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97574F" w:rsidRPr="00BA7796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BA7796">
        <w:rPr>
          <w:rFonts w:ascii="Times New Roman" w:hAnsi="Times New Roman"/>
          <w:b/>
          <w:sz w:val="28"/>
          <w:szCs w:val="28"/>
        </w:rPr>
        <w:t>ЗАО «</w:t>
      </w:r>
      <w:proofErr w:type="spellStart"/>
      <w:r w:rsidRPr="00BA7796">
        <w:rPr>
          <w:rFonts w:ascii="Times New Roman" w:hAnsi="Times New Roman"/>
          <w:b/>
          <w:sz w:val="28"/>
          <w:szCs w:val="28"/>
        </w:rPr>
        <w:t>Сбербанк-АСТ</w:t>
      </w:r>
      <w:proofErr w:type="spellEnd"/>
      <w:r w:rsidRPr="00BA7796">
        <w:rPr>
          <w:rFonts w:ascii="Times New Roman" w:hAnsi="Times New Roman"/>
          <w:b/>
          <w:sz w:val="28"/>
          <w:szCs w:val="28"/>
        </w:rPr>
        <w:t>»</w:t>
      </w:r>
    </w:p>
    <w:p w:rsidR="001C75BD" w:rsidRPr="00BA7796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A7796" w:rsidRDefault="00BA7796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1E" w:rsidRPr="00BA7796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96">
        <w:rPr>
          <w:rFonts w:ascii="Times New Roman" w:hAnsi="Times New Roman"/>
          <w:sz w:val="28"/>
          <w:szCs w:val="28"/>
        </w:rPr>
        <w:t>Исх.0</w:t>
      </w:r>
      <w:r w:rsidR="006E3430" w:rsidRPr="00BA7796">
        <w:rPr>
          <w:rFonts w:ascii="Times New Roman" w:hAnsi="Times New Roman"/>
          <w:sz w:val="28"/>
          <w:szCs w:val="28"/>
        </w:rPr>
        <w:t>2</w:t>
      </w:r>
      <w:r w:rsidRPr="00BA7796">
        <w:rPr>
          <w:rFonts w:ascii="Times New Roman" w:hAnsi="Times New Roman"/>
          <w:sz w:val="28"/>
          <w:szCs w:val="28"/>
        </w:rPr>
        <w:t>/2012</w:t>
      </w:r>
    </w:p>
    <w:p w:rsidR="00C6051F" w:rsidRPr="00BA7796" w:rsidRDefault="006E3430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96">
        <w:rPr>
          <w:rFonts w:ascii="Times New Roman" w:hAnsi="Times New Roman"/>
          <w:sz w:val="28"/>
          <w:szCs w:val="28"/>
        </w:rPr>
        <w:t>14</w:t>
      </w:r>
      <w:r w:rsidR="00B34F98" w:rsidRPr="00BA7796">
        <w:rPr>
          <w:rFonts w:ascii="Times New Roman" w:hAnsi="Times New Roman"/>
          <w:sz w:val="28"/>
          <w:szCs w:val="28"/>
        </w:rPr>
        <w:t xml:space="preserve"> </w:t>
      </w:r>
      <w:r w:rsidRPr="00BA7796">
        <w:rPr>
          <w:rFonts w:ascii="Times New Roman" w:hAnsi="Times New Roman"/>
          <w:sz w:val="28"/>
          <w:szCs w:val="28"/>
        </w:rPr>
        <w:t>марта</w:t>
      </w:r>
      <w:r w:rsidR="00641026" w:rsidRPr="00BA7796">
        <w:rPr>
          <w:rFonts w:ascii="Times New Roman" w:hAnsi="Times New Roman"/>
          <w:sz w:val="28"/>
          <w:szCs w:val="28"/>
        </w:rPr>
        <w:t xml:space="preserve"> </w:t>
      </w:r>
      <w:r w:rsidR="00940B28" w:rsidRPr="00BA7796">
        <w:rPr>
          <w:rFonts w:ascii="Times New Roman" w:hAnsi="Times New Roman"/>
          <w:sz w:val="28"/>
          <w:szCs w:val="28"/>
        </w:rPr>
        <w:t>201</w:t>
      </w:r>
      <w:r w:rsidR="00641026" w:rsidRPr="00BA7796">
        <w:rPr>
          <w:rFonts w:ascii="Times New Roman" w:hAnsi="Times New Roman"/>
          <w:sz w:val="28"/>
          <w:szCs w:val="28"/>
        </w:rPr>
        <w:t>2</w:t>
      </w:r>
      <w:r w:rsidR="00940B28" w:rsidRPr="00BA7796">
        <w:rPr>
          <w:rFonts w:ascii="Times New Roman" w:hAnsi="Times New Roman"/>
          <w:sz w:val="28"/>
          <w:szCs w:val="28"/>
        </w:rPr>
        <w:t>г.</w:t>
      </w:r>
    </w:p>
    <w:p w:rsidR="00C6051F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7796" w:rsidRPr="00BA7796" w:rsidRDefault="00BA7796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51F" w:rsidRPr="00BA7796" w:rsidRDefault="00BE6F1E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796">
        <w:rPr>
          <w:rFonts w:ascii="Times New Roman" w:hAnsi="Times New Roman"/>
          <w:b/>
          <w:sz w:val="28"/>
          <w:szCs w:val="28"/>
        </w:rPr>
        <w:t>ИЗВЕЩЕНИЕ/ЗАЯВКА О</w:t>
      </w:r>
      <w:r w:rsidR="00E51D0B" w:rsidRPr="00BA7796">
        <w:rPr>
          <w:rFonts w:ascii="Times New Roman" w:hAnsi="Times New Roman"/>
          <w:b/>
          <w:sz w:val="28"/>
          <w:szCs w:val="28"/>
        </w:rPr>
        <w:t xml:space="preserve"> ПРОВЕДЕНИИ ЭЛЕКТРОННЫХ ТОРГОВ</w:t>
      </w:r>
    </w:p>
    <w:p w:rsidR="00B8479B" w:rsidRPr="00BA7796" w:rsidRDefault="00B8479B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40"/>
        <w:gridCol w:w="3119"/>
        <w:gridCol w:w="1032"/>
        <w:gridCol w:w="1054"/>
      </w:tblGrid>
      <w:tr w:rsidR="006E3430" w:rsidRPr="00E0407F" w:rsidTr="007A6562">
        <w:tc>
          <w:tcPr>
            <w:tcW w:w="1242" w:type="dxa"/>
            <w:vAlign w:val="center"/>
          </w:tcPr>
          <w:p w:rsidR="006E3430" w:rsidRPr="00E0407F" w:rsidRDefault="006E3430" w:rsidP="0038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07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="003806CF">
              <w:rPr>
                <w:rFonts w:ascii="Times New Roman" w:hAnsi="Times New Roman"/>
                <w:b/>
                <w:sz w:val="24"/>
                <w:szCs w:val="24"/>
              </w:rPr>
              <w:t>позиции</w:t>
            </w:r>
            <w:r w:rsidR="000B6D1D">
              <w:rPr>
                <w:rStyle w:val="af0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440" w:type="dxa"/>
            <w:vAlign w:val="center"/>
          </w:tcPr>
          <w:p w:rsidR="006E3430" w:rsidRPr="00E0407F" w:rsidRDefault="006E3430" w:rsidP="00E04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0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6E3430" w:rsidRPr="00E0407F" w:rsidRDefault="006E3430" w:rsidP="00E04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07F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032" w:type="dxa"/>
            <w:vAlign w:val="center"/>
          </w:tcPr>
          <w:p w:rsidR="006E3430" w:rsidRPr="00E0407F" w:rsidRDefault="006E3430" w:rsidP="00E04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07F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0407F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E0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vAlign w:val="center"/>
          </w:tcPr>
          <w:p w:rsidR="006E3430" w:rsidRPr="00E0407F" w:rsidRDefault="006E3430" w:rsidP="00E04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07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20CFE" w:rsidRPr="007A6562" w:rsidTr="007A6562">
        <w:tc>
          <w:tcPr>
            <w:tcW w:w="1242" w:type="dxa"/>
            <w:vAlign w:val="center"/>
          </w:tcPr>
          <w:p w:rsidR="00D20CFE" w:rsidRPr="007A6562" w:rsidRDefault="00D20CFE" w:rsidP="00A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:rsidR="00D20CFE" w:rsidRPr="007A6562" w:rsidRDefault="00D20CFE" w:rsidP="006E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  <w:r w:rsidR="009A19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9A194F">
              <w:rPr>
                <w:rFonts w:ascii="Times New Roman" w:hAnsi="Times New Roman"/>
                <w:sz w:val="24"/>
                <w:szCs w:val="24"/>
              </w:rPr>
              <w:t>постгарантийных</w:t>
            </w:r>
            <w:proofErr w:type="spellEnd"/>
            <w:r w:rsidR="009A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r w:rsidR="009A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ОАО АФК «Система» (в стоимость услуг входит предоставление эвакуатора (круглосуточно) по Москве и в пределах 10 км от МКАД, стоимость проверки автомобиля на диагностическом стенде, стоимость мойки при каждом посещении СТОА)</w:t>
            </w:r>
          </w:p>
          <w:p w:rsidR="00D20CFE" w:rsidRPr="007A6562" w:rsidRDefault="00D20CFE" w:rsidP="00E0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20CFE" w:rsidRPr="007A6562" w:rsidRDefault="00D20CFE" w:rsidP="005E08B8">
            <w:pPr>
              <w:pStyle w:val="a3"/>
              <w:numPr>
                <w:ilvl w:val="0"/>
                <w:numId w:val="44"/>
              </w:numPr>
              <w:suppressAutoHyphens/>
              <w:spacing w:after="100" w:afterAutospacing="1" w:line="240" w:lineRule="auto"/>
              <w:ind w:left="-108" w:right="624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» - 23 автомобиля, в т.ч. 2 автомобиля бронированных</w:t>
            </w:r>
          </w:p>
          <w:p w:rsidR="00D20CFE" w:rsidRPr="007A6562" w:rsidRDefault="00D20CFE" w:rsidP="005E08B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108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-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 xml:space="preserve">» - 10 автомобилей, в т.ч.1 </w:t>
            </w:r>
            <w:r w:rsidR="00B8479B" w:rsidRPr="007A65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бронированный</w:t>
            </w:r>
          </w:p>
          <w:p w:rsidR="00D20CFE" w:rsidRPr="007A6562" w:rsidRDefault="00D20CFE" w:rsidP="005E08B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108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» - 2 автомобиля</w:t>
            </w:r>
          </w:p>
          <w:p w:rsidR="00D20CFE" w:rsidRPr="007A6562" w:rsidRDefault="00D20CFE" w:rsidP="005E08B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108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="00C8718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» - 2 автомобиля</w:t>
            </w:r>
          </w:p>
          <w:p w:rsidR="00D20CFE" w:rsidRPr="007A6562" w:rsidRDefault="00D20CFE" w:rsidP="005E08B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108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» - 1 автомобиль</w:t>
            </w:r>
          </w:p>
          <w:p w:rsidR="00D20CFE" w:rsidRPr="007A6562" w:rsidRDefault="00D20CFE" w:rsidP="005E08B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108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» - 21 автомобиль</w:t>
            </w:r>
          </w:p>
          <w:p w:rsidR="00D20CFE" w:rsidRPr="007A6562" w:rsidRDefault="00D20CFE" w:rsidP="00AD748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108" w:firstLine="41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5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7A6562">
              <w:rPr>
                <w:rFonts w:ascii="Times New Roman" w:hAnsi="Times New Roman"/>
                <w:sz w:val="24"/>
                <w:szCs w:val="24"/>
              </w:rPr>
              <w:t>» - 9 автомобилей</w:t>
            </w:r>
          </w:p>
        </w:tc>
        <w:tc>
          <w:tcPr>
            <w:tcW w:w="1032" w:type="dxa"/>
          </w:tcPr>
          <w:p w:rsidR="00D20CFE" w:rsidRPr="007A6562" w:rsidRDefault="00D20CFE" w:rsidP="005E08B8">
            <w:pPr>
              <w:spacing w:after="0" w:line="240" w:lineRule="auto"/>
              <w:ind w:left="-108"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Нормо-час</w:t>
            </w:r>
            <w:r w:rsidRPr="007A6562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054" w:type="dxa"/>
          </w:tcPr>
          <w:p w:rsidR="00D20CFE" w:rsidRPr="007A6562" w:rsidRDefault="00D20CFE" w:rsidP="00E0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FE" w:rsidRPr="007A6562" w:rsidTr="007A6562">
        <w:tc>
          <w:tcPr>
            <w:tcW w:w="1242" w:type="dxa"/>
            <w:vAlign w:val="center"/>
          </w:tcPr>
          <w:p w:rsidR="00D20CFE" w:rsidRPr="007A6562" w:rsidRDefault="00D20CFE" w:rsidP="0038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vAlign w:val="center"/>
          </w:tcPr>
          <w:p w:rsidR="00D20CFE" w:rsidRPr="007A6562" w:rsidRDefault="00F921AD" w:rsidP="00F9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</w:t>
            </w:r>
            <w:r w:rsidR="00D20CFE" w:rsidRPr="007A6562">
              <w:rPr>
                <w:rFonts w:ascii="Times New Roman" w:hAnsi="Times New Roman"/>
                <w:sz w:val="24"/>
                <w:szCs w:val="24"/>
              </w:rPr>
              <w:t>кидк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0CFE" w:rsidRPr="007A6562">
              <w:rPr>
                <w:rFonts w:ascii="Times New Roman" w:hAnsi="Times New Roman"/>
                <w:sz w:val="24"/>
                <w:szCs w:val="24"/>
              </w:rPr>
              <w:t xml:space="preserve"> на слесарный и кузовной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прайс-листа, действующего на момент размещения заказа</w:t>
            </w:r>
          </w:p>
        </w:tc>
        <w:tc>
          <w:tcPr>
            <w:tcW w:w="3119" w:type="dxa"/>
            <w:vMerge/>
          </w:tcPr>
          <w:p w:rsidR="00D20CFE" w:rsidRPr="007A6562" w:rsidRDefault="00D20CFE" w:rsidP="00E0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20CFE" w:rsidRPr="007A6562" w:rsidRDefault="00F921AD" w:rsidP="00E0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20CFE" w:rsidRPr="007A6562">
              <w:rPr>
                <w:rFonts w:ascii="Times New Roman" w:hAnsi="Times New Roman"/>
                <w:sz w:val="24"/>
                <w:szCs w:val="24"/>
              </w:rPr>
              <w:t>%</w:t>
            </w:r>
            <w:r w:rsidR="00B8479B" w:rsidRPr="007A6562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054" w:type="dxa"/>
          </w:tcPr>
          <w:p w:rsidR="00D20CFE" w:rsidRPr="007A6562" w:rsidRDefault="00D20CFE" w:rsidP="00E0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FE" w:rsidRPr="007A6562" w:rsidTr="007A6562">
        <w:tc>
          <w:tcPr>
            <w:tcW w:w="1242" w:type="dxa"/>
            <w:vAlign w:val="center"/>
          </w:tcPr>
          <w:p w:rsidR="00D20CFE" w:rsidRPr="007A6562" w:rsidRDefault="00D20CFE" w:rsidP="00D2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vAlign w:val="center"/>
          </w:tcPr>
          <w:p w:rsidR="00D20CFE" w:rsidRPr="007A6562" w:rsidRDefault="00F921AD" w:rsidP="00F9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</w:t>
            </w:r>
            <w:r w:rsidR="00D20CFE" w:rsidRPr="007A6562">
              <w:rPr>
                <w:rFonts w:ascii="Times New Roman" w:hAnsi="Times New Roman"/>
                <w:sz w:val="24"/>
                <w:szCs w:val="24"/>
              </w:rPr>
              <w:t>кидк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0CFE" w:rsidRPr="007A6562">
              <w:rPr>
                <w:rFonts w:ascii="Times New Roman" w:hAnsi="Times New Roman"/>
                <w:sz w:val="24"/>
                <w:szCs w:val="24"/>
              </w:rPr>
              <w:t xml:space="preserve"> на устанавливаемые запчасти от прайс-листа, действующего на момент размещения заказа</w:t>
            </w:r>
          </w:p>
        </w:tc>
        <w:tc>
          <w:tcPr>
            <w:tcW w:w="3119" w:type="dxa"/>
            <w:vMerge/>
          </w:tcPr>
          <w:p w:rsidR="00D20CFE" w:rsidRPr="007A6562" w:rsidRDefault="00D20CFE" w:rsidP="00E0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20CFE" w:rsidRPr="007A6562" w:rsidRDefault="00F921AD" w:rsidP="00E0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20CFE" w:rsidRPr="007A6562">
              <w:rPr>
                <w:rFonts w:ascii="Times New Roman" w:hAnsi="Times New Roman"/>
                <w:sz w:val="24"/>
                <w:szCs w:val="24"/>
              </w:rPr>
              <w:t>%</w:t>
            </w:r>
            <w:r w:rsidR="00B8479B" w:rsidRPr="007A6562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054" w:type="dxa"/>
          </w:tcPr>
          <w:p w:rsidR="00D20CFE" w:rsidRPr="007A6562" w:rsidRDefault="00D20CFE" w:rsidP="00E0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6F1E" w:rsidRDefault="00BE6F1E" w:rsidP="00C60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4C" w:rsidRDefault="007C2F4C" w:rsidP="007C2F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lastRenderedPageBreak/>
        <w:t>Обязательные требования:</w:t>
      </w:r>
    </w:p>
    <w:p w:rsidR="00EF26C0" w:rsidRPr="007A6562" w:rsidRDefault="007C2F4C" w:rsidP="00EF26C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5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требованиям, предъявляемым законодательством Российской Федерации к лицам, осуществляющим </w:t>
      </w:r>
      <w:r w:rsidR="007F5C62">
        <w:rPr>
          <w:rFonts w:ascii="Times New Roman" w:hAnsi="Times New Roman"/>
          <w:sz w:val="24"/>
          <w:szCs w:val="24"/>
        </w:rPr>
        <w:t>выполнение работ/оказание услуг</w:t>
      </w:r>
      <w:r w:rsidRPr="007A6562">
        <w:rPr>
          <w:rFonts w:ascii="Times New Roman" w:hAnsi="Times New Roman"/>
          <w:sz w:val="24"/>
          <w:szCs w:val="24"/>
        </w:rPr>
        <w:t>, являющ</w:t>
      </w:r>
      <w:r w:rsidR="007F5C62">
        <w:rPr>
          <w:rFonts w:ascii="Times New Roman" w:hAnsi="Times New Roman"/>
          <w:sz w:val="24"/>
          <w:szCs w:val="24"/>
        </w:rPr>
        <w:t>иеся</w:t>
      </w:r>
      <w:r w:rsidRPr="007A6562">
        <w:rPr>
          <w:rFonts w:ascii="Times New Roman" w:hAnsi="Times New Roman"/>
          <w:sz w:val="24"/>
          <w:szCs w:val="24"/>
        </w:rPr>
        <w:t xml:space="preserve"> предметом электронн</w:t>
      </w:r>
      <w:r w:rsidR="00EF26C0" w:rsidRPr="007A6562">
        <w:rPr>
          <w:rFonts w:ascii="Times New Roman" w:hAnsi="Times New Roman"/>
          <w:sz w:val="24"/>
          <w:szCs w:val="24"/>
        </w:rPr>
        <w:t>ых</w:t>
      </w:r>
      <w:r w:rsidRPr="007A6562">
        <w:rPr>
          <w:rFonts w:ascii="Times New Roman" w:hAnsi="Times New Roman"/>
          <w:sz w:val="24"/>
          <w:szCs w:val="24"/>
        </w:rPr>
        <w:t xml:space="preserve"> </w:t>
      </w:r>
      <w:r w:rsidR="00EF26C0" w:rsidRPr="007A6562">
        <w:rPr>
          <w:rFonts w:ascii="Times New Roman" w:hAnsi="Times New Roman"/>
          <w:sz w:val="24"/>
          <w:szCs w:val="24"/>
        </w:rPr>
        <w:t>торгов</w:t>
      </w:r>
      <w:r w:rsidRPr="007A6562">
        <w:rPr>
          <w:rFonts w:ascii="Times New Roman" w:hAnsi="Times New Roman"/>
          <w:sz w:val="24"/>
          <w:szCs w:val="24"/>
        </w:rPr>
        <w:t>.</w:t>
      </w:r>
    </w:p>
    <w:p w:rsidR="007C2F4C" w:rsidRPr="007F5C62" w:rsidRDefault="007C2F4C" w:rsidP="00EF26C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</w:t>
      </w:r>
      <w:r w:rsidR="00EF26C0" w:rsidRPr="007F5C62">
        <w:rPr>
          <w:rFonts w:ascii="Times New Roman" w:hAnsi="Times New Roman"/>
          <w:sz w:val="24"/>
          <w:szCs w:val="24"/>
        </w:rPr>
        <w:t>ых</w:t>
      </w:r>
      <w:r w:rsidRPr="007F5C62">
        <w:rPr>
          <w:rFonts w:ascii="Times New Roman" w:hAnsi="Times New Roman"/>
          <w:sz w:val="24"/>
          <w:szCs w:val="24"/>
        </w:rPr>
        <w:t xml:space="preserve"> </w:t>
      </w:r>
      <w:r w:rsidR="00EF26C0" w:rsidRPr="007F5C62">
        <w:rPr>
          <w:rFonts w:ascii="Times New Roman" w:hAnsi="Times New Roman"/>
          <w:sz w:val="24"/>
          <w:szCs w:val="24"/>
        </w:rPr>
        <w:t>торгов</w:t>
      </w:r>
      <w:r w:rsidRPr="007F5C62">
        <w:rPr>
          <w:rFonts w:ascii="Times New Roman" w:hAnsi="Times New Roman"/>
          <w:sz w:val="24"/>
          <w:szCs w:val="24"/>
        </w:rPr>
        <w:t xml:space="preserve"> или не проведении в отношении участника электронн</w:t>
      </w:r>
      <w:r w:rsidR="00EF26C0" w:rsidRPr="007F5C62">
        <w:rPr>
          <w:rFonts w:ascii="Times New Roman" w:hAnsi="Times New Roman"/>
          <w:sz w:val="24"/>
          <w:szCs w:val="24"/>
        </w:rPr>
        <w:t>ых</w:t>
      </w:r>
      <w:r w:rsidRPr="007F5C62">
        <w:rPr>
          <w:rFonts w:ascii="Times New Roman" w:hAnsi="Times New Roman"/>
          <w:sz w:val="24"/>
          <w:szCs w:val="24"/>
        </w:rPr>
        <w:t xml:space="preserve"> </w:t>
      </w:r>
      <w:r w:rsidR="00EF26C0" w:rsidRPr="007F5C62">
        <w:rPr>
          <w:rFonts w:ascii="Times New Roman" w:hAnsi="Times New Roman"/>
          <w:sz w:val="24"/>
          <w:szCs w:val="24"/>
        </w:rPr>
        <w:t>торгов</w:t>
      </w:r>
      <w:r w:rsidRPr="007F5C62">
        <w:rPr>
          <w:rFonts w:ascii="Times New Roman" w:hAnsi="Times New Roman"/>
          <w:sz w:val="24"/>
          <w:szCs w:val="24"/>
        </w:rPr>
        <w:t xml:space="preserve"> процедуры банкротства.</w:t>
      </w:r>
    </w:p>
    <w:p w:rsidR="007C2F4C" w:rsidRPr="007F5C62" w:rsidRDefault="007C2F4C" w:rsidP="00EF26C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 электронн</w:t>
      </w:r>
      <w:r w:rsidR="00EF26C0" w:rsidRPr="007F5C62">
        <w:rPr>
          <w:rFonts w:ascii="Times New Roman" w:hAnsi="Times New Roman"/>
          <w:sz w:val="24"/>
          <w:szCs w:val="24"/>
        </w:rPr>
        <w:t>ых</w:t>
      </w:r>
      <w:r w:rsidRPr="007F5C62">
        <w:rPr>
          <w:rFonts w:ascii="Times New Roman" w:hAnsi="Times New Roman"/>
          <w:sz w:val="24"/>
          <w:szCs w:val="24"/>
        </w:rPr>
        <w:t xml:space="preserve"> </w:t>
      </w:r>
      <w:r w:rsidR="00EF26C0" w:rsidRPr="007F5C62">
        <w:rPr>
          <w:rFonts w:ascii="Times New Roman" w:hAnsi="Times New Roman"/>
          <w:sz w:val="24"/>
          <w:szCs w:val="24"/>
        </w:rPr>
        <w:t>торгов</w:t>
      </w:r>
      <w:r w:rsidRPr="007F5C62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 на день регистрации участника на электронн</w:t>
      </w:r>
      <w:r w:rsidR="00EF26C0" w:rsidRPr="007F5C62">
        <w:rPr>
          <w:rFonts w:ascii="Times New Roman" w:hAnsi="Times New Roman"/>
          <w:sz w:val="24"/>
          <w:szCs w:val="24"/>
        </w:rPr>
        <w:t>ые торги.</w:t>
      </w:r>
    </w:p>
    <w:p w:rsidR="007C2F4C" w:rsidRPr="007F5C62" w:rsidRDefault="007C2F4C" w:rsidP="00EF26C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C62">
        <w:rPr>
          <w:rFonts w:ascii="Times New Roman" w:hAnsi="Times New Roman"/>
          <w:sz w:val="24"/>
          <w:szCs w:val="24"/>
        </w:rPr>
        <w:t>Участник должен соответствовать требованию об отсутствии у участника электронн</w:t>
      </w:r>
      <w:r w:rsidR="00EF26C0" w:rsidRPr="007F5C62">
        <w:rPr>
          <w:rFonts w:ascii="Times New Roman" w:hAnsi="Times New Roman"/>
          <w:sz w:val="24"/>
          <w:szCs w:val="24"/>
        </w:rPr>
        <w:t>ых торгов</w:t>
      </w:r>
      <w:r w:rsidRPr="007F5C62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электронн</w:t>
      </w:r>
      <w:r w:rsidR="00EF26C0" w:rsidRPr="007F5C62">
        <w:rPr>
          <w:rFonts w:ascii="Times New Roman" w:hAnsi="Times New Roman"/>
          <w:sz w:val="24"/>
          <w:szCs w:val="24"/>
        </w:rPr>
        <w:t>ых торгов</w:t>
      </w:r>
      <w:r w:rsidRPr="007F5C62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завершенный отчетный период, что подтверждается актом сверки, выданным ИФНС о состоянии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расчетов с бюджетами всех уровней и внебюджетными фондами за последний отчетный период, с отметкой налогового органа.</w:t>
      </w:r>
    </w:p>
    <w:p w:rsidR="007C2F4C" w:rsidRDefault="007C2F4C" w:rsidP="00EF26C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Участник должен работать  на Российском рынке не менее </w:t>
      </w:r>
      <w:r w:rsidR="007A6562" w:rsidRPr="007F5C62">
        <w:rPr>
          <w:rFonts w:ascii="Times New Roman" w:hAnsi="Times New Roman"/>
          <w:sz w:val="24"/>
          <w:szCs w:val="24"/>
        </w:rPr>
        <w:t>трех лет</w:t>
      </w:r>
      <w:r w:rsidRPr="007F5C62">
        <w:rPr>
          <w:rFonts w:ascii="Times New Roman" w:hAnsi="Times New Roman"/>
          <w:sz w:val="24"/>
          <w:szCs w:val="24"/>
        </w:rPr>
        <w:t xml:space="preserve">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7F5C62">
        <w:rPr>
          <w:rFonts w:ascii="Times New Roman" w:hAnsi="Times New Roman"/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в течение последнего календарного года.</w:t>
      </w:r>
    </w:p>
    <w:p w:rsidR="007C2F4C" w:rsidRPr="00BE6F1E" w:rsidRDefault="007C2F4C" w:rsidP="00EF26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F1E" w:rsidRPr="00BA7796" w:rsidRDefault="00BE6F1E" w:rsidP="00BE6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7796">
        <w:rPr>
          <w:rFonts w:ascii="Times New Roman" w:hAnsi="Times New Roman"/>
          <w:b/>
          <w:sz w:val="28"/>
          <w:szCs w:val="28"/>
        </w:rPr>
        <w:t>Дополнительные условия:</w:t>
      </w:r>
    </w:p>
    <w:p w:rsidR="007F5C62" w:rsidRDefault="007F5C62" w:rsidP="007F5C62">
      <w:pPr>
        <w:pStyle w:val="af1"/>
        <w:numPr>
          <w:ilvl w:val="0"/>
          <w:numId w:val="42"/>
        </w:numPr>
        <w:spacing w:line="240" w:lineRule="auto"/>
        <w:ind w:left="0" w:right="624" w:firstLine="0"/>
        <w:rPr>
          <w:sz w:val="24"/>
          <w:szCs w:val="24"/>
        </w:rPr>
      </w:pPr>
      <w:r w:rsidRPr="007F5C62">
        <w:rPr>
          <w:sz w:val="24"/>
          <w:szCs w:val="24"/>
        </w:rPr>
        <w:t xml:space="preserve">Участвовать в данной процедуре </w:t>
      </w:r>
      <w:r>
        <w:rPr>
          <w:sz w:val="24"/>
          <w:szCs w:val="24"/>
        </w:rPr>
        <w:t xml:space="preserve">должно </w:t>
      </w:r>
      <w:r w:rsidRPr="007F5C62">
        <w:rPr>
          <w:sz w:val="24"/>
          <w:szCs w:val="24"/>
        </w:rPr>
        <w:t xml:space="preserve">юридическое лицо, находящееся на территории </w:t>
      </w:r>
      <w:proofErr w:type="gramStart"/>
      <w:r w:rsidRPr="007F5C62">
        <w:rPr>
          <w:sz w:val="24"/>
          <w:szCs w:val="24"/>
        </w:rPr>
        <w:t>г</w:t>
      </w:r>
      <w:proofErr w:type="gramEnd"/>
      <w:r w:rsidRPr="007F5C62">
        <w:rPr>
          <w:sz w:val="24"/>
          <w:szCs w:val="24"/>
        </w:rPr>
        <w:t xml:space="preserve">. Москвы в пределах третьего кольца и имеющее:  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- количество постов по ТО и </w:t>
      </w:r>
      <w:proofErr w:type="gramStart"/>
      <w:r w:rsidRPr="007F5C62">
        <w:rPr>
          <w:rFonts w:ascii="Times New Roman" w:hAnsi="Times New Roman"/>
          <w:sz w:val="24"/>
          <w:szCs w:val="24"/>
        </w:rPr>
        <w:t>ТР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автомобилей не менее 15 шт. различного тоннажа;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наличие программного обеспечения по различным маркам автомобилей для проведения диагностики технического состояния автомобилей;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наличие кузовного цеха;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проведение арматурных работ любой степени сложности;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наличие стапеля;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проведение  ТО автомобиля согласно нормативам завода-изготовителя;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ремонт АКПП, ДВС;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- заправка и ремонт  систем кондиционирования автомобилей; 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проведение регулировки  схода и развала колес (компьютер);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- ремонт и обслуживание автомобилей со </w:t>
      </w:r>
      <w:proofErr w:type="spellStart"/>
      <w:r w:rsidRPr="007F5C62">
        <w:rPr>
          <w:rFonts w:ascii="Times New Roman" w:hAnsi="Times New Roman"/>
          <w:sz w:val="24"/>
          <w:szCs w:val="24"/>
        </w:rPr>
        <w:t>спецзащитой</w:t>
      </w:r>
      <w:proofErr w:type="spellEnd"/>
      <w:r w:rsidRPr="007F5C62">
        <w:rPr>
          <w:rFonts w:ascii="Times New Roman" w:hAnsi="Times New Roman"/>
          <w:sz w:val="24"/>
          <w:szCs w:val="24"/>
        </w:rPr>
        <w:t xml:space="preserve"> (бронеавтомобили);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организация оказания услуги по осуществлению технического осмотра автомобилей  с        выдачей талона технического осмотра;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приоритетный прием автомобилей и закрепление персонального менеджера за организацией;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бесплатная проверка автомобиля на диагностическом стенде;</w:t>
      </w:r>
    </w:p>
    <w:p w:rsid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- предоставление гарантии на установленные запчасти </w:t>
      </w:r>
      <w:r>
        <w:rPr>
          <w:rFonts w:ascii="Times New Roman" w:hAnsi="Times New Roman"/>
          <w:sz w:val="24"/>
          <w:szCs w:val="24"/>
        </w:rPr>
        <w:t>сроком не менее 24 месяцев;</w:t>
      </w:r>
    </w:p>
    <w:p w:rsid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гарантии на</w:t>
      </w:r>
      <w:r w:rsidRPr="007F5C62">
        <w:rPr>
          <w:rFonts w:ascii="Times New Roman" w:hAnsi="Times New Roman"/>
          <w:sz w:val="24"/>
          <w:szCs w:val="24"/>
        </w:rPr>
        <w:t xml:space="preserve"> выполненные работы не менее 6 месяцев;</w:t>
      </w:r>
    </w:p>
    <w:p w:rsidR="007F5C62" w:rsidRP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кредитной линии в размере не менее 450 000 (четыреста пятьдесят тысяч) рублей сроком не менее 25 рабочих дней;</w:t>
      </w:r>
    </w:p>
    <w:p w:rsidR="007F5C62" w:rsidRDefault="007F5C62" w:rsidP="007F5C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- режим работы автосервиса без выходных.</w:t>
      </w:r>
    </w:p>
    <w:p w:rsidR="00EF26C0" w:rsidRPr="007F5C62" w:rsidRDefault="00EF26C0" w:rsidP="00EF26C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9" w:history="1">
        <w:r w:rsidRPr="007F5C62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7F5C62">
        <w:rPr>
          <w:rFonts w:ascii="Times New Roman" w:hAnsi="Times New Roman"/>
          <w:sz w:val="24"/>
          <w:szCs w:val="24"/>
        </w:rPr>
        <w:t xml:space="preserve">, копию коммерческого предложения, поданного в ходе проведения электронных торгов  с указанием </w:t>
      </w:r>
      <w:r w:rsidR="00BA7796">
        <w:rPr>
          <w:rFonts w:ascii="Times New Roman" w:hAnsi="Times New Roman"/>
          <w:sz w:val="24"/>
          <w:szCs w:val="24"/>
        </w:rPr>
        <w:t xml:space="preserve">данных по </w:t>
      </w:r>
      <w:r w:rsidR="00581A26" w:rsidRPr="007F5C62">
        <w:rPr>
          <w:rFonts w:ascii="Times New Roman" w:hAnsi="Times New Roman"/>
          <w:sz w:val="24"/>
          <w:szCs w:val="24"/>
        </w:rPr>
        <w:t xml:space="preserve">спецификации на </w:t>
      </w:r>
      <w:r w:rsidR="00BA7796">
        <w:rPr>
          <w:rFonts w:ascii="Times New Roman" w:hAnsi="Times New Roman"/>
          <w:sz w:val="24"/>
          <w:szCs w:val="24"/>
        </w:rPr>
        <w:lastRenderedPageBreak/>
        <w:t>выполнение работ/оказание услуг</w:t>
      </w:r>
      <w:r w:rsidR="00581A26" w:rsidRPr="007F5C62">
        <w:rPr>
          <w:rFonts w:ascii="Times New Roman" w:hAnsi="Times New Roman"/>
          <w:sz w:val="24"/>
          <w:szCs w:val="24"/>
        </w:rPr>
        <w:t xml:space="preserve">, </w:t>
      </w:r>
      <w:r w:rsidRPr="007F5C62">
        <w:rPr>
          <w:rFonts w:ascii="Times New Roman" w:hAnsi="Times New Roman"/>
          <w:sz w:val="24"/>
          <w:szCs w:val="24"/>
        </w:rPr>
        <w:t>исполнения обязательных и основных требований,  заверенное подписью ру</w:t>
      </w:r>
      <w:r w:rsidR="00581A26" w:rsidRPr="007F5C62">
        <w:rPr>
          <w:rFonts w:ascii="Times New Roman" w:hAnsi="Times New Roman"/>
          <w:sz w:val="24"/>
          <w:szCs w:val="24"/>
        </w:rPr>
        <w:t>ководителя и печатью</w:t>
      </w:r>
      <w:r w:rsidR="00581A26">
        <w:rPr>
          <w:rFonts w:ascii="Times New Roman" w:hAnsi="Times New Roman"/>
          <w:sz w:val="28"/>
          <w:szCs w:val="28"/>
        </w:rPr>
        <w:t xml:space="preserve"> </w:t>
      </w:r>
      <w:r w:rsidR="00581A26" w:rsidRPr="007F5C62">
        <w:rPr>
          <w:rFonts w:ascii="Times New Roman" w:hAnsi="Times New Roman"/>
          <w:sz w:val="24"/>
          <w:szCs w:val="24"/>
        </w:rPr>
        <w:t>компании.</w:t>
      </w:r>
    </w:p>
    <w:p w:rsidR="007C2F4C" w:rsidRDefault="007C2F4C" w:rsidP="00EF26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57F" w:rsidRDefault="0057757F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57F" w:rsidRPr="007F5C62" w:rsidRDefault="00896408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>Директор по закупочной деятельности</w:t>
      </w:r>
      <w:r w:rsidR="0057757F" w:rsidRPr="007F5C62">
        <w:rPr>
          <w:rFonts w:ascii="Times New Roman" w:hAnsi="Times New Roman"/>
          <w:sz w:val="24"/>
          <w:szCs w:val="24"/>
        </w:rPr>
        <w:t xml:space="preserve">                            </w:t>
      </w:r>
      <w:r w:rsidR="00083BF1" w:rsidRPr="007F5C62">
        <w:rPr>
          <w:rFonts w:ascii="Times New Roman" w:hAnsi="Times New Roman"/>
          <w:sz w:val="24"/>
          <w:szCs w:val="24"/>
        </w:rPr>
        <w:t xml:space="preserve">       </w:t>
      </w:r>
      <w:r w:rsidRPr="007F5C62">
        <w:rPr>
          <w:rFonts w:ascii="Times New Roman" w:hAnsi="Times New Roman"/>
          <w:sz w:val="24"/>
          <w:szCs w:val="24"/>
        </w:rPr>
        <w:t xml:space="preserve">  </w:t>
      </w:r>
      <w:r w:rsidR="00083BF1" w:rsidRPr="007F5C62">
        <w:rPr>
          <w:rFonts w:ascii="Times New Roman" w:hAnsi="Times New Roman"/>
          <w:sz w:val="24"/>
          <w:szCs w:val="24"/>
        </w:rPr>
        <w:t xml:space="preserve"> </w:t>
      </w:r>
      <w:r w:rsidR="007F5C62">
        <w:rPr>
          <w:rFonts w:ascii="Times New Roman" w:hAnsi="Times New Roman"/>
          <w:sz w:val="24"/>
          <w:szCs w:val="24"/>
        </w:rPr>
        <w:tab/>
      </w:r>
      <w:r w:rsidR="007F5C62">
        <w:rPr>
          <w:rFonts w:ascii="Times New Roman" w:hAnsi="Times New Roman"/>
          <w:sz w:val="24"/>
          <w:szCs w:val="24"/>
        </w:rPr>
        <w:tab/>
      </w:r>
      <w:r w:rsidR="007F5C62">
        <w:rPr>
          <w:rFonts w:ascii="Times New Roman" w:hAnsi="Times New Roman"/>
          <w:sz w:val="24"/>
          <w:szCs w:val="24"/>
        </w:rPr>
        <w:tab/>
      </w:r>
      <w:r w:rsidR="00DA548F" w:rsidRPr="007F5C62">
        <w:rPr>
          <w:rFonts w:ascii="Times New Roman" w:hAnsi="Times New Roman"/>
          <w:sz w:val="24"/>
          <w:szCs w:val="24"/>
        </w:rPr>
        <w:t>А.В.Никифоров</w:t>
      </w:r>
    </w:p>
    <w:sectPr w:rsidR="0057757F" w:rsidRPr="007F5C62" w:rsidSect="00EF26C0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6A" w:rsidRDefault="000B036A" w:rsidP="00947A5E">
      <w:pPr>
        <w:spacing w:after="0" w:line="240" w:lineRule="auto"/>
      </w:pPr>
      <w:r>
        <w:separator/>
      </w:r>
    </w:p>
  </w:endnote>
  <w:endnote w:type="continuationSeparator" w:id="0">
    <w:p w:rsidR="000B036A" w:rsidRDefault="000B036A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1F" w:rsidRDefault="00624A18">
    <w:pPr>
      <w:pStyle w:val="ac"/>
      <w:jc w:val="right"/>
    </w:pPr>
    <w:r>
      <w:t xml:space="preserve">   </w:t>
    </w:r>
  </w:p>
  <w:p w:rsidR="00C6051F" w:rsidRDefault="00C605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6A" w:rsidRDefault="000B036A" w:rsidP="00947A5E">
      <w:pPr>
        <w:spacing w:after="0" w:line="240" w:lineRule="auto"/>
      </w:pPr>
      <w:r>
        <w:separator/>
      </w:r>
    </w:p>
  </w:footnote>
  <w:footnote w:type="continuationSeparator" w:id="0">
    <w:p w:rsidR="000B036A" w:rsidRDefault="000B036A" w:rsidP="00947A5E">
      <w:pPr>
        <w:spacing w:after="0" w:line="240" w:lineRule="auto"/>
      </w:pPr>
      <w:r>
        <w:continuationSeparator/>
      </w:r>
    </w:p>
  </w:footnote>
  <w:footnote w:id="1">
    <w:p w:rsidR="000B6D1D" w:rsidRPr="007A6562" w:rsidRDefault="000B6D1D" w:rsidP="007A656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806CF">
        <w:rPr>
          <w:rStyle w:val="af0"/>
          <w:rFonts w:ascii="Times New Roman" w:hAnsi="Times New Roman"/>
          <w:sz w:val="28"/>
          <w:szCs w:val="28"/>
        </w:rPr>
        <w:footnoteRef/>
      </w:r>
      <w:r w:rsidRPr="000B6D1D">
        <w:rPr>
          <w:rFonts w:ascii="Times New Roman" w:hAnsi="Times New Roman"/>
        </w:rPr>
        <w:t xml:space="preserve"> </w:t>
      </w:r>
      <w:r w:rsidR="003806CF" w:rsidRPr="007A6562">
        <w:rPr>
          <w:rFonts w:ascii="Times New Roman" w:hAnsi="Times New Roman"/>
          <w:b/>
          <w:sz w:val="24"/>
          <w:szCs w:val="24"/>
        </w:rPr>
        <w:t>Данная закупка является неделимой, но торгуется по позициям отдельно</w:t>
      </w:r>
    </w:p>
  </w:footnote>
  <w:footnote w:id="2">
    <w:p w:rsidR="00D20CFE" w:rsidRPr="007A6562" w:rsidRDefault="00D20CFE" w:rsidP="007A6562">
      <w:pPr>
        <w:spacing w:after="0" w:line="240" w:lineRule="auto"/>
        <w:jc w:val="both"/>
        <w:rPr>
          <w:sz w:val="24"/>
          <w:szCs w:val="24"/>
        </w:rPr>
      </w:pPr>
      <w:r w:rsidRPr="007A6562">
        <w:rPr>
          <w:rStyle w:val="af0"/>
          <w:rFonts w:ascii="Times New Roman" w:hAnsi="Times New Roman"/>
          <w:sz w:val="24"/>
          <w:szCs w:val="24"/>
        </w:rPr>
        <w:footnoteRef/>
      </w:r>
      <w:r w:rsidRPr="007A6562">
        <w:rPr>
          <w:sz w:val="24"/>
          <w:szCs w:val="24"/>
        </w:rPr>
        <w:t xml:space="preserve"> </w:t>
      </w:r>
      <w:r w:rsidR="00B8479B" w:rsidRPr="007A6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Позиция</w:t>
      </w:r>
      <w:r w:rsidRPr="007A6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торгуется в рублях за единицу измерения на понижение</w:t>
      </w:r>
    </w:p>
  </w:footnote>
  <w:footnote w:id="3">
    <w:p w:rsidR="00B8479B" w:rsidRPr="007A6562" w:rsidRDefault="00B8479B" w:rsidP="007A6562">
      <w:pPr>
        <w:pStyle w:val="ae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562">
        <w:rPr>
          <w:rStyle w:val="af0"/>
          <w:rFonts w:ascii="Times New Roman" w:hAnsi="Times New Roman"/>
          <w:sz w:val="24"/>
          <w:szCs w:val="24"/>
        </w:rPr>
        <w:footnoteRef/>
      </w:r>
      <w:r w:rsidRPr="007A6562">
        <w:rPr>
          <w:rFonts w:ascii="Times New Roman" w:hAnsi="Times New Roman"/>
          <w:sz w:val="24"/>
          <w:szCs w:val="24"/>
        </w:rPr>
        <w:t xml:space="preserve"> </w:t>
      </w:r>
      <w:r w:rsidR="00F92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Позиция торгуется на понижение</w:t>
      </w:r>
      <w:r w:rsidR="00D15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15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D15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%,</w:t>
      </w:r>
      <w:r w:rsidR="00F92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исходя </w:t>
      </w:r>
      <w:proofErr w:type="gramStart"/>
      <w:r w:rsidR="00F92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</w:t>
      </w:r>
      <w:proofErr w:type="gramEnd"/>
      <w:r w:rsidR="00F92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того, что </w:t>
      </w:r>
      <w:r w:rsidR="00D15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максимальная стоимость без скидки 100%,  а процент скидки   рассчитывается как разница между начальной максимальной стоимостью и стоимостью, предложенной в ходе проведения торгов</w:t>
      </w:r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</w:footnote>
  <w:footnote w:id="4">
    <w:p w:rsidR="00BA7796" w:rsidRPr="007A6562" w:rsidRDefault="00B8479B" w:rsidP="00BA7796">
      <w:pPr>
        <w:pStyle w:val="ae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562">
        <w:rPr>
          <w:rStyle w:val="af0"/>
          <w:rFonts w:ascii="Times New Roman" w:hAnsi="Times New Roman"/>
          <w:sz w:val="24"/>
          <w:szCs w:val="24"/>
        </w:rPr>
        <w:footnoteRef/>
      </w:r>
      <w:r w:rsidRPr="007A6562">
        <w:rPr>
          <w:sz w:val="24"/>
          <w:szCs w:val="24"/>
        </w:rPr>
        <w:t xml:space="preserve"> </w:t>
      </w:r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Позиция торгуется на понижение </w:t>
      </w:r>
      <w:proofErr w:type="gramStart"/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%, исходя </w:t>
      </w:r>
      <w:proofErr w:type="gramStart"/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</w:t>
      </w:r>
      <w:proofErr w:type="gramEnd"/>
      <w:r w:rsidR="00BA7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того, что начальная максимальная стоимость без скидки 100%,  а процент скидки   рассчитывается как разница между начальной максимальной стоимостью и стоимостью, предложенной в ходе проведения торгов </w:t>
      </w:r>
    </w:p>
    <w:p w:rsidR="00B8479B" w:rsidRDefault="00B8479B" w:rsidP="00BA7796">
      <w:pPr>
        <w:pStyle w:val="a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6F7788"/>
    <w:multiLevelType w:val="hybridMultilevel"/>
    <w:tmpl w:val="09DECD92"/>
    <w:lvl w:ilvl="0" w:tplc="DF6AA1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FB301C"/>
    <w:multiLevelType w:val="hybridMultilevel"/>
    <w:tmpl w:val="BFA8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2AD0F896">
      <w:start w:val="1"/>
      <w:numFmt w:val="upperRoman"/>
      <w:lvlText w:val="%1."/>
      <w:lvlJc w:val="right"/>
      <w:pPr>
        <w:ind w:left="1428" w:hanging="360"/>
      </w:pPr>
    </w:lvl>
    <w:lvl w:ilvl="1" w:tplc="58CE40B2" w:tentative="1">
      <w:start w:val="1"/>
      <w:numFmt w:val="lowerLetter"/>
      <w:lvlText w:val="%2."/>
      <w:lvlJc w:val="left"/>
      <w:pPr>
        <w:ind w:left="2148" w:hanging="360"/>
      </w:pPr>
    </w:lvl>
    <w:lvl w:ilvl="2" w:tplc="39E0BF84" w:tentative="1">
      <w:start w:val="1"/>
      <w:numFmt w:val="lowerRoman"/>
      <w:lvlText w:val="%3."/>
      <w:lvlJc w:val="right"/>
      <w:pPr>
        <w:ind w:left="2868" w:hanging="180"/>
      </w:pPr>
    </w:lvl>
    <w:lvl w:ilvl="3" w:tplc="E63296CC" w:tentative="1">
      <w:start w:val="1"/>
      <w:numFmt w:val="decimal"/>
      <w:lvlText w:val="%4."/>
      <w:lvlJc w:val="left"/>
      <w:pPr>
        <w:ind w:left="3588" w:hanging="360"/>
      </w:pPr>
    </w:lvl>
    <w:lvl w:ilvl="4" w:tplc="A04638A0" w:tentative="1">
      <w:start w:val="1"/>
      <w:numFmt w:val="lowerLetter"/>
      <w:lvlText w:val="%5."/>
      <w:lvlJc w:val="left"/>
      <w:pPr>
        <w:ind w:left="4308" w:hanging="360"/>
      </w:pPr>
    </w:lvl>
    <w:lvl w:ilvl="5" w:tplc="B38A556A" w:tentative="1">
      <w:start w:val="1"/>
      <w:numFmt w:val="lowerRoman"/>
      <w:lvlText w:val="%6."/>
      <w:lvlJc w:val="right"/>
      <w:pPr>
        <w:ind w:left="5028" w:hanging="180"/>
      </w:pPr>
    </w:lvl>
    <w:lvl w:ilvl="6" w:tplc="24483C94" w:tentative="1">
      <w:start w:val="1"/>
      <w:numFmt w:val="decimal"/>
      <w:lvlText w:val="%7."/>
      <w:lvlJc w:val="left"/>
      <w:pPr>
        <w:ind w:left="5748" w:hanging="360"/>
      </w:pPr>
    </w:lvl>
    <w:lvl w:ilvl="7" w:tplc="485EB386" w:tentative="1">
      <w:start w:val="1"/>
      <w:numFmt w:val="lowerLetter"/>
      <w:lvlText w:val="%8."/>
      <w:lvlJc w:val="left"/>
      <w:pPr>
        <w:ind w:left="6468" w:hanging="360"/>
      </w:pPr>
    </w:lvl>
    <w:lvl w:ilvl="8" w:tplc="AF3ACAB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C3CAA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42920" w:tentative="1">
      <w:start w:val="1"/>
      <w:numFmt w:val="lowerLetter"/>
      <w:lvlText w:val="%2."/>
      <w:lvlJc w:val="left"/>
      <w:pPr>
        <w:ind w:left="1440" w:hanging="360"/>
      </w:pPr>
    </w:lvl>
    <w:lvl w:ilvl="2" w:tplc="2224FFF8" w:tentative="1">
      <w:start w:val="1"/>
      <w:numFmt w:val="lowerRoman"/>
      <w:lvlText w:val="%3."/>
      <w:lvlJc w:val="right"/>
      <w:pPr>
        <w:ind w:left="2160" w:hanging="180"/>
      </w:pPr>
    </w:lvl>
    <w:lvl w:ilvl="3" w:tplc="83BEA5C0" w:tentative="1">
      <w:start w:val="1"/>
      <w:numFmt w:val="decimal"/>
      <w:lvlText w:val="%4."/>
      <w:lvlJc w:val="left"/>
      <w:pPr>
        <w:ind w:left="2880" w:hanging="360"/>
      </w:pPr>
    </w:lvl>
    <w:lvl w:ilvl="4" w:tplc="47C26AA8" w:tentative="1">
      <w:start w:val="1"/>
      <w:numFmt w:val="lowerLetter"/>
      <w:lvlText w:val="%5."/>
      <w:lvlJc w:val="left"/>
      <w:pPr>
        <w:ind w:left="3600" w:hanging="360"/>
      </w:pPr>
    </w:lvl>
    <w:lvl w:ilvl="5" w:tplc="4C804154" w:tentative="1">
      <w:start w:val="1"/>
      <w:numFmt w:val="lowerRoman"/>
      <w:lvlText w:val="%6."/>
      <w:lvlJc w:val="right"/>
      <w:pPr>
        <w:ind w:left="4320" w:hanging="180"/>
      </w:pPr>
    </w:lvl>
    <w:lvl w:ilvl="6" w:tplc="9A8A1A98" w:tentative="1">
      <w:start w:val="1"/>
      <w:numFmt w:val="decimal"/>
      <w:lvlText w:val="%7."/>
      <w:lvlJc w:val="left"/>
      <w:pPr>
        <w:ind w:left="5040" w:hanging="360"/>
      </w:pPr>
    </w:lvl>
    <w:lvl w:ilvl="7" w:tplc="AA30692E" w:tentative="1">
      <w:start w:val="1"/>
      <w:numFmt w:val="lowerLetter"/>
      <w:lvlText w:val="%8."/>
      <w:lvlJc w:val="left"/>
      <w:pPr>
        <w:ind w:left="5760" w:hanging="360"/>
      </w:pPr>
    </w:lvl>
    <w:lvl w:ilvl="8" w:tplc="60EA5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04190013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6004C0"/>
    <w:multiLevelType w:val="hybridMultilevel"/>
    <w:tmpl w:val="DA1E5E5E"/>
    <w:lvl w:ilvl="0" w:tplc="041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49025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6644318" w:tentative="1">
      <w:start w:val="1"/>
      <w:numFmt w:val="lowerLetter"/>
      <w:lvlText w:val="%2."/>
      <w:lvlJc w:val="left"/>
      <w:pPr>
        <w:ind w:left="1788" w:hanging="360"/>
      </w:pPr>
    </w:lvl>
    <w:lvl w:ilvl="2" w:tplc="6228EE22" w:tentative="1">
      <w:start w:val="1"/>
      <w:numFmt w:val="lowerRoman"/>
      <w:lvlText w:val="%3."/>
      <w:lvlJc w:val="right"/>
      <w:pPr>
        <w:ind w:left="2508" w:hanging="180"/>
      </w:pPr>
    </w:lvl>
    <w:lvl w:ilvl="3" w:tplc="31305758" w:tentative="1">
      <w:start w:val="1"/>
      <w:numFmt w:val="decimal"/>
      <w:lvlText w:val="%4."/>
      <w:lvlJc w:val="left"/>
      <w:pPr>
        <w:ind w:left="3228" w:hanging="360"/>
      </w:pPr>
    </w:lvl>
    <w:lvl w:ilvl="4" w:tplc="2B78EB88" w:tentative="1">
      <w:start w:val="1"/>
      <w:numFmt w:val="lowerLetter"/>
      <w:lvlText w:val="%5."/>
      <w:lvlJc w:val="left"/>
      <w:pPr>
        <w:ind w:left="3948" w:hanging="360"/>
      </w:pPr>
    </w:lvl>
    <w:lvl w:ilvl="5" w:tplc="75AA6736" w:tentative="1">
      <w:start w:val="1"/>
      <w:numFmt w:val="lowerRoman"/>
      <w:lvlText w:val="%6."/>
      <w:lvlJc w:val="right"/>
      <w:pPr>
        <w:ind w:left="4668" w:hanging="180"/>
      </w:pPr>
    </w:lvl>
    <w:lvl w:ilvl="6" w:tplc="DC6A7C50" w:tentative="1">
      <w:start w:val="1"/>
      <w:numFmt w:val="decimal"/>
      <w:lvlText w:val="%7."/>
      <w:lvlJc w:val="left"/>
      <w:pPr>
        <w:ind w:left="5388" w:hanging="360"/>
      </w:pPr>
    </w:lvl>
    <w:lvl w:ilvl="7" w:tplc="89C27F7C" w:tentative="1">
      <w:start w:val="1"/>
      <w:numFmt w:val="lowerLetter"/>
      <w:lvlText w:val="%8."/>
      <w:lvlJc w:val="left"/>
      <w:pPr>
        <w:ind w:left="6108" w:hanging="360"/>
      </w:pPr>
    </w:lvl>
    <w:lvl w:ilvl="8" w:tplc="3AA63BF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70357B"/>
    <w:multiLevelType w:val="hybridMultilevel"/>
    <w:tmpl w:val="1A2C857A"/>
    <w:lvl w:ilvl="0" w:tplc="C9381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2E902" w:tentative="1">
      <w:start w:val="1"/>
      <w:numFmt w:val="lowerLetter"/>
      <w:lvlText w:val="%2."/>
      <w:lvlJc w:val="left"/>
      <w:pPr>
        <w:ind w:left="1440" w:hanging="360"/>
      </w:pPr>
    </w:lvl>
    <w:lvl w:ilvl="2" w:tplc="A8425FEE" w:tentative="1">
      <w:start w:val="1"/>
      <w:numFmt w:val="lowerRoman"/>
      <w:lvlText w:val="%3."/>
      <w:lvlJc w:val="right"/>
      <w:pPr>
        <w:ind w:left="2160" w:hanging="180"/>
      </w:pPr>
    </w:lvl>
    <w:lvl w:ilvl="3" w:tplc="AD2A9410" w:tentative="1">
      <w:start w:val="1"/>
      <w:numFmt w:val="decimal"/>
      <w:lvlText w:val="%4."/>
      <w:lvlJc w:val="left"/>
      <w:pPr>
        <w:ind w:left="2880" w:hanging="360"/>
      </w:pPr>
    </w:lvl>
    <w:lvl w:ilvl="4" w:tplc="A030E4C8" w:tentative="1">
      <w:start w:val="1"/>
      <w:numFmt w:val="lowerLetter"/>
      <w:lvlText w:val="%5."/>
      <w:lvlJc w:val="left"/>
      <w:pPr>
        <w:ind w:left="3600" w:hanging="360"/>
      </w:pPr>
    </w:lvl>
    <w:lvl w:ilvl="5" w:tplc="7F8EF156" w:tentative="1">
      <w:start w:val="1"/>
      <w:numFmt w:val="lowerRoman"/>
      <w:lvlText w:val="%6."/>
      <w:lvlJc w:val="right"/>
      <w:pPr>
        <w:ind w:left="4320" w:hanging="180"/>
      </w:pPr>
    </w:lvl>
    <w:lvl w:ilvl="6" w:tplc="0FD48462" w:tentative="1">
      <w:start w:val="1"/>
      <w:numFmt w:val="decimal"/>
      <w:lvlText w:val="%7."/>
      <w:lvlJc w:val="left"/>
      <w:pPr>
        <w:ind w:left="5040" w:hanging="360"/>
      </w:pPr>
    </w:lvl>
    <w:lvl w:ilvl="7" w:tplc="1AD02518" w:tentative="1">
      <w:start w:val="1"/>
      <w:numFmt w:val="lowerLetter"/>
      <w:lvlText w:val="%8."/>
      <w:lvlJc w:val="left"/>
      <w:pPr>
        <w:ind w:left="5760" w:hanging="360"/>
      </w:pPr>
    </w:lvl>
    <w:lvl w:ilvl="8" w:tplc="898C2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12258D"/>
    <w:multiLevelType w:val="hybridMultilevel"/>
    <w:tmpl w:val="B7D29D9C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164D11"/>
    <w:multiLevelType w:val="hybridMultilevel"/>
    <w:tmpl w:val="953819DC"/>
    <w:lvl w:ilvl="0" w:tplc="0A0E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6C6DDD4" w:tentative="1">
      <w:start w:val="1"/>
      <w:numFmt w:val="lowerLetter"/>
      <w:lvlText w:val="%2."/>
      <w:lvlJc w:val="left"/>
      <w:pPr>
        <w:ind w:left="1788" w:hanging="360"/>
      </w:pPr>
    </w:lvl>
    <w:lvl w:ilvl="2" w:tplc="A19C476C" w:tentative="1">
      <w:start w:val="1"/>
      <w:numFmt w:val="lowerRoman"/>
      <w:lvlText w:val="%3."/>
      <w:lvlJc w:val="right"/>
      <w:pPr>
        <w:ind w:left="2508" w:hanging="180"/>
      </w:pPr>
    </w:lvl>
    <w:lvl w:ilvl="3" w:tplc="8D906048" w:tentative="1">
      <w:start w:val="1"/>
      <w:numFmt w:val="decimal"/>
      <w:lvlText w:val="%4."/>
      <w:lvlJc w:val="left"/>
      <w:pPr>
        <w:ind w:left="3228" w:hanging="360"/>
      </w:pPr>
    </w:lvl>
    <w:lvl w:ilvl="4" w:tplc="34620828" w:tentative="1">
      <w:start w:val="1"/>
      <w:numFmt w:val="lowerLetter"/>
      <w:lvlText w:val="%5."/>
      <w:lvlJc w:val="left"/>
      <w:pPr>
        <w:ind w:left="3948" w:hanging="360"/>
      </w:pPr>
    </w:lvl>
    <w:lvl w:ilvl="5" w:tplc="34D4EF60" w:tentative="1">
      <w:start w:val="1"/>
      <w:numFmt w:val="lowerRoman"/>
      <w:lvlText w:val="%6."/>
      <w:lvlJc w:val="right"/>
      <w:pPr>
        <w:ind w:left="4668" w:hanging="180"/>
      </w:pPr>
    </w:lvl>
    <w:lvl w:ilvl="6" w:tplc="C9264A8C" w:tentative="1">
      <w:start w:val="1"/>
      <w:numFmt w:val="decimal"/>
      <w:lvlText w:val="%7."/>
      <w:lvlJc w:val="left"/>
      <w:pPr>
        <w:ind w:left="5388" w:hanging="360"/>
      </w:pPr>
    </w:lvl>
    <w:lvl w:ilvl="7" w:tplc="328CB110" w:tentative="1">
      <w:start w:val="1"/>
      <w:numFmt w:val="lowerLetter"/>
      <w:lvlText w:val="%8."/>
      <w:lvlJc w:val="left"/>
      <w:pPr>
        <w:ind w:left="6108" w:hanging="360"/>
      </w:pPr>
    </w:lvl>
    <w:lvl w:ilvl="8" w:tplc="3D7288F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668B7"/>
    <w:multiLevelType w:val="hybridMultilevel"/>
    <w:tmpl w:val="C8A4BF82"/>
    <w:lvl w:ilvl="0" w:tplc="EC229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074AFC"/>
    <w:multiLevelType w:val="hybridMultilevel"/>
    <w:tmpl w:val="2684FC0C"/>
    <w:lvl w:ilvl="0" w:tplc="9E5A6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5B07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FFE6DDA" w:tentative="1">
      <w:start w:val="1"/>
      <w:numFmt w:val="lowerLetter"/>
      <w:lvlText w:val="%2."/>
      <w:lvlJc w:val="left"/>
      <w:pPr>
        <w:ind w:left="1789" w:hanging="360"/>
      </w:pPr>
    </w:lvl>
    <w:lvl w:ilvl="2" w:tplc="C6BE1396" w:tentative="1">
      <w:start w:val="1"/>
      <w:numFmt w:val="lowerRoman"/>
      <w:lvlText w:val="%3."/>
      <w:lvlJc w:val="right"/>
      <w:pPr>
        <w:ind w:left="2509" w:hanging="180"/>
      </w:pPr>
    </w:lvl>
    <w:lvl w:ilvl="3" w:tplc="CDF81C24" w:tentative="1">
      <w:start w:val="1"/>
      <w:numFmt w:val="decimal"/>
      <w:lvlText w:val="%4."/>
      <w:lvlJc w:val="left"/>
      <w:pPr>
        <w:ind w:left="3229" w:hanging="360"/>
      </w:pPr>
    </w:lvl>
    <w:lvl w:ilvl="4" w:tplc="F1B65DC6" w:tentative="1">
      <w:start w:val="1"/>
      <w:numFmt w:val="lowerLetter"/>
      <w:lvlText w:val="%5."/>
      <w:lvlJc w:val="left"/>
      <w:pPr>
        <w:ind w:left="3949" w:hanging="360"/>
      </w:pPr>
    </w:lvl>
    <w:lvl w:ilvl="5" w:tplc="D2B4EE5A" w:tentative="1">
      <w:start w:val="1"/>
      <w:numFmt w:val="lowerRoman"/>
      <w:lvlText w:val="%6."/>
      <w:lvlJc w:val="right"/>
      <w:pPr>
        <w:ind w:left="4669" w:hanging="180"/>
      </w:pPr>
    </w:lvl>
    <w:lvl w:ilvl="6" w:tplc="7F7882BC" w:tentative="1">
      <w:start w:val="1"/>
      <w:numFmt w:val="decimal"/>
      <w:lvlText w:val="%7."/>
      <w:lvlJc w:val="left"/>
      <w:pPr>
        <w:ind w:left="5389" w:hanging="360"/>
      </w:pPr>
    </w:lvl>
    <w:lvl w:ilvl="7" w:tplc="E0501CD6" w:tentative="1">
      <w:start w:val="1"/>
      <w:numFmt w:val="lowerLetter"/>
      <w:lvlText w:val="%8."/>
      <w:lvlJc w:val="left"/>
      <w:pPr>
        <w:ind w:left="6109" w:hanging="360"/>
      </w:pPr>
    </w:lvl>
    <w:lvl w:ilvl="8" w:tplc="C56E92B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4"/>
  </w:num>
  <w:num w:numId="15">
    <w:abstractNumId w:val="41"/>
  </w:num>
  <w:num w:numId="16">
    <w:abstractNumId w:val="17"/>
  </w:num>
  <w:num w:numId="17">
    <w:abstractNumId w:val="43"/>
  </w:num>
  <w:num w:numId="18">
    <w:abstractNumId w:val="18"/>
  </w:num>
  <w:num w:numId="19">
    <w:abstractNumId w:val="26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7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0"/>
  </w:num>
  <w:num w:numId="33">
    <w:abstractNumId w:val="36"/>
  </w:num>
  <w:num w:numId="34">
    <w:abstractNumId w:val="16"/>
  </w:num>
  <w:num w:numId="35">
    <w:abstractNumId w:val="2"/>
  </w:num>
  <w:num w:numId="36">
    <w:abstractNumId w:val="35"/>
  </w:num>
  <w:num w:numId="37">
    <w:abstractNumId w:val="19"/>
  </w:num>
  <w:num w:numId="38">
    <w:abstractNumId w:val="1"/>
  </w:num>
  <w:num w:numId="39">
    <w:abstractNumId w:val="8"/>
  </w:num>
  <w:num w:numId="40">
    <w:abstractNumId w:val="25"/>
  </w:num>
  <w:num w:numId="41">
    <w:abstractNumId w:val="23"/>
  </w:num>
  <w:num w:numId="42">
    <w:abstractNumId w:val="33"/>
  </w:num>
  <w:num w:numId="43">
    <w:abstractNumId w:val="3"/>
  </w:num>
  <w:num w:numId="44">
    <w:abstractNumId w:val="27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31EF5"/>
    <w:rsid w:val="00040AE5"/>
    <w:rsid w:val="00042309"/>
    <w:rsid w:val="00044E7B"/>
    <w:rsid w:val="00067A48"/>
    <w:rsid w:val="000711C1"/>
    <w:rsid w:val="00072EA9"/>
    <w:rsid w:val="00074935"/>
    <w:rsid w:val="00083BF1"/>
    <w:rsid w:val="000B036A"/>
    <w:rsid w:val="000B4902"/>
    <w:rsid w:val="000B4AD4"/>
    <w:rsid w:val="000B6D1D"/>
    <w:rsid w:val="000C7340"/>
    <w:rsid w:val="000D10DC"/>
    <w:rsid w:val="000D2BBD"/>
    <w:rsid w:val="000D6D71"/>
    <w:rsid w:val="000F7FEC"/>
    <w:rsid w:val="00101862"/>
    <w:rsid w:val="0011195F"/>
    <w:rsid w:val="001218D4"/>
    <w:rsid w:val="001225A4"/>
    <w:rsid w:val="00130633"/>
    <w:rsid w:val="001571D2"/>
    <w:rsid w:val="00157DCA"/>
    <w:rsid w:val="00164F32"/>
    <w:rsid w:val="00167DCE"/>
    <w:rsid w:val="00177A3A"/>
    <w:rsid w:val="00177B40"/>
    <w:rsid w:val="001849D2"/>
    <w:rsid w:val="001868D1"/>
    <w:rsid w:val="001A4413"/>
    <w:rsid w:val="001A5F73"/>
    <w:rsid w:val="001A6B9F"/>
    <w:rsid w:val="001B2082"/>
    <w:rsid w:val="001C75BD"/>
    <w:rsid w:val="001D325D"/>
    <w:rsid w:val="0021266E"/>
    <w:rsid w:val="00223E40"/>
    <w:rsid w:val="0023662F"/>
    <w:rsid w:val="00252549"/>
    <w:rsid w:val="0027582E"/>
    <w:rsid w:val="00283D34"/>
    <w:rsid w:val="00295984"/>
    <w:rsid w:val="002962A8"/>
    <w:rsid w:val="002B1A78"/>
    <w:rsid w:val="002B2EBC"/>
    <w:rsid w:val="002C41F4"/>
    <w:rsid w:val="002D0C07"/>
    <w:rsid w:val="002D2A0B"/>
    <w:rsid w:val="002D2F83"/>
    <w:rsid w:val="002E16E0"/>
    <w:rsid w:val="002F32A5"/>
    <w:rsid w:val="002F707B"/>
    <w:rsid w:val="003108A7"/>
    <w:rsid w:val="0031176E"/>
    <w:rsid w:val="00315E83"/>
    <w:rsid w:val="0033433B"/>
    <w:rsid w:val="00334850"/>
    <w:rsid w:val="0034059D"/>
    <w:rsid w:val="003806CF"/>
    <w:rsid w:val="00383C0D"/>
    <w:rsid w:val="003842A3"/>
    <w:rsid w:val="00385070"/>
    <w:rsid w:val="003A2037"/>
    <w:rsid w:val="003A7497"/>
    <w:rsid w:val="003A74CE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E61FA"/>
    <w:rsid w:val="004E6451"/>
    <w:rsid w:val="004F24B2"/>
    <w:rsid w:val="00500476"/>
    <w:rsid w:val="00503D80"/>
    <w:rsid w:val="00506FEB"/>
    <w:rsid w:val="00512101"/>
    <w:rsid w:val="00531CC7"/>
    <w:rsid w:val="00540F7F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A5962"/>
    <w:rsid w:val="005A7B90"/>
    <w:rsid w:val="005B4442"/>
    <w:rsid w:val="005D3615"/>
    <w:rsid w:val="005E08B8"/>
    <w:rsid w:val="005E3A3D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41B51"/>
    <w:rsid w:val="0065309B"/>
    <w:rsid w:val="00673880"/>
    <w:rsid w:val="00674396"/>
    <w:rsid w:val="006861C7"/>
    <w:rsid w:val="006B45B9"/>
    <w:rsid w:val="006C5EAD"/>
    <w:rsid w:val="006D05F5"/>
    <w:rsid w:val="006D50ED"/>
    <w:rsid w:val="006D5E54"/>
    <w:rsid w:val="006E3430"/>
    <w:rsid w:val="007123B0"/>
    <w:rsid w:val="00726DDB"/>
    <w:rsid w:val="00767F54"/>
    <w:rsid w:val="0078010F"/>
    <w:rsid w:val="0079095B"/>
    <w:rsid w:val="00791F97"/>
    <w:rsid w:val="007A6562"/>
    <w:rsid w:val="007B110B"/>
    <w:rsid w:val="007B1585"/>
    <w:rsid w:val="007B35AB"/>
    <w:rsid w:val="007C2F4C"/>
    <w:rsid w:val="007C358C"/>
    <w:rsid w:val="007C7E59"/>
    <w:rsid w:val="007D5603"/>
    <w:rsid w:val="007D637E"/>
    <w:rsid w:val="007F428F"/>
    <w:rsid w:val="007F4524"/>
    <w:rsid w:val="007F5C62"/>
    <w:rsid w:val="00804B3B"/>
    <w:rsid w:val="00807631"/>
    <w:rsid w:val="00811CBC"/>
    <w:rsid w:val="00845DBA"/>
    <w:rsid w:val="00853A05"/>
    <w:rsid w:val="0086213C"/>
    <w:rsid w:val="00870B44"/>
    <w:rsid w:val="00877F6F"/>
    <w:rsid w:val="0089406F"/>
    <w:rsid w:val="00896408"/>
    <w:rsid w:val="008B3558"/>
    <w:rsid w:val="008E0216"/>
    <w:rsid w:val="009033EE"/>
    <w:rsid w:val="009065DD"/>
    <w:rsid w:val="00914E59"/>
    <w:rsid w:val="009168B1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194F"/>
    <w:rsid w:val="009B1DF4"/>
    <w:rsid w:val="009C0CC9"/>
    <w:rsid w:val="009C211C"/>
    <w:rsid w:val="009C620F"/>
    <w:rsid w:val="00A02224"/>
    <w:rsid w:val="00A126D9"/>
    <w:rsid w:val="00A35F23"/>
    <w:rsid w:val="00A46DCC"/>
    <w:rsid w:val="00A61828"/>
    <w:rsid w:val="00A627ED"/>
    <w:rsid w:val="00A670E8"/>
    <w:rsid w:val="00AA0352"/>
    <w:rsid w:val="00AA3264"/>
    <w:rsid w:val="00AC0910"/>
    <w:rsid w:val="00AC53AA"/>
    <w:rsid w:val="00AD7488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8479B"/>
    <w:rsid w:val="00B93018"/>
    <w:rsid w:val="00BA7796"/>
    <w:rsid w:val="00BC2B30"/>
    <w:rsid w:val="00BC37DD"/>
    <w:rsid w:val="00BC5A2A"/>
    <w:rsid w:val="00BC6E70"/>
    <w:rsid w:val="00BC6EE3"/>
    <w:rsid w:val="00BD1F48"/>
    <w:rsid w:val="00BE2262"/>
    <w:rsid w:val="00BE3CB7"/>
    <w:rsid w:val="00BE6F1E"/>
    <w:rsid w:val="00BF61B8"/>
    <w:rsid w:val="00BF7256"/>
    <w:rsid w:val="00C15DF1"/>
    <w:rsid w:val="00C5260A"/>
    <w:rsid w:val="00C6051F"/>
    <w:rsid w:val="00C61801"/>
    <w:rsid w:val="00C71237"/>
    <w:rsid w:val="00C84095"/>
    <w:rsid w:val="00C85058"/>
    <w:rsid w:val="00C87189"/>
    <w:rsid w:val="00CA040C"/>
    <w:rsid w:val="00CB558A"/>
    <w:rsid w:val="00CB6247"/>
    <w:rsid w:val="00CC4208"/>
    <w:rsid w:val="00CD7AD6"/>
    <w:rsid w:val="00CE6491"/>
    <w:rsid w:val="00D051B6"/>
    <w:rsid w:val="00D11072"/>
    <w:rsid w:val="00D112BD"/>
    <w:rsid w:val="00D13390"/>
    <w:rsid w:val="00D15FE1"/>
    <w:rsid w:val="00D20CFE"/>
    <w:rsid w:val="00D67CAD"/>
    <w:rsid w:val="00D73140"/>
    <w:rsid w:val="00DA548F"/>
    <w:rsid w:val="00DA62A2"/>
    <w:rsid w:val="00DA65DF"/>
    <w:rsid w:val="00DB3B07"/>
    <w:rsid w:val="00DB5EC0"/>
    <w:rsid w:val="00DC1549"/>
    <w:rsid w:val="00DC7273"/>
    <w:rsid w:val="00DC7582"/>
    <w:rsid w:val="00DE4673"/>
    <w:rsid w:val="00DF2201"/>
    <w:rsid w:val="00E0338E"/>
    <w:rsid w:val="00E0407F"/>
    <w:rsid w:val="00E10CC1"/>
    <w:rsid w:val="00E122DC"/>
    <w:rsid w:val="00E140ED"/>
    <w:rsid w:val="00E27030"/>
    <w:rsid w:val="00E335C8"/>
    <w:rsid w:val="00E36FAF"/>
    <w:rsid w:val="00E507AA"/>
    <w:rsid w:val="00E51D0B"/>
    <w:rsid w:val="00E55089"/>
    <w:rsid w:val="00E55D87"/>
    <w:rsid w:val="00E577E5"/>
    <w:rsid w:val="00E610D8"/>
    <w:rsid w:val="00E62953"/>
    <w:rsid w:val="00E62B5B"/>
    <w:rsid w:val="00E82BA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26C0"/>
    <w:rsid w:val="00EF71AC"/>
    <w:rsid w:val="00EF7250"/>
    <w:rsid w:val="00F03A54"/>
    <w:rsid w:val="00F22458"/>
    <w:rsid w:val="00F22E11"/>
    <w:rsid w:val="00F2509F"/>
    <w:rsid w:val="00F270DA"/>
    <w:rsid w:val="00F42CFD"/>
    <w:rsid w:val="00F46FF0"/>
    <w:rsid w:val="00F5077C"/>
    <w:rsid w:val="00F633D9"/>
    <w:rsid w:val="00F64B41"/>
    <w:rsid w:val="00F6623A"/>
    <w:rsid w:val="00F82517"/>
    <w:rsid w:val="00F83F13"/>
    <w:rsid w:val="00F910E3"/>
    <w:rsid w:val="00F921AD"/>
    <w:rsid w:val="00F97DD0"/>
    <w:rsid w:val="00FC2449"/>
    <w:rsid w:val="00FC571F"/>
    <w:rsid w:val="00FD4885"/>
    <w:rsid w:val="00F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C6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F5C6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7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1726"/>
    <w:rPr>
      <w:color w:val="800080"/>
      <w:u w:val="single"/>
    </w:rPr>
  </w:style>
  <w:style w:type="character" w:styleId="a6">
    <w:name w:val="Strong"/>
    <w:basedOn w:val="a0"/>
    <w:uiPriority w:val="22"/>
    <w:qFormat/>
    <w:rsid w:val="00E335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0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7A5E"/>
  </w:style>
  <w:style w:type="paragraph" w:styleId="ac">
    <w:name w:val="footer"/>
    <w:basedOn w:val="a"/>
    <w:link w:val="ad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7A5E"/>
  </w:style>
  <w:style w:type="paragraph" w:styleId="ae">
    <w:name w:val="footnote text"/>
    <w:basedOn w:val="a"/>
    <w:link w:val="af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2F8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2F83"/>
    <w:rPr>
      <w:vertAlign w:val="superscript"/>
    </w:rPr>
  </w:style>
  <w:style w:type="paragraph" w:customStyle="1" w:styleId="af1">
    <w:name w:val="Пункт"/>
    <w:basedOn w:val="a"/>
    <w:link w:val="af2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0"/>
    <w:link w:val="af1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5C6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0"/>
    <w:link w:val="2"/>
    <w:rsid w:val="007F5C62"/>
    <w:rPr>
      <w:rFonts w:ascii="Times New Roman" w:eastAsia="Times New Roman" w:hAnsi="Times New Roman"/>
      <w:b/>
      <w:snapToGrid w:val="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379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E031-5F48-4E58-803A-1C2EB1B9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4437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2012-02-06T11:49:00Z</cp:lastPrinted>
  <dcterms:created xsi:type="dcterms:W3CDTF">2012-03-14T10:21:00Z</dcterms:created>
  <dcterms:modified xsi:type="dcterms:W3CDTF">2012-03-16T11:41:00Z</dcterms:modified>
</cp:coreProperties>
</file>