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D59DB" w:rsidRDefault="00DD2D7D" w:rsidP="00931003">
      <w:pPr>
        <w:ind w:firstLine="0"/>
        <w:jc w:val="center"/>
        <w:rPr>
          <w:b/>
          <w:bCs/>
          <w:sz w:val="36"/>
          <w:szCs w:val="36"/>
        </w:rPr>
      </w:pPr>
      <w:r w:rsidRPr="00FD59DB">
        <w:rPr>
          <w:b/>
          <w:bCs/>
          <w:sz w:val="36"/>
          <w:szCs w:val="36"/>
        </w:rPr>
        <w:t>З</w:t>
      </w:r>
      <w:r w:rsidR="00AE6468" w:rsidRPr="00FD59DB">
        <w:rPr>
          <w:b/>
          <w:bCs/>
          <w:sz w:val="36"/>
          <w:szCs w:val="36"/>
        </w:rPr>
        <w:t>акупочная документация</w:t>
      </w:r>
    </w:p>
    <w:p w:rsidR="00DD2D7D" w:rsidRPr="00E749D0" w:rsidRDefault="00DD2D7D" w:rsidP="00931003">
      <w:pPr>
        <w:ind w:firstLine="0"/>
        <w:jc w:val="center"/>
        <w:rPr>
          <w:b/>
          <w:bCs/>
        </w:rPr>
      </w:pPr>
    </w:p>
    <w:p w:rsidR="00DD2D7D" w:rsidRPr="00E749D0" w:rsidRDefault="003A30A6" w:rsidP="00931003">
      <w:pPr>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86137A" w:rsidRPr="0086137A" w:rsidRDefault="00DD2D7D" w:rsidP="00931003">
      <w:pPr>
        <w:ind w:firstLine="0"/>
        <w:jc w:val="center"/>
        <w:rPr>
          <w:b/>
          <w:bCs/>
        </w:rPr>
      </w:pPr>
      <w:r w:rsidRPr="00E749D0">
        <w:rPr>
          <w:b/>
          <w:bCs/>
        </w:rPr>
        <w:t xml:space="preserve">на право заключения </w:t>
      </w:r>
      <w:proofErr w:type="gramStart"/>
      <w:r w:rsidRPr="00E749D0">
        <w:rPr>
          <w:b/>
          <w:bCs/>
        </w:rPr>
        <w:t>договора</w:t>
      </w:r>
      <w:proofErr w:type="gramEnd"/>
      <w:r w:rsidRPr="00E749D0">
        <w:rPr>
          <w:b/>
          <w:bCs/>
        </w:rPr>
        <w:t xml:space="preserve"> </w:t>
      </w:r>
      <w:r w:rsidR="00843B25">
        <w:rPr>
          <w:b/>
          <w:bCs/>
        </w:rPr>
        <w:t xml:space="preserve">на </w:t>
      </w:r>
      <w:r w:rsidR="00A2307A">
        <w:rPr>
          <w:b/>
          <w:bCs/>
        </w:rPr>
        <w:t xml:space="preserve">выполнение подрядных работ по  </w:t>
      </w:r>
      <w:r w:rsidR="00792B92">
        <w:rPr>
          <w:b/>
          <w:bCs/>
        </w:rPr>
        <w:t xml:space="preserve">поставке и монтажу </w:t>
      </w:r>
      <w:r w:rsidR="001F06AD">
        <w:rPr>
          <w:b/>
          <w:bCs/>
        </w:rPr>
        <w:t xml:space="preserve"> внутреннего инженерного </w:t>
      </w:r>
      <w:r w:rsidR="00792B92">
        <w:rPr>
          <w:b/>
          <w:bCs/>
        </w:rPr>
        <w:t xml:space="preserve">оборудования 6-го этажа административного </w:t>
      </w:r>
      <w:r w:rsidR="00A2307A">
        <w:rPr>
          <w:b/>
          <w:bCs/>
        </w:rPr>
        <w:t xml:space="preserve"> здания</w:t>
      </w:r>
      <w:r w:rsidR="0086137A">
        <w:rPr>
          <w:b/>
          <w:bCs/>
        </w:rPr>
        <w:t>, расположенного по адресу</w:t>
      </w:r>
      <w:r w:rsidR="0086137A" w:rsidRPr="0086137A">
        <w:rPr>
          <w:b/>
          <w:bCs/>
        </w:rPr>
        <w:t>:</w:t>
      </w:r>
      <w:r w:rsidR="00A2307A">
        <w:rPr>
          <w:b/>
          <w:bCs/>
        </w:rPr>
        <w:t xml:space="preserve"> </w:t>
      </w:r>
      <w:r w:rsidR="00FF3BB6">
        <w:rPr>
          <w:b/>
          <w:bCs/>
        </w:rPr>
        <w:t>г.</w:t>
      </w:r>
      <w:r w:rsidR="00A2307A">
        <w:rPr>
          <w:b/>
          <w:bCs/>
        </w:rPr>
        <w:t xml:space="preserve"> </w:t>
      </w:r>
      <w:r w:rsidR="00FF3BB6">
        <w:rPr>
          <w:b/>
          <w:bCs/>
        </w:rPr>
        <w:t xml:space="preserve">Москва, </w:t>
      </w:r>
      <w:proofErr w:type="spellStart"/>
      <w:r w:rsidR="00622916">
        <w:rPr>
          <w:b/>
          <w:bCs/>
        </w:rPr>
        <w:t>Милютинский</w:t>
      </w:r>
      <w:proofErr w:type="spellEnd"/>
      <w:r w:rsidR="00622916">
        <w:rPr>
          <w:b/>
          <w:bCs/>
        </w:rPr>
        <w:t xml:space="preserve"> переулок, дом 13, строение </w:t>
      </w:r>
      <w:r w:rsidR="006454D7">
        <w:rPr>
          <w:b/>
          <w:bCs/>
        </w:rPr>
        <w:t>1</w:t>
      </w:r>
    </w:p>
    <w:p w:rsidR="00DD2D7D" w:rsidRPr="00E749D0" w:rsidRDefault="00DD2D7D" w:rsidP="00931003">
      <w:pPr>
        <w:ind w:firstLine="54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Pr="00E749D0" w:rsidRDefault="00DD2D7D" w:rsidP="00931003">
      <w:pPr>
        <w:ind w:firstLine="0"/>
        <w:jc w:val="center"/>
      </w:pPr>
    </w:p>
    <w:p w:rsidR="00DD2D7D" w:rsidRPr="00E749D0" w:rsidRDefault="00DD2D7D" w:rsidP="00931003">
      <w:pPr>
        <w:ind w:firstLine="0"/>
        <w:jc w:val="cente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792B92">
        <w:t>2</w:t>
      </w:r>
      <w:r w:rsidR="00DD2D7D">
        <w:t xml:space="preserve"> год</w:t>
      </w:r>
    </w:p>
    <w:p w:rsidR="007330CB" w:rsidRDefault="007330CB" w:rsidP="00FB5FB6">
      <w:pPr>
        <w:pageBreakBefore/>
        <w:spacing w:after="120" w:line="240" w:lineRule="auto"/>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FB5FB6">
            <w:pPr>
              <w:pStyle w:val="22"/>
              <w:rPr>
                <w:rFonts w:eastAsia="Calibri"/>
              </w:rPr>
            </w:pPr>
            <w:r w:rsidRPr="00D3728B">
              <w:rPr>
                <w:rFonts w:eastAsia="Calibri"/>
              </w:rPr>
              <w:t>1.</w:t>
            </w:r>
          </w:p>
        </w:tc>
        <w:tc>
          <w:tcPr>
            <w:tcW w:w="8080" w:type="dxa"/>
            <w:shd w:val="clear" w:color="auto" w:fill="auto"/>
          </w:tcPr>
          <w:p w:rsidR="007330CB" w:rsidRPr="00D3728B" w:rsidRDefault="007330CB" w:rsidP="00FB5FB6">
            <w:pPr>
              <w:pStyle w:val="22"/>
              <w:rPr>
                <w:rFonts w:eastAsia="Calibri"/>
              </w:rPr>
            </w:pPr>
            <w:r w:rsidRPr="00D3728B">
              <w:rPr>
                <w:rFonts w:eastAsia="Calibri"/>
              </w:rPr>
              <w:t>Общие положения</w:t>
            </w:r>
          </w:p>
        </w:tc>
        <w:tc>
          <w:tcPr>
            <w:tcW w:w="1099" w:type="dxa"/>
            <w:shd w:val="clear" w:color="auto" w:fill="auto"/>
          </w:tcPr>
          <w:p w:rsidR="007330CB" w:rsidRPr="00D3728B" w:rsidRDefault="00970564" w:rsidP="00FB5FB6">
            <w:pPr>
              <w:pStyle w:val="22"/>
              <w:jc w:val="center"/>
              <w:rPr>
                <w:rFonts w:eastAsia="Calibri"/>
              </w:rPr>
            </w:pPr>
            <w:r>
              <w:rPr>
                <w:rFonts w:eastAsia="Calibri"/>
              </w:rPr>
              <w:t>3</w:t>
            </w:r>
          </w:p>
        </w:tc>
      </w:tr>
      <w:tr w:rsidR="007330CB" w:rsidRPr="00D3728B" w:rsidTr="000F1A17">
        <w:tc>
          <w:tcPr>
            <w:tcW w:w="710" w:type="dxa"/>
            <w:shd w:val="clear" w:color="auto" w:fill="auto"/>
          </w:tcPr>
          <w:p w:rsidR="007330CB" w:rsidRPr="00D3728B" w:rsidRDefault="007330CB" w:rsidP="00FB5FB6">
            <w:pPr>
              <w:pStyle w:val="22"/>
              <w:rPr>
                <w:rFonts w:eastAsia="Calibri"/>
              </w:rPr>
            </w:pPr>
            <w:r w:rsidRPr="00D3728B">
              <w:rPr>
                <w:rFonts w:eastAsia="Calibri"/>
              </w:rPr>
              <w:t>2.</w:t>
            </w:r>
          </w:p>
        </w:tc>
        <w:tc>
          <w:tcPr>
            <w:tcW w:w="8080" w:type="dxa"/>
            <w:shd w:val="clear" w:color="auto" w:fill="auto"/>
          </w:tcPr>
          <w:p w:rsidR="007330CB" w:rsidRPr="00D3728B" w:rsidRDefault="007330CB" w:rsidP="00FB5FB6">
            <w:pPr>
              <w:pStyle w:val="22"/>
              <w:rPr>
                <w:rFonts w:eastAsia="Calibri"/>
              </w:rPr>
            </w:pPr>
            <w:r w:rsidRPr="00D3728B">
              <w:rPr>
                <w:rFonts w:eastAsia="Calibri"/>
              </w:rPr>
              <w:t>Предмет закупки</w:t>
            </w:r>
          </w:p>
        </w:tc>
        <w:tc>
          <w:tcPr>
            <w:tcW w:w="1099" w:type="dxa"/>
            <w:shd w:val="clear" w:color="auto" w:fill="auto"/>
          </w:tcPr>
          <w:p w:rsidR="007330CB" w:rsidRPr="00D3728B" w:rsidRDefault="00970564" w:rsidP="00FB5FB6">
            <w:pPr>
              <w:pStyle w:val="22"/>
              <w:jc w:val="center"/>
              <w:rPr>
                <w:rFonts w:eastAsia="Calibri"/>
              </w:rPr>
            </w:pPr>
            <w:r>
              <w:rPr>
                <w:rFonts w:eastAsia="Calibri"/>
              </w:rPr>
              <w:t>4</w:t>
            </w:r>
          </w:p>
        </w:tc>
      </w:tr>
      <w:tr w:rsidR="007330CB" w:rsidRPr="00D3728B" w:rsidTr="000F1A17">
        <w:tc>
          <w:tcPr>
            <w:tcW w:w="710" w:type="dxa"/>
            <w:shd w:val="clear" w:color="auto" w:fill="auto"/>
          </w:tcPr>
          <w:p w:rsidR="007330CB" w:rsidRPr="00D3728B" w:rsidRDefault="003D0CB9" w:rsidP="00FB5FB6">
            <w:pPr>
              <w:pStyle w:val="22"/>
              <w:rPr>
                <w:rFonts w:eastAsia="Calibri"/>
              </w:rPr>
            </w:pPr>
            <w:r w:rsidRPr="00D3728B">
              <w:rPr>
                <w:rFonts w:eastAsia="Calibri"/>
              </w:rPr>
              <w:t>2</w:t>
            </w:r>
            <w:r w:rsidR="007330CB" w:rsidRPr="00D3728B">
              <w:rPr>
                <w:rFonts w:eastAsia="Calibri"/>
              </w:rPr>
              <w:t>.</w:t>
            </w:r>
            <w:r w:rsidRPr="00D3728B">
              <w:rPr>
                <w:rFonts w:eastAsia="Calibri"/>
              </w:rPr>
              <w:t>1</w:t>
            </w:r>
          </w:p>
        </w:tc>
        <w:tc>
          <w:tcPr>
            <w:tcW w:w="8080" w:type="dxa"/>
            <w:shd w:val="clear" w:color="auto" w:fill="auto"/>
          </w:tcPr>
          <w:p w:rsidR="007330CB" w:rsidRPr="00D3728B" w:rsidRDefault="007330CB" w:rsidP="00FB5FB6">
            <w:pPr>
              <w:pStyle w:val="22"/>
              <w:rPr>
                <w:rFonts w:eastAsia="Calibri"/>
              </w:rPr>
            </w:pPr>
            <w:r w:rsidRPr="00D3728B">
              <w:rPr>
                <w:rFonts w:eastAsia="Calibri"/>
              </w:rPr>
              <w:t>Техническая часть</w:t>
            </w:r>
            <w:r w:rsidR="00B61DE0">
              <w:rPr>
                <w:rFonts w:eastAsia="Calibri"/>
              </w:rPr>
              <w:t xml:space="preserve"> (Техническое задание)</w:t>
            </w:r>
          </w:p>
        </w:tc>
        <w:tc>
          <w:tcPr>
            <w:tcW w:w="1099" w:type="dxa"/>
            <w:shd w:val="clear" w:color="auto" w:fill="auto"/>
          </w:tcPr>
          <w:p w:rsidR="007330CB" w:rsidRPr="00D3728B" w:rsidRDefault="00970564" w:rsidP="00FB5FB6">
            <w:pPr>
              <w:pStyle w:val="22"/>
              <w:jc w:val="center"/>
              <w:rPr>
                <w:rFonts w:eastAsia="Calibri"/>
              </w:rPr>
            </w:pPr>
            <w:r>
              <w:rPr>
                <w:rFonts w:eastAsia="Calibri"/>
              </w:rPr>
              <w:t>5</w:t>
            </w:r>
          </w:p>
        </w:tc>
      </w:tr>
      <w:tr w:rsidR="007330CB" w:rsidRPr="00D3728B" w:rsidTr="000F1A17">
        <w:tc>
          <w:tcPr>
            <w:tcW w:w="710" w:type="dxa"/>
            <w:shd w:val="clear" w:color="auto" w:fill="auto"/>
          </w:tcPr>
          <w:p w:rsidR="007330CB" w:rsidRPr="00D3728B" w:rsidRDefault="003D0CB9" w:rsidP="00FB5FB6">
            <w:pPr>
              <w:pStyle w:val="22"/>
              <w:rPr>
                <w:rFonts w:eastAsia="Calibri"/>
              </w:rPr>
            </w:pPr>
            <w:r w:rsidRPr="00D3728B">
              <w:rPr>
                <w:rFonts w:eastAsia="Calibri"/>
              </w:rPr>
              <w:t>2</w:t>
            </w:r>
            <w:r w:rsidR="007330CB" w:rsidRPr="00D3728B">
              <w:rPr>
                <w:rFonts w:eastAsia="Calibri"/>
              </w:rPr>
              <w:t>.</w:t>
            </w:r>
            <w:r w:rsidRPr="00D3728B">
              <w:rPr>
                <w:rFonts w:eastAsia="Calibri"/>
              </w:rPr>
              <w:t>2</w:t>
            </w:r>
          </w:p>
        </w:tc>
        <w:tc>
          <w:tcPr>
            <w:tcW w:w="8080" w:type="dxa"/>
            <w:shd w:val="clear" w:color="auto" w:fill="auto"/>
          </w:tcPr>
          <w:p w:rsidR="007330CB" w:rsidRPr="00D3728B" w:rsidRDefault="007330CB" w:rsidP="00FB5FB6">
            <w:pPr>
              <w:pStyle w:val="22"/>
              <w:rPr>
                <w:rFonts w:eastAsia="Calibri"/>
              </w:rPr>
            </w:pPr>
            <w:r w:rsidRPr="00D3728B">
              <w:rPr>
                <w:rFonts w:eastAsia="Calibri"/>
              </w:rPr>
              <w:t>Коммерческая часть</w:t>
            </w:r>
          </w:p>
        </w:tc>
        <w:tc>
          <w:tcPr>
            <w:tcW w:w="1099" w:type="dxa"/>
            <w:shd w:val="clear" w:color="auto" w:fill="auto"/>
          </w:tcPr>
          <w:p w:rsidR="007330CB" w:rsidRPr="00D3728B" w:rsidRDefault="00970564" w:rsidP="00FB5FB6">
            <w:pPr>
              <w:pStyle w:val="22"/>
              <w:jc w:val="center"/>
              <w:rPr>
                <w:rFonts w:eastAsia="Calibri"/>
              </w:rPr>
            </w:pPr>
            <w:r>
              <w:rPr>
                <w:rFonts w:eastAsia="Calibri"/>
              </w:rPr>
              <w:t>6</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3.</w:t>
            </w:r>
          </w:p>
        </w:tc>
        <w:tc>
          <w:tcPr>
            <w:tcW w:w="8080" w:type="dxa"/>
            <w:shd w:val="clear" w:color="auto" w:fill="auto"/>
          </w:tcPr>
          <w:p w:rsidR="003D0CB9" w:rsidRPr="00D3728B" w:rsidRDefault="003D0CB9" w:rsidP="00FB5FB6">
            <w:pPr>
              <w:pStyle w:val="22"/>
              <w:rPr>
                <w:rFonts w:eastAsia="Calibri"/>
              </w:rPr>
            </w:pPr>
            <w:r w:rsidRPr="00D3728B">
              <w:rPr>
                <w:rFonts w:eastAsia="Calibri"/>
              </w:rPr>
              <w:t>Требования к участникам и документы, подлежащие предоставлению</w:t>
            </w:r>
          </w:p>
        </w:tc>
        <w:tc>
          <w:tcPr>
            <w:tcW w:w="1099" w:type="dxa"/>
            <w:shd w:val="clear" w:color="auto" w:fill="auto"/>
          </w:tcPr>
          <w:p w:rsidR="003D0CB9" w:rsidRPr="00D3728B" w:rsidRDefault="00970564" w:rsidP="00FB5FB6">
            <w:pPr>
              <w:pStyle w:val="22"/>
              <w:jc w:val="center"/>
              <w:rPr>
                <w:rFonts w:eastAsia="Calibri"/>
              </w:rPr>
            </w:pPr>
            <w:r>
              <w:rPr>
                <w:rFonts w:eastAsia="Calibri"/>
              </w:rPr>
              <w:t>7</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3.1</w:t>
            </w:r>
          </w:p>
        </w:tc>
        <w:tc>
          <w:tcPr>
            <w:tcW w:w="8080" w:type="dxa"/>
            <w:shd w:val="clear" w:color="auto" w:fill="auto"/>
          </w:tcPr>
          <w:p w:rsidR="003D0CB9" w:rsidRPr="00D3728B" w:rsidRDefault="003D0CB9" w:rsidP="00FB5FB6">
            <w:pPr>
              <w:pStyle w:val="22"/>
              <w:rPr>
                <w:rFonts w:eastAsia="Calibri"/>
              </w:rPr>
            </w:pPr>
            <w:r w:rsidRPr="00D3728B">
              <w:rPr>
                <w:rFonts w:eastAsia="Calibri"/>
              </w:rPr>
              <w:t>Требования к участникам</w:t>
            </w:r>
          </w:p>
        </w:tc>
        <w:tc>
          <w:tcPr>
            <w:tcW w:w="1099" w:type="dxa"/>
            <w:shd w:val="clear" w:color="auto" w:fill="auto"/>
          </w:tcPr>
          <w:p w:rsidR="00290CFD" w:rsidRPr="00290CFD" w:rsidRDefault="00970564" w:rsidP="00FB5FB6">
            <w:pPr>
              <w:pStyle w:val="22"/>
              <w:jc w:val="center"/>
              <w:rPr>
                <w:rFonts w:eastAsia="Calibri"/>
              </w:rPr>
            </w:pPr>
            <w:r>
              <w:rPr>
                <w:rFonts w:eastAsia="Calibri"/>
              </w:rPr>
              <w:t>7</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 xml:space="preserve">3.2 </w:t>
            </w:r>
          </w:p>
        </w:tc>
        <w:tc>
          <w:tcPr>
            <w:tcW w:w="8080" w:type="dxa"/>
            <w:shd w:val="clear" w:color="auto" w:fill="auto"/>
          </w:tcPr>
          <w:p w:rsidR="003D0CB9" w:rsidRPr="00D3728B" w:rsidRDefault="003D0CB9" w:rsidP="00FB5FB6">
            <w:pPr>
              <w:pStyle w:val="22"/>
              <w:rPr>
                <w:rFonts w:eastAsia="Calibri"/>
              </w:rPr>
            </w:pPr>
            <w:r w:rsidRPr="00D3728B">
              <w:rPr>
                <w:rFonts w:eastAsia="Calibri"/>
              </w:rPr>
              <w:t>Требования к документам</w:t>
            </w:r>
          </w:p>
        </w:tc>
        <w:tc>
          <w:tcPr>
            <w:tcW w:w="1099" w:type="dxa"/>
            <w:shd w:val="clear" w:color="auto" w:fill="auto"/>
          </w:tcPr>
          <w:p w:rsidR="003D0CB9" w:rsidRPr="00D3728B" w:rsidRDefault="00D913F8" w:rsidP="00D913F8">
            <w:pPr>
              <w:pStyle w:val="22"/>
              <w:jc w:val="center"/>
              <w:rPr>
                <w:rFonts w:eastAsia="Calibri"/>
              </w:rPr>
            </w:pPr>
            <w:r>
              <w:rPr>
                <w:rFonts w:eastAsia="Calibri"/>
              </w:rPr>
              <w:t>7</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4.</w:t>
            </w:r>
          </w:p>
        </w:tc>
        <w:tc>
          <w:tcPr>
            <w:tcW w:w="8080" w:type="dxa"/>
            <w:shd w:val="clear" w:color="auto" w:fill="auto"/>
          </w:tcPr>
          <w:p w:rsidR="003D0CB9" w:rsidRPr="00D3728B" w:rsidRDefault="003D0CB9" w:rsidP="00FB5FB6">
            <w:pPr>
              <w:pStyle w:val="22"/>
              <w:rPr>
                <w:rFonts w:eastAsia="Calibri"/>
              </w:rPr>
            </w:pPr>
            <w:r w:rsidRPr="00D3728B">
              <w:rPr>
                <w:rFonts w:eastAsia="Calibri"/>
              </w:rPr>
              <w:t>Подготовка предложений</w:t>
            </w:r>
          </w:p>
        </w:tc>
        <w:tc>
          <w:tcPr>
            <w:tcW w:w="1099" w:type="dxa"/>
            <w:shd w:val="clear" w:color="auto" w:fill="auto"/>
          </w:tcPr>
          <w:p w:rsidR="003D0CB9" w:rsidRPr="00D3728B" w:rsidRDefault="00D913F8" w:rsidP="00FB5FB6">
            <w:pPr>
              <w:pStyle w:val="22"/>
              <w:jc w:val="center"/>
              <w:rPr>
                <w:rFonts w:eastAsia="Calibri"/>
              </w:rPr>
            </w:pPr>
            <w:r>
              <w:rPr>
                <w:rFonts w:eastAsia="Calibri"/>
              </w:rPr>
              <w:t>9</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4.1</w:t>
            </w:r>
          </w:p>
        </w:tc>
        <w:tc>
          <w:tcPr>
            <w:tcW w:w="8080" w:type="dxa"/>
            <w:shd w:val="clear" w:color="auto" w:fill="auto"/>
          </w:tcPr>
          <w:p w:rsidR="003D0CB9" w:rsidRPr="00D3728B" w:rsidRDefault="003D0CB9" w:rsidP="00FB5FB6">
            <w:pPr>
              <w:pStyle w:val="22"/>
              <w:rPr>
                <w:rFonts w:eastAsia="Calibri"/>
              </w:rPr>
            </w:pPr>
            <w:r w:rsidRPr="00D3728B">
              <w:rPr>
                <w:rFonts w:eastAsia="Calibri"/>
              </w:rPr>
              <w:t>Общие требования к предложению</w:t>
            </w:r>
          </w:p>
        </w:tc>
        <w:tc>
          <w:tcPr>
            <w:tcW w:w="1099" w:type="dxa"/>
            <w:shd w:val="clear" w:color="auto" w:fill="auto"/>
          </w:tcPr>
          <w:p w:rsidR="003D0CB9" w:rsidRPr="00D3728B" w:rsidRDefault="00D913F8" w:rsidP="00FB5FB6">
            <w:pPr>
              <w:pStyle w:val="22"/>
              <w:jc w:val="center"/>
              <w:rPr>
                <w:rFonts w:eastAsia="Calibri"/>
              </w:rPr>
            </w:pPr>
            <w:r>
              <w:rPr>
                <w:rFonts w:eastAsia="Calibri"/>
              </w:rPr>
              <w:t>9</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4.2</w:t>
            </w:r>
          </w:p>
        </w:tc>
        <w:tc>
          <w:tcPr>
            <w:tcW w:w="8080" w:type="dxa"/>
            <w:shd w:val="clear" w:color="auto" w:fill="auto"/>
          </w:tcPr>
          <w:p w:rsidR="003D0CB9" w:rsidRPr="00D3728B" w:rsidRDefault="003D0CB9" w:rsidP="00FB5FB6">
            <w:pPr>
              <w:pStyle w:val="22"/>
              <w:rPr>
                <w:rFonts w:eastAsia="Calibri"/>
              </w:rPr>
            </w:pPr>
            <w:r w:rsidRPr="00D3728B">
              <w:rPr>
                <w:rFonts w:eastAsia="Calibri"/>
              </w:rPr>
              <w:t xml:space="preserve">Требования к языку предложения </w:t>
            </w:r>
          </w:p>
        </w:tc>
        <w:tc>
          <w:tcPr>
            <w:tcW w:w="1099" w:type="dxa"/>
            <w:shd w:val="clear" w:color="auto" w:fill="auto"/>
          </w:tcPr>
          <w:p w:rsidR="003D0CB9" w:rsidRPr="00D3728B" w:rsidRDefault="00D913F8" w:rsidP="00FB5FB6">
            <w:pPr>
              <w:pStyle w:val="22"/>
              <w:jc w:val="center"/>
              <w:rPr>
                <w:rFonts w:eastAsia="Calibri"/>
              </w:rPr>
            </w:pPr>
            <w:r>
              <w:rPr>
                <w:rFonts w:eastAsia="Calibri"/>
              </w:rPr>
              <w:t>9</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4.3</w:t>
            </w:r>
          </w:p>
        </w:tc>
        <w:tc>
          <w:tcPr>
            <w:tcW w:w="8080" w:type="dxa"/>
            <w:shd w:val="clear" w:color="auto" w:fill="auto"/>
          </w:tcPr>
          <w:p w:rsidR="003D0CB9" w:rsidRPr="00D3728B" w:rsidRDefault="003D0CB9" w:rsidP="00FB5FB6">
            <w:pPr>
              <w:pStyle w:val="22"/>
              <w:rPr>
                <w:rFonts w:eastAsia="Calibri"/>
              </w:rPr>
            </w:pPr>
            <w:r w:rsidRPr="00D3728B">
              <w:rPr>
                <w:rFonts w:eastAsia="Calibri"/>
              </w:rPr>
              <w:t>Разъяснение закупочной документации</w:t>
            </w:r>
          </w:p>
        </w:tc>
        <w:tc>
          <w:tcPr>
            <w:tcW w:w="1099" w:type="dxa"/>
            <w:shd w:val="clear" w:color="auto" w:fill="auto"/>
          </w:tcPr>
          <w:p w:rsidR="003D0CB9" w:rsidRPr="00D3728B" w:rsidRDefault="00D760A1" w:rsidP="00D760A1">
            <w:pPr>
              <w:pStyle w:val="22"/>
              <w:jc w:val="center"/>
              <w:rPr>
                <w:rFonts w:eastAsia="Calibri"/>
              </w:rPr>
            </w:pPr>
            <w:r>
              <w:rPr>
                <w:rFonts w:eastAsia="Calibri"/>
              </w:rPr>
              <w:t>9</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4.4</w:t>
            </w:r>
          </w:p>
        </w:tc>
        <w:tc>
          <w:tcPr>
            <w:tcW w:w="8080" w:type="dxa"/>
            <w:shd w:val="clear" w:color="auto" w:fill="auto"/>
          </w:tcPr>
          <w:p w:rsidR="003D0CB9" w:rsidRPr="00D3728B" w:rsidRDefault="003D0CB9" w:rsidP="00FB5FB6">
            <w:pPr>
              <w:pStyle w:val="22"/>
              <w:rPr>
                <w:rFonts w:eastAsia="Calibri"/>
              </w:rPr>
            </w:pPr>
            <w:r w:rsidRPr="00D3728B">
              <w:rPr>
                <w:rFonts w:eastAsia="Calibri"/>
              </w:rPr>
              <w:t>Продление срока окончания приема Предложений</w:t>
            </w:r>
          </w:p>
        </w:tc>
        <w:tc>
          <w:tcPr>
            <w:tcW w:w="1099" w:type="dxa"/>
            <w:shd w:val="clear" w:color="auto" w:fill="auto"/>
          </w:tcPr>
          <w:p w:rsidR="003D0CB9" w:rsidRPr="00D3728B" w:rsidRDefault="00D913F8" w:rsidP="00FB5FB6">
            <w:pPr>
              <w:pStyle w:val="22"/>
              <w:jc w:val="center"/>
              <w:rPr>
                <w:rFonts w:eastAsia="Calibri"/>
              </w:rPr>
            </w:pPr>
            <w:r>
              <w:rPr>
                <w:rFonts w:eastAsia="Calibri"/>
              </w:rPr>
              <w:t>10</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5.</w:t>
            </w:r>
          </w:p>
        </w:tc>
        <w:tc>
          <w:tcPr>
            <w:tcW w:w="8080" w:type="dxa"/>
            <w:shd w:val="clear" w:color="auto" w:fill="auto"/>
          </w:tcPr>
          <w:p w:rsidR="003D0CB9" w:rsidRPr="00D3728B" w:rsidRDefault="003D0CB9" w:rsidP="00FB5FB6">
            <w:pPr>
              <w:pStyle w:val="22"/>
              <w:rPr>
                <w:rFonts w:eastAsia="Calibri"/>
              </w:rPr>
            </w:pPr>
            <w:r w:rsidRPr="00D3728B">
              <w:rPr>
                <w:rFonts w:eastAsia="Calibri"/>
              </w:rPr>
              <w:t>Подача предложений и их прием</w:t>
            </w:r>
          </w:p>
        </w:tc>
        <w:tc>
          <w:tcPr>
            <w:tcW w:w="1099" w:type="dxa"/>
            <w:shd w:val="clear" w:color="auto" w:fill="auto"/>
          </w:tcPr>
          <w:p w:rsidR="003D0CB9" w:rsidRPr="00D3728B" w:rsidRDefault="00D913F8" w:rsidP="00FB5FB6">
            <w:pPr>
              <w:pStyle w:val="22"/>
              <w:jc w:val="center"/>
              <w:rPr>
                <w:rFonts w:eastAsia="Calibri"/>
              </w:rPr>
            </w:pPr>
            <w:r>
              <w:rPr>
                <w:rFonts w:eastAsia="Calibri"/>
              </w:rPr>
              <w:t>10</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6.</w:t>
            </w:r>
          </w:p>
        </w:tc>
        <w:tc>
          <w:tcPr>
            <w:tcW w:w="8080" w:type="dxa"/>
            <w:shd w:val="clear" w:color="auto" w:fill="auto"/>
          </w:tcPr>
          <w:p w:rsidR="003D0CB9" w:rsidRPr="00D3728B" w:rsidRDefault="003D0CB9" w:rsidP="00FB5FB6">
            <w:pPr>
              <w:pStyle w:val="22"/>
              <w:rPr>
                <w:rFonts w:eastAsia="Calibri"/>
              </w:rPr>
            </w:pPr>
            <w:r w:rsidRPr="00D3728B">
              <w:rPr>
                <w:rFonts w:eastAsia="Calibri"/>
              </w:rPr>
              <w:t>Оценка предложений и  проведение переговоров</w:t>
            </w:r>
          </w:p>
        </w:tc>
        <w:tc>
          <w:tcPr>
            <w:tcW w:w="1099" w:type="dxa"/>
            <w:shd w:val="clear" w:color="auto" w:fill="auto"/>
          </w:tcPr>
          <w:p w:rsidR="003D0CB9" w:rsidRPr="00D3728B" w:rsidRDefault="00D913F8" w:rsidP="00D760A1">
            <w:pPr>
              <w:pStyle w:val="22"/>
              <w:jc w:val="center"/>
              <w:rPr>
                <w:rFonts w:eastAsia="Calibri"/>
              </w:rPr>
            </w:pPr>
            <w:r>
              <w:rPr>
                <w:rFonts w:eastAsia="Calibri"/>
              </w:rPr>
              <w:t>1</w:t>
            </w:r>
            <w:r w:rsidR="00D760A1">
              <w:rPr>
                <w:rFonts w:eastAsia="Calibri"/>
              </w:rPr>
              <w:t>0</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6.1</w:t>
            </w:r>
          </w:p>
        </w:tc>
        <w:tc>
          <w:tcPr>
            <w:tcW w:w="8080" w:type="dxa"/>
            <w:shd w:val="clear" w:color="auto" w:fill="auto"/>
          </w:tcPr>
          <w:p w:rsidR="003D0CB9" w:rsidRPr="00D3728B" w:rsidRDefault="003D0CB9" w:rsidP="00FB5FB6">
            <w:pPr>
              <w:pStyle w:val="22"/>
              <w:rPr>
                <w:rFonts w:eastAsia="Calibri"/>
              </w:rPr>
            </w:pPr>
            <w:r w:rsidRPr="00D3728B">
              <w:rPr>
                <w:rFonts w:eastAsia="Calibri"/>
              </w:rPr>
              <w:t>Общие положения</w:t>
            </w:r>
          </w:p>
        </w:tc>
        <w:tc>
          <w:tcPr>
            <w:tcW w:w="1099" w:type="dxa"/>
            <w:shd w:val="clear" w:color="auto" w:fill="auto"/>
          </w:tcPr>
          <w:p w:rsidR="003D0CB9" w:rsidRPr="00D3728B" w:rsidRDefault="00D913F8" w:rsidP="00D760A1">
            <w:pPr>
              <w:pStyle w:val="22"/>
              <w:jc w:val="center"/>
              <w:rPr>
                <w:rFonts w:eastAsia="Calibri"/>
              </w:rPr>
            </w:pPr>
            <w:r>
              <w:rPr>
                <w:rFonts w:eastAsia="Calibri"/>
              </w:rPr>
              <w:t>1</w:t>
            </w:r>
            <w:r w:rsidR="00D760A1">
              <w:rPr>
                <w:rFonts w:eastAsia="Calibri"/>
              </w:rPr>
              <w:t>0</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 xml:space="preserve">6.2 </w:t>
            </w:r>
          </w:p>
        </w:tc>
        <w:tc>
          <w:tcPr>
            <w:tcW w:w="8080" w:type="dxa"/>
            <w:shd w:val="clear" w:color="auto" w:fill="auto"/>
          </w:tcPr>
          <w:p w:rsidR="003D0CB9" w:rsidRPr="00D3728B" w:rsidRDefault="003D0CB9" w:rsidP="00FB5FB6">
            <w:pPr>
              <w:pStyle w:val="22"/>
              <w:rPr>
                <w:rFonts w:eastAsia="Calibri"/>
              </w:rPr>
            </w:pPr>
            <w:r w:rsidRPr="00D3728B">
              <w:rPr>
                <w:rFonts w:eastAsia="Calibri"/>
              </w:rPr>
              <w:t>Отборочная стадия</w:t>
            </w:r>
          </w:p>
        </w:tc>
        <w:tc>
          <w:tcPr>
            <w:tcW w:w="1099" w:type="dxa"/>
            <w:shd w:val="clear" w:color="auto" w:fill="auto"/>
          </w:tcPr>
          <w:p w:rsidR="003D0CB9" w:rsidRPr="00D3728B" w:rsidRDefault="00D913F8" w:rsidP="00FB5FB6">
            <w:pPr>
              <w:pStyle w:val="22"/>
              <w:jc w:val="center"/>
              <w:rPr>
                <w:rFonts w:eastAsia="Calibri"/>
              </w:rPr>
            </w:pPr>
            <w:r>
              <w:rPr>
                <w:rFonts w:eastAsia="Calibri"/>
              </w:rPr>
              <w:t>11</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6.3</w:t>
            </w:r>
          </w:p>
        </w:tc>
        <w:tc>
          <w:tcPr>
            <w:tcW w:w="8080" w:type="dxa"/>
            <w:shd w:val="clear" w:color="auto" w:fill="auto"/>
          </w:tcPr>
          <w:p w:rsidR="003D0CB9" w:rsidRPr="00D3728B" w:rsidRDefault="003D0CB9" w:rsidP="00FB5FB6">
            <w:pPr>
              <w:pStyle w:val="22"/>
              <w:rPr>
                <w:rFonts w:eastAsia="Calibri"/>
              </w:rPr>
            </w:pPr>
            <w:r w:rsidRPr="00D3728B">
              <w:rPr>
                <w:rFonts w:eastAsia="Calibri"/>
              </w:rPr>
              <w:t>Оценочная стадия</w:t>
            </w:r>
          </w:p>
        </w:tc>
        <w:tc>
          <w:tcPr>
            <w:tcW w:w="1099" w:type="dxa"/>
            <w:shd w:val="clear" w:color="auto" w:fill="auto"/>
          </w:tcPr>
          <w:p w:rsidR="003D0CB9" w:rsidRPr="00D3728B" w:rsidRDefault="00D913F8" w:rsidP="00FB5FB6">
            <w:pPr>
              <w:pStyle w:val="22"/>
              <w:jc w:val="center"/>
              <w:rPr>
                <w:rFonts w:eastAsia="Calibri"/>
              </w:rPr>
            </w:pPr>
            <w:r>
              <w:rPr>
                <w:rFonts w:eastAsia="Calibri"/>
              </w:rPr>
              <w:t>11</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6.4</w:t>
            </w:r>
          </w:p>
        </w:tc>
        <w:tc>
          <w:tcPr>
            <w:tcW w:w="8080" w:type="dxa"/>
            <w:shd w:val="clear" w:color="auto" w:fill="auto"/>
          </w:tcPr>
          <w:p w:rsidR="003D0CB9" w:rsidRPr="00D3728B" w:rsidRDefault="003D0CB9" w:rsidP="00FB5FB6">
            <w:pPr>
              <w:pStyle w:val="22"/>
              <w:rPr>
                <w:rFonts w:eastAsia="Calibri"/>
              </w:rPr>
            </w:pPr>
            <w:r w:rsidRPr="00D3728B">
              <w:rPr>
                <w:rFonts w:eastAsia="Calibri"/>
              </w:rPr>
              <w:t>Проведение переговоров</w:t>
            </w:r>
          </w:p>
        </w:tc>
        <w:tc>
          <w:tcPr>
            <w:tcW w:w="1099" w:type="dxa"/>
            <w:shd w:val="clear" w:color="auto" w:fill="auto"/>
          </w:tcPr>
          <w:p w:rsidR="003D0CB9" w:rsidRPr="00D3728B" w:rsidRDefault="00D913F8" w:rsidP="00D760A1">
            <w:pPr>
              <w:pStyle w:val="22"/>
              <w:jc w:val="center"/>
              <w:rPr>
                <w:rFonts w:eastAsia="Calibri"/>
              </w:rPr>
            </w:pPr>
            <w:r>
              <w:rPr>
                <w:rFonts w:eastAsia="Calibri"/>
              </w:rPr>
              <w:t>1</w:t>
            </w:r>
            <w:r w:rsidR="00D760A1">
              <w:rPr>
                <w:rFonts w:eastAsia="Calibri"/>
              </w:rPr>
              <w:t>3</w:t>
            </w:r>
          </w:p>
        </w:tc>
      </w:tr>
      <w:tr w:rsidR="003D0CB9" w:rsidRPr="00D3728B" w:rsidTr="000F1A17">
        <w:tc>
          <w:tcPr>
            <w:tcW w:w="710" w:type="dxa"/>
            <w:shd w:val="clear" w:color="auto" w:fill="auto"/>
          </w:tcPr>
          <w:p w:rsidR="003D0CB9" w:rsidRPr="00D3728B" w:rsidRDefault="003D0CB9" w:rsidP="00FB5FB6">
            <w:pPr>
              <w:pStyle w:val="22"/>
              <w:rPr>
                <w:rFonts w:eastAsia="Calibri"/>
              </w:rPr>
            </w:pPr>
            <w:r w:rsidRPr="00D3728B">
              <w:rPr>
                <w:rFonts w:eastAsia="Calibri"/>
              </w:rPr>
              <w:t>7.</w:t>
            </w:r>
          </w:p>
        </w:tc>
        <w:tc>
          <w:tcPr>
            <w:tcW w:w="8080" w:type="dxa"/>
            <w:shd w:val="clear" w:color="auto" w:fill="auto"/>
          </w:tcPr>
          <w:p w:rsidR="003D0CB9" w:rsidRPr="00D3728B" w:rsidRDefault="003D0CB9" w:rsidP="00FB5FB6">
            <w:pPr>
              <w:pStyle w:val="22"/>
              <w:rPr>
                <w:rFonts w:eastAsia="Calibri"/>
              </w:rPr>
            </w:pPr>
            <w:r w:rsidRPr="00D3728B">
              <w:rPr>
                <w:rFonts w:eastAsia="Calibri"/>
              </w:rPr>
              <w:t>Определение победителя и подписание договора</w:t>
            </w:r>
          </w:p>
        </w:tc>
        <w:tc>
          <w:tcPr>
            <w:tcW w:w="1099" w:type="dxa"/>
            <w:shd w:val="clear" w:color="auto" w:fill="auto"/>
          </w:tcPr>
          <w:p w:rsidR="003D0CB9" w:rsidRPr="00D3728B" w:rsidRDefault="00D913F8" w:rsidP="00FB5FB6">
            <w:pPr>
              <w:pStyle w:val="22"/>
              <w:jc w:val="center"/>
              <w:rPr>
                <w:rFonts w:eastAsia="Calibri"/>
              </w:rPr>
            </w:pPr>
            <w:r>
              <w:rPr>
                <w:rFonts w:eastAsia="Calibri"/>
              </w:rPr>
              <w:t>14</w:t>
            </w:r>
          </w:p>
        </w:tc>
      </w:tr>
      <w:tr w:rsidR="003D0CB9" w:rsidRPr="00D3728B" w:rsidTr="000F1A17">
        <w:tc>
          <w:tcPr>
            <w:tcW w:w="710" w:type="dxa"/>
            <w:shd w:val="clear" w:color="auto" w:fill="auto"/>
          </w:tcPr>
          <w:p w:rsidR="003D0CB9" w:rsidRPr="00D3728B" w:rsidRDefault="00E55935" w:rsidP="00FB5FB6">
            <w:pPr>
              <w:pStyle w:val="22"/>
              <w:rPr>
                <w:rFonts w:eastAsia="Calibri"/>
              </w:rPr>
            </w:pPr>
            <w:r>
              <w:rPr>
                <w:rFonts w:eastAsia="Calibri"/>
              </w:rPr>
              <w:t>8</w:t>
            </w:r>
            <w:r w:rsidR="003D0CB9" w:rsidRPr="00D3728B">
              <w:rPr>
                <w:rFonts w:eastAsia="Calibri"/>
              </w:rPr>
              <w:t>.</w:t>
            </w:r>
          </w:p>
        </w:tc>
        <w:tc>
          <w:tcPr>
            <w:tcW w:w="8080" w:type="dxa"/>
            <w:shd w:val="clear" w:color="auto" w:fill="auto"/>
          </w:tcPr>
          <w:p w:rsidR="003D0CB9" w:rsidRPr="00D3728B" w:rsidRDefault="003D0CB9" w:rsidP="00FB5FB6">
            <w:pPr>
              <w:pStyle w:val="22"/>
              <w:rPr>
                <w:rFonts w:eastAsia="Calibri"/>
              </w:rPr>
            </w:pPr>
            <w:r w:rsidRPr="00D3728B">
              <w:rPr>
                <w:rFonts w:eastAsia="Calibri"/>
              </w:rPr>
              <w:t>Образцы основных форм документов, включаемых в Предложение</w:t>
            </w:r>
          </w:p>
        </w:tc>
        <w:tc>
          <w:tcPr>
            <w:tcW w:w="1099" w:type="dxa"/>
            <w:shd w:val="clear" w:color="auto" w:fill="auto"/>
          </w:tcPr>
          <w:p w:rsidR="003D0CB9" w:rsidRPr="00D3728B" w:rsidRDefault="00D913F8" w:rsidP="00FB5FB6">
            <w:pPr>
              <w:pStyle w:val="22"/>
              <w:jc w:val="center"/>
              <w:rPr>
                <w:rFonts w:eastAsia="Calibri"/>
              </w:rPr>
            </w:pPr>
            <w:r>
              <w:rPr>
                <w:rFonts w:eastAsia="Calibri"/>
              </w:rPr>
              <w:t>15</w:t>
            </w:r>
          </w:p>
        </w:tc>
      </w:tr>
      <w:tr w:rsidR="00045305" w:rsidRPr="00D3728B" w:rsidTr="000F1A17">
        <w:tc>
          <w:tcPr>
            <w:tcW w:w="710" w:type="dxa"/>
            <w:shd w:val="clear" w:color="auto" w:fill="auto"/>
          </w:tcPr>
          <w:p w:rsidR="00045305" w:rsidRPr="00D3728B" w:rsidRDefault="00E55935" w:rsidP="00FB5FB6">
            <w:pPr>
              <w:pStyle w:val="22"/>
              <w:rPr>
                <w:rFonts w:eastAsia="Calibri"/>
              </w:rPr>
            </w:pPr>
            <w:r>
              <w:rPr>
                <w:rFonts w:eastAsia="Calibri"/>
              </w:rPr>
              <w:t>8</w:t>
            </w:r>
            <w:r w:rsidR="00045305" w:rsidRPr="00D3728B">
              <w:rPr>
                <w:rFonts w:eastAsia="Calibri"/>
              </w:rPr>
              <w:t>.1</w:t>
            </w:r>
          </w:p>
        </w:tc>
        <w:tc>
          <w:tcPr>
            <w:tcW w:w="8080" w:type="dxa"/>
            <w:shd w:val="clear" w:color="auto" w:fill="auto"/>
          </w:tcPr>
          <w:p w:rsidR="00045305" w:rsidRPr="00D3728B" w:rsidRDefault="00045305" w:rsidP="00FB5FB6">
            <w:pPr>
              <w:pStyle w:val="22"/>
              <w:rPr>
                <w:rFonts w:eastAsia="Calibri"/>
              </w:rPr>
            </w:pPr>
            <w:r w:rsidRPr="00D3728B">
              <w:rPr>
                <w:rFonts w:eastAsia="Calibri"/>
              </w:rPr>
              <w:t>Письмо о подаче оферты (Форма №1)</w:t>
            </w:r>
          </w:p>
        </w:tc>
        <w:tc>
          <w:tcPr>
            <w:tcW w:w="1099" w:type="dxa"/>
            <w:shd w:val="clear" w:color="auto" w:fill="auto"/>
          </w:tcPr>
          <w:p w:rsidR="00045305" w:rsidRPr="00D3728B" w:rsidRDefault="00D913F8" w:rsidP="00FB5FB6">
            <w:pPr>
              <w:pStyle w:val="22"/>
              <w:jc w:val="center"/>
              <w:rPr>
                <w:rFonts w:eastAsia="Calibri"/>
              </w:rPr>
            </w:pPr>
            <w:r>
              <w:rPr>
                <w:rFonts w:eastAsia="Calibri"/>
              </w:rPr>
              <w:t>15</w:t>
            </w:r>
          </w:p>
        </w:tc>
      </w:tr>
      <w:tr w:rsidR="00045305" w:rsidRPr="00D3728B" w:rsidTr="000F1A17">
        <w:tc>
          <w:tcPr>
            <w:tcW w:w="710" w:type="dxa"/>
            <w:shd w:val="clear" w:color="auto" w:fill="auto"/>
          </w:tcPr>
          <w:p w:rsidR="00045305" w:rsidRPr="00D3728B" w:rsidRDefault="00E55935" w:rsidP="00FB5FB6">
            <w:pPr>
              <w:pStyle w:val="22"/>
              <w:rPr>
                <w:rFonts w:eastAsia="Calibri"/>
              </w:rPr>
            </w:pPr>
            <w:r>
              <w:rPr>
                <w:rFonts w:eastAsia="Calibri"/>
              </w:rPr>
              <w:t>8</w:t>
            </w:r>
            <w:r w:rsidR="00045305" w:rsidRPr="00D3728B">
              <w:rPr>
                <w:rFonts w:eastAsia="Calibri"/>
              </w:rPr>
              <w:t>.2</w:t>
            </w:r>
          </w:p>
        </w:tc>
        <w:tc>
          <w:tcPr>
            <w:tcW w:w="8080" w:type="dxa"/>
            <w:shd w:val="clear" w:color="auto" w:fill="auto"/>
          </w:tcPr>
          <w:p w:rsidR="00045305" w:rsidRPr="00D3728B" w:rsidRDefault="00045305" w:rsidP="00FB5FB6">
            <w:pPr>
              <w:pStyle w:val="22"/>
              <w:rPr>
                <w:rFonts w:eastAsia="Calibri"/>
              </w:rPr>
            </w:pPr>
            <w:r w:rsidRPr="00D3728B">
              <w:rPr>
                <w:rFonts w:eastAsia="Calibri"/>
              </w:rPr>
              <w:t>Коммерческое предложение (Форма №2)</w:t>
            </w:r>
          </w:p>
        </w:tc>
        <w:tc>
          <w:tcPr>
            <w:tcW w:w="1099" w:type="dxa"/>
            <w:shd w:val="clear" w:color="auto" w:fill="auto"/>
          </w:tcPr>
          <w:p w:rsidR="00045305" w:rsidRPr="00D3728B" w:rsidRDefault="00D913F8" w:rsidP="00FB5FB6">
            <w:pPr>
              <w:pStyle w:val="22"/>
              <w:jc w:val="center"/>
              <w:rPr>
                <w:rFonts w:eastAsia="Calibri"/>
              </w:rPr>
            </w:pPr>
            <w:r>
              <w:rPr>
                <w:rFonts w:eastAsia="Calibri"/>
              </w:rPr>
              <w:t>16</w:t>
            </w:r>
          </w:p>
        </w:tc>
      </w:tr>
      <w:tr w:rsidR="00CE1BB3" w:rsidRPr="00D3728B" w:rsidTr="000F1A17">
        <w:tc>
          <w:tcPr>
            <w:tcW w:w="710" w:type="dxa"/>
            <w:shd w:val="clear" w:color="auto" w:fill="auto"/>
          </w:tcPr>
          <w:p w:rsidR="00CE1BB3" w:rsidRDefault="00CE1BB3" w:rsidP="00FB5FB6">
            <w:pPr>
              <w:pStyle w:val="22"/>
              <w:rPr>
                <w:rFonts w:eastAsia="Calibri"/>
              </w:rPr>
            </w:pPr>
            <w:r>
              <w:rPr>
                <w:rFonts w:eastAsia="Calibri"/>
              </w:rPr>
              <w:t>8.3</w:t>
            </w:r>
          </w:p>
        </w:tc>
        <w:tc>
          <w:tcPr>
            <w:tcW w:w="8080" w:type="dxa"/>
            <w:shd w:val="clear" w:color="auto" w:fill="auto"/>
          </w:tcPr>
          <w:p w:rsidR="00CE1BB3" w:rsidRPr="00CE1BB3" w:rsidRDefault="00CE1BB3" w:rsidP="00CE1BB3">
            <w:pPr>
              <w:pageBreakBefore/>
              <w:spacing w:line="240" w:lineRule="auto"/>
              <w:ind w:firstLine="0"/>
              <w:rPr>
                <w:rFonts w:eastAsia="Calibri"/>
                <w:sz w:val="22"/>
                <w:szCs w:val="22"/>
              </w:rPr>
            </w:pPr>
            <w:r w:rsidRPr="00CE1BB3">
              <w:rPr>
                <w:snapToGrid w:val="0"/>
                <w:sz w:val="22"/>
                <w:szCs w:val="24"/>
              </w:rPr>
              <w:t>Справка о перечне и годовых объемах выполнения аналогичных проектов (</w:t>
            </w:r>
            <w:r>
              <w:rPr>
                <w:snapToGrid w:val="0"/>
                <w:sz w:val="22"/>
                <w:szCs w:val="24"/>
              </w:rPr>
              <w:t>Ф</w:t>
            </w:r>
            <w:r w:rsidRPr="00CE1BB3">
              <w:rPr>
                <w:snapToGrid w:val="0"/>
                <w:sz w:val="22"/>
                <w:szCs w:val="24"/>
              </w:rPr>
              <w:t xml:space="preserve">орма </w:t>
            </w:r>
            <w:r>
              <w:rPr>
                <w:snapToGrid w:val="0"/>
                <w:sz w:val="22"/>
                <w:szCs w:val="24"/>
              </w:rPr>
              <w:t>№</w:t>
            </w:r>
            <w:r w:rsidRPr="00CE1BB3">
              <w:rPr>
                <w:snapToGrid w:val="0"/>
                <w:sz w:val="22"/>
                <w:szCs w:val="24"/>
              </w:rPr>
              <w:t>3)</w:t>
            </w:r>
          </w:p>
        </w:tc>
        <w:tc>
          <w:tcPr>
            <w:tcW w:w="1099" w:type="dxa"/>
            <w:shd w:val="clear" w:color="auto" w:fill="auto"/>
          </w:tcPr>
          <w:p w:rsidR="00CE1BB3" w:rsidRPr="00D3728B" w:rsidRDefault="00D913F8" w:rsidP="00FB5FB6">
            <w:pPr>
              <w:pStyle w:val="22"/>
              <w:jc w:val="center"/>
              <w:rPr>
                <w:rFonts w:eastAsia="Calibri"/>
              </w:rPr>
            </w:pPr>
            <w:r>
              <w:rPr>
                <w:rFonts w:eastAsia="Calibri"/>
              </w:rPr>
              <w:t>17</w:t>
            </w:r>
          </w:p>
        </w:tc>
      </w:tr>
      <w:tr w:rsidR="00CE1BB3" w:rsidRPr="00D3728B" w:rsidTr="000F1A17">
        <w:tc>
          <w:tcPr>
            <w:tcW w:w="710" w:type="dxa"/>
            <w:shd w:val="clear" w:color="auto" w:fill="auto"/>
          </w:tcPr>
          <w:p w:rsidR="00CE1BB3" w:rsidRDefault="00CE1BB3" w:rsidP="00FB5FB6">
            <w:pPr>
              <w:pStyle w:val="22"/>
              <w:rPr>
                <w:rFonts w:eastAsia="Calibri"/>
              </w:rPr>
            </w:pPr>
            <w:r>
              <w:rPr>
                <w:rFonts w:eastAsia="Calibri"/>
              </w:rPr>
              <w:t xml:space="preserve">8.4 </w:t>
            </w:r>
          </w:p>
        </w:tc>
        <w:tc>
          <w:tcPr>
            <w:tcW w:w="8080" w:type="dxa"/>
            <w:shd w:val="clear" w:color="auto" w:fill="auto"/>
          </w:tcPr>
          <w:p w:rsidR="00CE1BB3" w:rsidRPr="00D3728B" w:rsidRDefault="00CE1BB3" w:rsidP="00FB5FB6">
            <w:pPr>
              <w:pStyle w:val="22"/>
              <w:rPr>
                <w:rFonts w:eastAsia="Calibri"/>
              </w:rPr>
            </w:pPr>
            <w:r>
              <w:rPr>
                <w:rFonts w:eastAsia="Calibri"/>
              </w:rPr>
              <w:t>Справка о кадровых ресурсах (Форма №4)</w:t>
            </w:r>
          </w:p>
        </w:tc>
        <w:tc>
          <w:tcPr>
            <w:tcW w:w="1099" w:type="dxa"/>
            <w:shd w:val="clear" w:color="auto" w:fill="auto"/>
          </w:tcPr>
          <w:p w:rsidR="00CE1BB3" w:rsidRPr="00D3728B" w:rsidRDefault="00D913F8" w:rsidP="00FB5FB6">
            <w:pPr>
              <w:pStyle w:val="22"/>
              <w:jc w:val="center"/>
              <w:rPr>
                <w:rFonts w:eastAsia="Calibri"/>
              </w:rPr>
            </w:pPr>
            <w:r>
              <w:rPr>
                <w:rFonts w:eastAsia="Calibri"/>
              </w:rPr>
              <w:t>18</w:t>
            </w:r>
          </w:p>
        </w:tc>
      </w:tr>
      <w:tr w:rsidR="00045305" w:rsidRPr="00D3728B" w:rsidTr="000F1A17">
        <w:tc>
          <w:tcPr>
            <w:tcW w:w="710" w:type="dxa"/>
            <w:shd w:val="clear" w:color="auto" w:fill="auto"/>
          </w:tcPr>
          <w:p w:rsidR="00045305" w:rsidRPr="00D3728B" w:rsidRDefault="00E55935" w:rsidP="00FB5FB6">
            <w:pPr>
              <w:pStyle w:val="22"/>
              <w:rPr>
                <w:rFonts w:eastAsia="Calibri"/>
              </w:rPr>
            </w:pPr>
            <w:r>
              <w:rPr>
                <w:rFonts w:eastAsia="Calibri"/>
              </w:rPr>
              <w:t>8</w:t>
            </w:r>
            <w:r w:rsidR="00045305" w:rsidRPr="00D3728B">
              <w:rPr>
                <w:rFonts w:eastAsia="Calibri"/>
              </w:rPr>
              <w:t>.</w:t>
            </w:r>
            <w:r w:rsidR="00CE1BB3">
              <w:rPr>
                <w:rFonts w:eastAsia="Calibri"/>
              </w:rPr>
              <w:t>5</w:t>
            </w:r>
          </w:p>
        </w:tc>
        <w:tc>
          <w:tcPr>
            <w:tcW w:w="8080" w:type="dxa"/>
            <w:shd w:val="clear" w:color="auto" w:fill="auto"/>
          </w:tcPr>
          <w:p w:rsidR="00045305" w:rsidRPr="00D3728B" w:rsidRDefault="00F27B65" w:rsidP="00D760A1">
            <w:pPr>
              <w:pStyle w:val="22"/>
              <w:rPr>
                <w:rFonts w:eastAsia="Calibri"/>
              </w:rPr>
            </w:pPr>
            <w:r>
              <w:rPr>
                <w:rFonts w:eastAsia="Calibri"/>
              </w:rPr>
              <w:t>Анкета Участника (Форма №</w:t>
            </w:r>
            <w:r w:rsidR="00D760A1">
              <w:rPr>
                <w:rFonts w:eastAsia="Calibri"/>
              </w:rPr>
              <w:t>5</w:t>
            </w:r>
            <w:r w:rsidR="00045305" w:rsidRPr="00D3728B">
              <w:rPr>
                <w:rFonts w:eastAsia="Calibri"/>
              </w:rPr>
              <w:t>)</w:t>
            </w:r>
          </w:p>
        </w:tc>
        <w:tc>
          <w:tcPr>
            <w:tcW w:w="1099" w:type="dxa"/>
            <w:shd w:val="clear" w:color="auto" w:fill="auto"/>
          </w:tcPr>
          <w:p w:rsidR="00045305" w:rsidRPr="00D3728B" w:rsidRDefault="00D913F8" w:rsidP="00FB5FB6">
            <w:pPr>
              <w:pStyle w:val="22"/>
              <w:jc w:val="center"/>
              <w:rPr>
                <w:rFonts w:eastAsia="Calibri"/>
              </w:rPr>
            </w:pPr>
            <w:r>
              <w:rPr>
                <w:rFonts w:eastAsia="Calibri"/>
              </w:rPr>
              <w:t>19</w:t>
            </w:r>
          </w:p>
        </w:tc>
      </w:tr>
      <w:tr w:rsidR="00970564" w:rsidRPr="00D3728B" w:rsidTr="000F1A17">
        <w:tc>
          <w:tcPr>
            <w:tcW w:w="710" w:type="dxa"/>
            <w:shd w:val="clear" w:color="auto" w:fill="auto"/>
          </w:tcPr>
          <w:p w:rsidR="00970564" w:rsidRDefault="00970564" w:rsidP="00FB5FB6">
            <w:pPr>
              <w:pStyle w:val="22"/>
              <w:rPr>
                <w:rFonts w:eastAsia="Calibri"/>
              </w:rPr>
            </w:pPr>
          </w:p>
        </w:tc>
        <w:tc>
          <w:tcPr>
            <w:tcW w:w="8080" w:type="dxa"/>
            <w:shd w:val="clear" w:color="auto" w:fill="auto"/>
          </w:tcPr>
          <w:p w:rsidR="00970564" w:rsidRPr="00970564" w:rsidRDefault="00970564" w:rsidP="00FB5FB6">
            <w:pPr>
              <w:pStyle w:val="22"/>
              <w:rPr>
                <w:rFonts w:eastAsia="Calibri"/>
              </w:rPr>
            </w:pPr>
            <w:r>
              <w:rPr>
                <w:rFonts w:eastAsia="Calibri"/>
              </w:rPr>
              <w:t>Приложения</w:t>
            </w:r>
            <w:r>
              <w:rPr>
                <w:rFonts w:eastAsia="Calibri"/>
                <w:lang w:val="en-US"/>
              </w:rPr>
              <w:t>:</w:t>
            </w:r>
          </w:p>
        </w:tc>
        <w:tc>
          <w:tcPr>
            <w:tcW w:w="1099" w:type="dxa"/>
            <w:shd w:val="clear" w:color="auto" w:fill="auto"/>
          </w:tcPr>
          <w:p w:rsidR="00970564" w:rsidRDefault="000E57F1" w:rsidP="00D913F8">
            <w:pPr>
              <w:pStyle w:val="22"/>
              <w:jc w:val="center"/>
              <w:rPr>
                <w:rFonts w:eastAsia="Calibri"/>
              </w:rPr>
            </w:pPr>
            <w:r>
              <w:rPr>
                <w:rFonts w:eastAsia="Calibri"/>
              </w:rPr>
              <w:t>2</w:t>
            </w:r>
            <w:r w:rsidR="00D913F8">
              <w:rPr>
                <w:rFonts w:eastAsia="Calibri"/>
              </w:rPr>
              <w:t>0</w:t>
            </w:r>
            <w:r>
              <w:rPr>
                <w:rFonts w:eastAsia="Calibri"/>
              </w:rPr>
              <w:t>-</w:t>
            </w:r>
            <w:r w:rsidR="00FB5FB6">
              <w:rPr>
                <w:rFonts w:eastAsia="Calibri"/>
              </w:rPr>
              <w:t>2</w:t>
            </w:r>
            <w:r w:rsidR="00D913F8">
              <w:rPr>
                <w:rFonts w:eastAsia="Calibri"/>
              </w:rPr>
              <w:t>38</w:t>
            </w: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D760A1">
            <w:pPr>
              <w:pStyle w:val="22"/>
              <w:rPr>
                <w:rFonts w:eastAsia="Calibri"/>
              </w:rPr>
            </w:pPr>
            <w:r w:rsidRPr="000F1A17">
              <w:t>Приложение №1 (</w:t>
            </w:r>
            <w:r w:rsidR="00D760A1">
              <w:t>Проект</w:t>
            </w:r>
            <w:r w:rsidRPr="000F1A17">
              <w:t xml:space="preserve"> договора)</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№2 (Альбом рабочей документации, том №3 «Отопление, вентиляция и кондиционирование воздуха»)</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№3 (Альбом рабочей документации, том №4 «Водоснабжение и канализация»)</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№4 (Альбом рабочей документации, том №5 «Электроосвещение и электрооборудование»)</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№5 (Альбом рабочей документации, том №6 «Слаботочные системы»)</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№6 (Локальная смета №2012-4 «Отопление»)</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№7 (Локальная смета №2012-5 «Кондиционирование»)</w:t>
            </w:r>
          </w:p>
        </w:tc>
        <w:tc>
          <w:tcPr>
            <w:tcW w:w="1099" w:type="dxa"/>
            <w:shd w:val="clear" w:color="auto" w:fill="auto"/>
          </w:tcPr>
          <w:p w:rsidR="000F1A17" w:rsidRDefault="000F1A17" w:rsidP="00FB5FB6">
            <w:pPr>
              <w:pStyle w:val="22"/>
              <w:jc w:val="center"/>
              <w:rPr>
                <w:rFonts w:eastAsia="Calibri"/>
              </w:rPr>
            </w:pPr>
          </w:p>
        </w:tc>
      </w:tr>
      <w:tr w:rsidR="00562B70" w:rsidRPr="00D3728B" w:rsidTr="000F1A17">
        <w:tc>
          <w:tcPr>
            <w:tcW w:w="710" w:type="dxa"/>
            <w:shd w:val="clear" w:color="auto" w:fill="auto"/>
          </w:tcPr>
          <w:p w:rsidR="00562B70" w:rsidRDefault="00562B70" w:rsidP="00FB5FB6">
            <w:pPr>
              <w:pStyle w:val="22"/>
              <w:rPr>
                <w:rFonts w:eastAsia="Calibri"/>
              </w:rPr>
            </w:pPr>
          </w:p>
        </w:tc>
        <w:tc>
          <w:tcPr>
            <w:tcW w:w="8080" w:type="dxa"/>
            <w:shd w:val="clear" w:color="auto" w:fill="auto"/>
          </w:tcPr>
          <w:p w:rsidR="00562B70" w:rsidRPr="000F1A17" w:rsidRDefault="00562B70" w:rsidP="00FB5FB6">
            <w:pPr>
              <w:pStyle w:val="22"/>
            </w:pPr>
            <w:r w:rsidRPr="000F1A17">
              <w:t>Приложение №</w:t>
            </w:r>
            <w:r>
              <w:t>8</w:t>
            </w:r>
            <w:r w:rsidRPr="000F1A17">
              <w:t xml:space="preserve"> (Локальная смета №2012-</w:t>
            </w:r>
            <w:r>
              <w:t>6</w:t>
            </w:r>
            <w:r w:rsidRPr="000F1A17">
              <w:t xml:space="preserve"> «</w:t>
            </w:r>
            <w:r>
              <w:t>Водоснабжение и канализация</w:t>
            </w:r>
            <w:r w:rsidRPr="000F1A17">
              <w:t>»)</w:t>
            </w:r>
            <w:bookmarkStart w:id="0" w:name="_GoBack"/>
            <w:bookmarkEnd w:id="0"/>
          </w:p>
        </w:tc>
        <w:tc>
          <w:tcPr>
            <w:tcW w:w="1099" w:type="dxa"/>
            <w:shd w:val="clear" w:color="auto" w:fill="auto"/>
          </w:tcPr>
          <w:p w:rsidR="00562B70" w:rsidRDefault="00562B70" w:rsidP="00FB5FB6">
            <w:pPr>
              <w:pStyle w:val="22"/>
              <w:jc w:val="center"/>
              <w:rPr>
                <w:rFonts w:eastAsia="Calibri"/>
              </w:rPr>
            </w:pPr>
          </w:p>
        </w:tc>
      </w:tr>
      <w:tr w:rsidR="000F1A17" w:rsidRPr="00D3728B" w:rsidTr="000F1A17">
        <w:trPr>
          <w:trHeight w:val="729"/>
        </w:trPr>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№9(Локальная смета №2012-1 «Электрооборудование»)</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FB5FB6">
            <w:pPr>
              <w:pStyle w:val="22"/>
            </w:pPr>
            <w:r w:rsidRPr="000F1A17">
              <w:t>Приложение №10 (Локальная смета №2012-2 «ЛВС и СКУД»)</w:t>
            </w:r>
          </w:p>
        </w:tc>
        <w:tc>
          <w:tcPr>
            <w:tcW w:w="1099" w:type="dxa"/>
            <w:shd w:val="clear" w:color="auto" w:fill="auto"/>
          </w:tcPr>
          <w:p w:rsidR="000F1A17" w:rsidRDefault="000F1A17" w:rsidP="00FB5FB6">
            <w:pPr>
              <w:pStyle w:val="22"/>
              <w:jc w:val="center"/>
              <w:rPr>
                <w:rFonts w:eastAsia="Calibri"/>
              </w:rPr>
            </w:pPr>
          </w:p>
        </w:tc>
      </w:tr>
      <w:tr w:rsidR="000F1A17" w:rsidRPr="00D3728B" w:rsidTr="000F1A17">
        <w:tc>
          <w:tcPr>
            <w:tcW w:w="710" w:type="dxa"/>
            <w:shd w:val="clear" w:color="auto" w:fill="auto"/>
          </w:tcPr>
          <w:p w:rsidR="000F1A17" w:rsidRDefault="000F1A17" w:rsidP="00FB5FB6">
            <w:pPr>
              <w:pStyle w:val="22"/>
              <w:rPr>
                <w:rFonts w:eastAsia="Calibri"/>
              </w:rPr>
            </w:pPr>
          </w:p>
        </w:tc>
        <w:tc>
          <w:tcPr>
            <w:tcW w:w="8080" w:type="dxa"/>
            <w:shd w:val="clear" w:color="auto" w:fill="auto"/>
          </w:tcPr>
          <w:p w:rsidR="000F1A17" w:rsidRPr="000F1A17" w:rsidRDefault="000F1A17" w:rsidP="000F1A17">
            <w:pPr>
              <w:spacing w:line="240" w:lineRule="auto"/>
              <w:ind w:firstLine="0"/>
              <w:contextualSpacing/>
              <w:jc w:val="left"/>
              <w:rPr>
                <w:sz w:val="22"/>
                <w:szCs w:val="22"/>
              </w:rPr>
            </w:pPr>
            <w:r w:rsidRPr="000F1A17">
              <w:rPr>
                <w:sz w:val="22"/>
                <w:szCs w:val="22"/>
              </w:rPr>
              <w:t xml:space="preserve">Приложение №11 (Локальная смета №2012-3 «Пожарная сигнализация и оповещение») </w:t>
            </w:r>
          </w:p>
        </w:tc>
        <w:tc>
          <w:tcPr>
            <w:tcW w:w="1099" w:type="dxa"/>
            <w:shd w:val="clear" w:color="auto" w:fill="auto"/>
          </w:tcPr>
          <w:p w:rsidR="000F1A17" w:rsidRDefault="000F1A17" w:rsidP="00FB5FB6">
            <w:pPr>
              <w:pStyle w:val="22"/>
              <w:jc w:val="center"/>
              <w:rPr>
                <w:rFonts w:eastAsia="Calibri"/>
              </w:rPr>
            </w:pPr>
          </w:p>
        </w:tc>
      </w:tr>
    </w:tbl>
    <w:p w:rsidR="00DD2D7D" w:rsidRPr="00E749D0" w:rsidRDefault="00DD2D7D" w:rsidP="00FB5FB6">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1" w:name="_Toc209261653"/>
      <w:r w:rsidRPr="008A26C5">
        <w:rPr>
          <w:rFonts w:ascii="Times New Roman" w:hAnsi="Times New Roman"/>
          <w:sz w:val="24"/>
          <w:szCs w:val="24"/>
        </w:rPr>
        <w:lastRenderedPageBreak/>
        <w:t>Общие положения</w:t>
      </w:r>
      <w:bookmarkEnd w:id="1"/>
    </w:p>
    <w:p w:rsidR="00792B92" w:rsidRPr="00792B92" w:rsidRDefault="00DD2D7D" w:rsidP="00792B92">
      <w:pPr>
        <w:spacing w:line="240" w:lineRule="auto"/>
        <w:ind w:firstLine="0"/>
        <w:rPr>
          <w:rFonts w:eastAsia="Calibri"/>
          <w:sz w:val="22"/>
          <w:szCs w:val="24"/>
          <w:lang w:eastAsia="en-US"/>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smartTag w:uri="urn:schemas-microsoft-com:office:smarttags" w:element="metricconverter">
        <w:smartTagPr>
          <w:attr w:name="ProductID" w:val="115184, г"/>
        </w:smartTagPr>
        <w:r w:rsidR="00145FF9" w:rsidRPr="008A26C5">
          <w:rPr>
            <w:sz w:val="24"/>
            <w:szCs w:val="24"/>
          </w:rPr>
          <w:t>115184, г</w:t>
        </w:r>
      </w:smartTag>
      <w:r w:rsidR="00145FF9" w:rsidRPr="008A26C5">
        <w:rPr>
          <w:sz w:val="24"/>
          <w:szCs w:val="24"/>
        </w:rPr>
        <w:t>. Москва, ул</w:t>
      </w:r>
      <w:r w:rsidR="00024D4B">
        <w:rPr>
          <w:sz w:val="24"/>
          <w:szCs w:val="24"/>
        </w:rPr>
        <w:t>ица</w:t>
      </w:r>
      <w:r w:rsidR="00145FF9" w:rsidRPr="008A26C5">
        <w:rPr>
          <w:sz w:val="24"/>
          <w:szCs w:val="24"/>
        </w:rPr>
        <w:t xml:space="preserve"> Большая Татарская, д</w:t>
      </w:r>
      <w:r w:rsidR="00024D4B">
        <w:rPr>
          <w:sz w:val="24"/>
          <w:szCs w:val="24"/>
        </w:rPr>
        <w:t>ом</w:t>
      </w:r>
      <w:r w:rsidR="00145FF9" w:rsidRPr="008A26C5">
        <w:rPr>
          <w:sz w:val="24"/>
          <w:szCs w:val="24"/>
        </w:rPr>
        <w:t xml:space="preserve"> 35, </w:t>
      </w:r>
      <w:proofErr w:type="spellStart"/>
      <w:r w:rsidR="00145FF9" w:rsidRPr="008A26C5">
        <w:rPr>
          <w:sz w:val="24"/>
          <w:szCs w:val="24"/>
        </w:rPr>
        <w:t>стр</w:t>
      </w:r>
      <w:r w:rsidR="00024D4B">
        <w:rPr>
          <w:sz w:val="24"/>
          <w:szCs w:val="24"/>
        </w:rPr>
        <w:t>оени</w:t>
      </w:r>
      <w:proofErr w:type="spellEnd"/>
      <w:r w:rsidR="00145FF9" w:rsidRPr="008A26C5">
        <w:rPr>
          <w:sz w:val="24"/>
          <w:szCs w:val="24"/>
        </w:rPr>
        <w:t xml:space="preserve"> 4</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proofErr w:type="gramStart"/>
      <w:r w:rsidR="00622916">
        <w:rPr>
          <w:sz w:val="24"/>
          <w:szCs w:val="24"/>
        </w:rPr>
        <w:t>.М</w:t>
      </w:r>
      <w:proofErr w:type="gramEnd"/>
      <w:r w:rsidR="00622916">
        <w:rPr>
          <w:sz w:val="24"/>
          <w:szCs w:val="24"/>
        </w:rPr>
        <w:t xml:space="preserve">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p>
    <w:p w:rsidR="00145FF9" w:rsidRPr="008A26C5" w:rsidRDefault="00622916" w:rsidP="0078359E">
      <w:pPr>
        <w:spacing w:line="240" w:lineRule="auto"/>
        <w:ind w:firstLine="0"/>
        <w:rPr>
          <w:sz w:val="24"/>
          <w:szCs w:val="24"/>
        </w:rPr>
      </w:pPr>
      <w:r>
        <w:rPr>
          <w:sz w:val="24"/>
          <w:szCs w:val="24"/>
        </w:rPr>
        <w:t>строение</w:t>
      </w:r>
      <w:r w:rsidR="00A2307A">
        <w:rPr>
          <w:sz w:val="24"/>
          <w:szCs w:val="24"/>
        </w:rPr>
        <w:t xml:space="preserve"> </w:t>
      </w:r>
      <w:r>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92B92">
        <w:rPr>
          <w:sz w:val="24"/>
        </w:rPr>
        <w:t>по строительству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843B25" w:rsidRPr="007C29F6" w:rsidRDefault="009337B0"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 xml:space="preserve">директор департамента </w:t>
      </w:r>
      <w:r w:rsidR="00792B92">
        <w:rPr>
          <w:rFonts w:eastAsia="Calibri"/>
          <w:color w:val="000000"/>
          <w:sz w:val="24"/>
          <w:szCs w:val="24"/>
          <w:lang w:eastAsia="en-US"/>
        </w:rPr>
        <w:t>по строительству Каминский Александр Давидович</w:t>
      </w:r>
      <w:r w:rsidR="00843B25" w:rsidRPr="008A26C5">
        <w:rPr>
          <w:rFonts w:eastAsia="Calibri"/>
          <w:bCs/>
          <w:color w:val="000000"/>
          <w:sz w:val="24"/>
          <w:szCs w:val="24"/>
          <w:lang w:eastAsia="en-US"/>
        </w:rPr>
        <w:t xml:space="preserve">, </w:t>
      </w:r>
      <w:r w:rsidR="00843B25" w:rsidRPr="008A26C5">
        <w:rPr>
          <w:rFonts w:eastAsia="Calibri"/>
          <w:iCs/>
          <w:color w:val="000000"/>
          <w:sz w:val="24"/>
          <w:szCs w:val="24"/>
          <w:lang w:eastAsia="en-US"/>
        </w:rPr>
        <w:t xml:space="preserve">тел.: </w:t>
      </w:r>
      <w:r w:rsidR="00843B25" w:rsidRPr="007C29F6">
        <w:rPr>
          <w:rFonts w:eastAsia="Calibri"/>
          <w:iCs/>
          <w:sz w:val="24"/>
          <w:szCs w:val="24"/>
          <w:lang w:eastAsia="en-US"/>
        </w:rPr>
        <w:t>+7 739 87 52</w:t>
      </w:r>
      <w:r w:rsidR="00FF3BB6" w:rsidRPr="007C29F6">
        <w:rPr>
          <w:rFonts w:eastAsia="Calibri"/>
          <w:iCs/>
          <w:sz w:val="24"/>
          <w:szCs w:val="24"/>
          <w:lang w:eastAsia="en-US"/>
        </w:rPr>
        <w:t xml:space="preserve"> (доб.20</w:t>
      </w:r>
      <w:r w:rsidR="007C29F6">
        <w:rPr>
          <w:rFonts w:eastAsia="Calibri"/>
          <w:iCs/>
          <w:sz w:val="24"/>
          <w:szCs w:val="24"/>
          <w:lang w:eastAsia="en-US"/>
        </w:rPr>
        <w:t>38</w:t>
      </w:r>
      <w:r w:rsidR="00FF3BB6" w:rsidRPr="007C29F6">
        <w:rPr>
          <w:rFonts w:eastAsia="Calibri"/>
          <w:iCs/>
          <w:sz w:val="24"/>
          <w:szCs w:val="24"/>
          <w:lang w:eastAsia="en-US"/>
        </w:rPr>
        <w:t>)</w:t>
      </w:r>
      <w:r w:rsidR="00843B25" w:rsidRPr="007C29F6">
        <w:rPr>
          <w:rFonts w:eastAsia="Calibri"/>
          <w:iCs/>
          <w:sz w:val="24"/>
          <w:szCs w:val="24"/>
          <w:lang w:eastAsia="en-US"/>
        </w:rPr>
        <w:t>; факс: +7 495 739 87</w:t>
      </w:r>
      <w:r w:rsidR="00773E89" w:rsidRPr="007C29F6">
        <w:rPr>
          <w:rFonts w:eastAsia="Calibri"/>
          <w:iCs/>
          <w:sz w:val="24"/>
          <w:szCs w:val="24"/>
          <w:lang w:eastAsia="en-US"/>
        </w:rPr>
        <w:t xml:space="preserve"> 51</w:t>
      </w:r>
      <w:r w:rsidR="00843B25" w:rsidRPr="007C29F6">
        <w:rPr>
          <w:rFonts w:eastAsia="Calibri"/>
          <w:iCs/>
          <w:sz w:val="24"/>
          <w:szCs w:val="24"/>
          <w:lang w:eastAsia="en-US"/>
        </w:rPr>
        <w:t xml:space="preserve">, </w:t>
      </w:r>
      <w:r w:rsidR="00843B25" w:rsidRPr="007C29F6">
        <w:rPr>
          <w:rFonts w:eastAsia="Calibri"/>
          <w:sz w:val="24"/>
          <w:szCs w:val="24"/>
          <w:lang w:eastAsia="en-US"/>
        </w:rPr>
        <w:t xml:space="preserve"> 8 9</w:t>
      </w:r>
      <w:r w:rsidR="007C29F6">
        <w:rPr>
          <w:rFonts w:eastAsia="Calibri"/>
          <w:sz w:val="24"/>
          <w:szCs w:val="24"/>
          <w:lang w:eastAsia="en-US"/>
        </w:rPr>
        <w:t>85 762 65 04</w:t>
      </w:r>
      <w:r w:rsidR="00843B25" w:rsidRPr="007C29F6">
        <w:rPr>
          <w:rFonts w:eastAsia="Calibri"/>
          <w:sz w:val="24"/>
          <w:szCs w:val="24"/>
          <w:lang w:eastAsia="en-US"/>
        </w:rPr>
        <w:t xml:space="preserve">, </w:t>
      </w:r>
      <w:r w:rsidR="00FF3BB6" w:rsidRPr="007C29F6">
        <w:rPr>
          <w:rFonts w:eastAsia="Calibri"/>
          <w:sz w:val="24"/>
          <w:szCs w:val="24"/>
          <w:lang w:val="en-US" w:eastAsia="en-US"/>
        </w:rPr>
        <w:t>e</w:t>
      </w:r>
      <w:r w:rsidR="00FF3BB6" w:rsidRPr="007C29F6">
        <w:rPr>
          <w:rFonts w:eastAsia="Calibri"/>
          <w:sz w:val="24"/>
          <w:szCs w:val="24"/>
          <w:lang w:eastAsia="en-US"/>
        </w:rPr>
        <w:t>-</w:t>
      </w:r>
      <w:r w:rsidR="00FF3BB6" w:rsidRPr="007C29F6">
        <w:rPr>
          <w:rFonts w:eastAsia="Calibri"/>
          <w:sz w:val="24"/>
          <w:szCs w:val="24"/>
          <w:lang w:val="en-US" w:eastAsia="en-US"/>
        </w:rPr>
        <w:t>mail</w:t>
      </w:r>
      <w:r w:rsidR="00FF3BB6" w:rsidRPr="007C29F6">
        <w:rPr>
          <w:rFonts w:eastAsia="Calibri"/>
          <w:sz w:val="24"/>
          <w:szCs w:val="24"/>
          <w:lang w:eastAsia="en-US"/>
        </w:rPr>
        <w:t xml:space="preserve">: </w:t>
      </w:r>
      <w:proofErr w:type="spellStart"/>
      <w:r w:rsidR="007C29F6" w:rsidRPr="00D1777F">
        <w:rPr>
          <w:rFonts w:eastAsia="Calibri"/>
          <w:sz w:val="24"/>
          <w:szCs w:val="24"/>
          <w:lang w:val="en-US" w:eastAsia="en-US"/>
        </w:rPr>
        <w:t>kaminskiy</w:t>
      </w:r>
      <w:proofErr w:type="spellEnd"/>
      <w:r w:rsidR="007C29F6" w:rsidRPr="00D1777F">
        <w:rPr>
          <w:rFonts w:eastAsia="Calibri"/>
          <w:sz w:val="24"/>
          <w:szCs w:val="24"/>
          <w:lang w:eastAsia="en-US"/>
        </w:rPr>
        <w:t>@</w:t>
      </w:r>
      <w:proofErr w:type="spellStart"/>
      <w:r w:rsidR="007C29F6" w:rsidRPr="00D1777F">
        <w:rPr>
          <w:rFonts w:eastAsia="Calibri"/>
          <w:sz w:val="24"/>
          <w:szCs w:val="24"/>
          <w:lang w:val="en-US" w:eastAsia="en-US"/>
        </w:rPr>
        <w:t>uk</w:t>
      </w:r>
      <w:proofErr w:type="spellEnd"/>
      <w:r w:rsidR="007C29F6" w:rsidRPr="00D1777F">
        <w:rPr>
          <w:rFonts w:eastAsia="Calibri"/>
          <w:sz w:val="24"/>
          <w:szCs w:val="24"/>
          <w:lang w:eastAsia="en-US"/>
        </w:rPr>
        <w:t>.</w:t>
      </w:r>
      <w:proofErr w:type="spellStart"/>
      <w:r w:rsidR="007C29F6" w:rsidRPr="00D1777F">
        <w:rPr>
          <w:rFonts w:eastAsia="Calibri"/>
          <w:sz w:val="24"/>
          <w:szCs w:val="24"/>
          <w:lang w:val="en-US" w:eastAsia="en-US"/>
        </w:rPr>
        <w:t>sistema</w:t>
      </w:r>
      <w:proofErr w:type="spellEnd"/>
      <w:r w:rsidR="007C29F6" w:rsidRPr="00D1777F">
        <w:rPr>
          <w:rFonts w:eastAsia="Calibri"/>
          <w:sz w:val="24"/>
          <w:szCs w:val="24"/>
          <w:lang w:eastAsia="en-US"/>
        </w:rPr>
        <w:t>.</w:t>
      </w:r>
      <w:proofErr w:type="spellStart"/>
      <w:r w:rsidR="007C29F6" w:rsidRPr="00D1777F">
        <w:rPr>
          <w:rFonts w:eastAsia="Calibri"/>
          <w:sz w:val="24"/>
          <w:szCs w:val="24"/>
          <w:lang w:val="en-US" w:eastAsia="en-US"/>
        </w:rPr>
        <w:t>ru</w:t>
      </w:r>
      <w:proofErr w:type="spellEnd"/>
      <w:r w:rsidR="007C29F6" w:rsidRPr="007C29F6">
        <w:rPr>
          <w:rFonts w:eastAsia="Calibri"/>
          <w:sz w:val="24"/>
          <w:szCs w:val="24"/>
          <w:lang w:eastAsia="en-US"/>
        </w:rPr>
        <w:t>;</w:t>
      </w:r>
    </w:p>
    <w:p w:rsidR="00792B92" w:rsidRPr="00792B92" w:rsidRDefault="009337B0" w:rsidP="00792B92">
      <w:pPr>
        <w:spacing w:line="240" w:lineRule="auto"/>
        <w:ind w:firstLine="0"/>
        <w:rPr>
          <w:rFonts w:eastAsia="Calibri"/>
          <w:color w:val="000000"/>
          <w:sz w:val="24"/>
          <w:szCs w:val="24"/>
          <w:lang w:eastAsia="en-US"/>
        </w:rPr>
      </w:pPr>
      <w:r>
        <w:rPr>
          <w:rFonts w:eastAsia="Calibri"/>
          <w:color w:val="000000"/>
          <w:sz w:val="24"/>
          <w:szCs w:val="24"/>
          <w:lang w:eastAsia="en-US"/>
        </w:rPr>
        <w:t xml:space="preserve"> </w:t>
      </w:r>
      <w:r w:rsidR="00792B92" w:rsidRPr="00792B92">
        <w:rPr>
          <w:rFonts w:eastAsia="Calibri"/>
          <w:color w:val="000000"/>
          <w:sz w:val="24"/>
          <w:szCs w:val="24"/>
          <w:lang w:eastAsia="en-US"/>
        </w:rPr>
        <w:t xml:space="preserve">главный специалист Управления </w:t>
      </w:r>
      <w:r w:rsidR="00BC451A">
        <w:rPr>
          <w:rFonts w:eastAsia="Calibri"/>
          <w:color w:val="000000"/>
          <w:sz w:val="24"/>
          <w:szCs w:val="24"/>
          <w:lang w:eastAsia="en-US"/>
        </w:rPr>
        <w:t>согласований</w:t>
      </w:r>
      <w:r w:rsidR="00792B92" w:rsidRPr="00792B92">
        <w:rPr>
          <w:rFonts w:eastAsia="Calibri"/>
          <w:bCs/>
          <w:color w:val="000000"/>
          <w:sz w:val="24"/>
          <w:szCs w:val="24"/>
          <w:lang w:eastAsia="en-US"/>
        </w:rPr>
        <w:t xml:space="preserve"> Филиппов Дмитрий Юрьевич</w:t>
      </w:r>
      <w:r w:rsidR="00792B92" w:rsidRPr="00792B92">
        <w:rPr>
          <w:rFonts w:eastAsia="Calibri"/>
          <w:color w:val="000000"/>
          <w:sz w:val="24"/>
          <w:szCs w:val="24"/>
          <w:lang w:eastAsia="en-US"/>
        </w:rPr>
        <w:t>, тел.: +7 495 739 87 52</w:t>
      </w:r>
      <w:r w:rsidR="009D3552">
        <w:rPr>
          <w:rFonts w:eastAsia="Calibri"/>
          <w:color w:val="000000"/>
          <w:sz w:val="24"/>
          <w:szCs w:val="24"/>
          <w:lang w:eastAsia="en-US"/>
        </w:rPr>
        <w:t xml:space="preserve"> (2037)</w:t>
      </w:r>
      <w:r w:rsidR="00792B92" w:rsidRPr="00792B92">
        <w:rPr>
          <w:rFonts w:eastAsia="Calibri"/>
          <w:color w:val="000000"/>
          <w:sz w:val="24"/>
          <w:szCs w:val="24"/>
          <w:lang w:eastAsia="en-US"/>
        </w:rPr>
        <w:t xml:space="preserve">, 8 916 354 01 87, </w:t>
      </w:r>
      <w:r w:rsidR="00792B92" w:rsidRPr="00792B92">
        <w:rPr>
          <w:rFonts w:eastAsia="Calibri"/>
          <w:color w:val="000000"/>
          <w:sz w:val="24"/>
          <w:szCs w:val="24"/>
          <w:lang w:val="en-US" w:eastAsia="en-US"/>
        </w:rPr>
        <w:t>e</w:t>
      </w:r>
      <w:r w:rsidR="00792B92" w:rsidRPr="00792B92">
        <w:rPr>
          <w:rFonts w:eastAsia="Calibri"/>
          <w:color w:val="000000"/>
          <w:sz w:val="24"/>
          <w:szCs w:val="24"/>
          <w:lang w:eastAsia="en-US"/>
        </w:rPr>
        <w:t>-</w:t>
      </w:r>
      <w:r w:rsidR="00792B92" w:rsidRPr="00792B92">
        <w:rPr>
          <w:rFonts w:eastAsia="Calibri"/>
          <w:color w:val="000000"/>
          <w:sz w:val="24"/>
          <w:szCs w:val="24"/>
          <w:lang w:val="en-US" w:eastAsia="en-US"/>
        </w:rPr>
        <w:t>mail</w:t>
      </w:r>
      <w:r w:rsidR="00792B92" w:rsidRPr="00792B92">
        <w:rPr>
          <w:rFonts w:eastAsia="Calibri"/>
          <w:color w:val="000000"/>
          <w:sz w:val="24"/>
          <w:szCs w:val="24"/>
          <w:lang w:eastAsia="en-US"/>
        </w:rPr>
        <w:t xml:space="preserve">: </w:t>
      </w:r>
      <w:proofErr w:type="spellStart"/>
      <w:r w:rsidR="00792B92" w:rsidRPr="00D1777F">
        <w:rPr>
          <w:rFonts w:eastAsia="Calibri"/>
          <w:sz w:val="24"/>
          <w:szCs w:val="24"/>
          <w:u w:val="single"/>
          <w:lang w:val="en-US" w:eastAsia="en-US"/>
        </w:rPr>
        <w:t>filippov</w:t>
      </w:r>
      <w:proofErr w:type="spellEnd"/>
      <w:r w:rsidR="00792B92" w:rsidRPr="00D1777F">
        <w:rPr>
          <w:rFonts w:eastAsia="Calibri"/>
          <w:sz w:val="24"/>
          <w:szCs w:val="24"/>
          <w:u w:val="single"/>
          <w:lang w:eastAsia="en-US"/>
        </w:rPr>
        <w:t>@</w:t>
      </w:r>
      <w:proofErr w:type="spellStart"/>
      <w:r w:rsidR="00792B92" w:rsidRPr="00D1777F">
        <w:rPr>
          <w:rFonts w:eastAsia="Calibri"/>
          <w:sz w:val="24"/>
          <w:szCs w:val="24"/>
          <w:u w:val="single"/>
          <w:lang w:val="en-US" w:eastAsia="en-US"/>
        </w:rPr>
        <w:t>uk</w:t>
      </w:r>
      <w:proofErr w:type="spellEnd"/>
      <w:r w:rsidR="00792B92" w:rsidRPr="00D1777F">
        <w:rPr>
          <w:rFonts w:eastAsia="Calibri"/>
          <w:sz w:val="24"/>
          <w:szCs w:val="24"/>
          <w:u w:val="single"/>
          <w:lang w:eastAsia="en-US"/>
        </w:rPr>
        <w:t>.</w:t>
      </w:r>
      <w:proofErr w:type="spellStart"/>
      <w:r w:rsidR="00792B92" w:rsidRPr="00D1777F">
        <w:rPr>
          <w:rFonts w:eastAsia="Calibri"/>
          <w:sz w:val="24"/>
          <w:szCs w:val="24"/>
          <w:u w:val="single"/>
          <w:lang w:val="en-US" w:eastAsia="en-US"/>
        </w:rPr>
        <w:t>sistema</w:t>
      </w:r>
      <w:proofErr w:type="spellEnd"/>
      <w:r w:rsidR="00792B92" w:rsidRPr="00D1777F">
        <w:rPr>
          <w:rFonts w:eastAsia="Calibri"/>
          <w:color w:val="000000"/>
          <w:sz w:val="24"/>
          <w:szCs w:val="24"/>
          <w:u w:val="single"/>
          <w:lang w:eastAsia="en-US"/>
        </w:rPr>
        <w:t>.</w:t>
      </w:r>
      <w:proofErr w:type="spellStart"/>
      <w:r w:rsidR="00792B92" w:rsidRPr="00D1777F">
        <w:rPr>
          <w:rFonts w:eastAsia="Calibri"/>
          <w:color w:val="000000"/>
          <w:sz w:val="24"/>
          <w:szCs w:val="24"/>
          <w:u w:val="single"/>
          <w:lang w:val="en-US" w:eastAsia="en-US"/>
        </w:rPr>
        <w:t>ru</w:t>
      </w:r>
      <w:proofErr w:type="spellEnd"/>
      <w:r w:rsidR="00792B92" w:rsidRPr="00792B92">
        <w:rPr>
          <w:rFonts w:eastAsia="Calibri"/>
          <w:color w:val="000000"/>
          <w:sz w:val="24"/>
          <w:szCs w:val="24"/>
          <w:lang w:eastAsia="en-US"/>
        </w:rPr>
        <w:t>;</w:t>
      </w:r>
    </w:p>
    <w:p w:rsidR="00843B25" w:rsidRPr="00792B92" w:rsidRDefault="00843B25" w:rsidP="00843B25">
      <w:pPr>
        <w:pStyle w:val="aff4"/>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8"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900ABE"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9A03B7" w:rsidRPr="00900ABE">
        <w:rPr>
          <w:b/>
          <w:sz w:val="24"/>
          <w:szCs w:val="24"/>
        </w:rPr>
        <w:t>7</w:t>
      </w:r>
      <w:r w:rsidR="00BF1850" w:rsidRPr="00900ABE">
        <w:rPr>
          <w:b/>
          <w:sz w:val="24"/>
          <w:szCs w:val="24"/>
        </w:rPr>
        <w:t xml:space="preserve"> сентября</w:t>
      </w:r>
      <w:r w:rsidR="002D669B" w:rsidRPr="00900ABE">
        <w:rPr>
          <w:b/>
          <w:sz w:val="24"/>
          <w:szCs w:val="24"/>
        </w:rPr>
        <w:t xml:space="preserve"> </w:t>
      </w:r>
      <w:r w:rsidRPr="00900ABE">
        <w:rPr>
          <w:b/>
          <w:sz w:val="24"/>
          <w:szCs w:val="24"/>
        </w:rPr>
        <w:t>201</w:t>
      </w:r>
      <w:r w:rsidR="00792B92" w:rsidRPr="00900ABE">
        <w:rPr>
          <w:b/>
          <w:sz w:val="24"/>
          <w:szCs w:val="24"/>
        </w:rPr>
        <w:t>2</w:t>
      </w:r>
      <w:r w:rsidRPr="00900ABE">
        <w:rPr>
          <w:b/>
          <w:sz w:val="24"/>
          <w:szCs w:val="24"/>
        </w:rPr>
        <w:t xml:space="preserve"> г.</w:t>
      </w:r>
      <w:r w:rsidRPr="00900ABE">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2"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2"/>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9"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xml:space="preserve">, раздел «Закупки»), а также осуществляет адресную рассылку по электронной почте </w:t>
      </w:r>
      <w:r w:rsidRPr="00634F99">
        <w:rPr>
          <w:sz w:val="24"/>
          <w:szCs w:val="24"/>
        </w:rPr>
        <w:t>раздел «Закупки»),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Pr>
          <w:sz w:val="24"/>
          <w:szCs w:val="24"/>
        </w:rPr>
        <w:t xml:space="preserve">1.5 </w:t>
      </w:r>
      <w:r w:rsidR="004552E8" w:rsidRPr="004552E8">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3"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4" w:name="_Toc298319689"/>
      <w:r>
        <w:rPr>
          <w:sz w:val="24"/>
          <w:szCs w:val="24"/>
        </w:rPr>
        <w:t xml:space="preserve">1.6  </w:t>
      </w:r>
      <w:r w:rsidR="004552E8" w:rsidRPr="004552E8">
        <w:rPr>
          <w:sz w:val="24"/>
          <w:szCs w:val="24"/>
        </w:rPr>
        <w:t>Обжалование</w:t>
      </w:r>
      <w:bookmarkEnd w:id="14"/>
    </w:p>
    <w:p w:rsidR="004552E8" w:rsidRPr="00634F99" w:rsidRDefault="004552E8" w:rsidP="004552E8">
      <w:pPr>
        <w:tabs>
          <w:tab w:val="num" w:pos="0"/>
        </w:tabs>
        <w:spacing w:line="240" w:lineRule="auto"/>
        <w:ind w:firstLine="0"/>
        <w:rPr>
          <w:sz w:val="24"/>
          <w:szCs w:val="24"/>
        </w:rPr>
      </w:pPr>
      <w:bookmarkStart w:id="15"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6" w:name="_Toc189545070"/>
      <w:bookmarkStart w:id="17" w:name="_Toc298319690"/>
      <w:r>
        <w:rPr>
          <w:sz w:val="24"/>
          <w:szCs w:val="24"/>
        </w:rPr>
        <w:t xml:space="preserve">1.7 </w:t>
      </w:r>
      <w:r w:rsidR="004552E8" w:rsidRPr="004552E8">
        <w:rPr>
          <w:sz w:val="24"/>
          <w:szCs w:val="24"/>
        </w:rPr>
        <w:t>Прочие положения</w:t>
      </w:r>
      <w:bookmarkEnd w:id="16"/>
      <w:bookmarkEnd w:id="17"/>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792B92" w:rsidRDefault="00792B92" w:rsidP="00467443">
      <w:pPr>
        <w:pStyle w:val="1"/>
        <w:numPr>
          <w:ilvl w:val="0"/>
          <w:numId w:val="0"/>
        </w:numPr>
        <w:spacing w:before="120" w:after="120"/>
        <w:jc w:val="both"/>
        <w:rPr>
          <w:rFonts w:ascii="Times New Roman" w:hAnsi="Times New Roman" w:cs="Times New Roman"/>
          <w:b w:val="0"/>
          <w:sz w:val="24"/>
          <w:szCs w:val="24"/>
        </w:rPr>
      </w:pPr>
      <w:r w:rsidRPr="00792B92">
        <w:rPr>
          <w:rFonts w:ascii="Times New Roman" w:hAnsi="Times New Roman" w:cs="Times New Roman"/>
        </w:rPr>
        <w:t>2.</w:t>
      </w:r>
      <w:r>
        <w:t xml:space="preserve"> </w:t>
      </w:r>
      <w:r w:rsidR="00295B32" w:rsidRPr="001C45DA">
        <w:rPr>
          <w:rFonts w:ascii="Times New Roman" w:hAnsi="Times New Roman" w:cs="Times New Roman"/>
          <w:sz w:val="24"/>
          <w:szCs w:val="24"/>
        </w:rPr>
        <w:t>Предмет закупки</w:t>
      </w:r>
      <w:r w:rsidR="00295B32" w:rsidRPr="00792B92">
        <w:t xml:space="preserve"> – </w:t>
      </w:r>
      <w:r w:rsidR="005C67E8" w:rsidRPr="00792B92">
        <w:rPr>
          <w:rFonts w:ascii="Times New Roman" w:hAnsi="Times New Roman" w:cs="Times New Roman"/>
          <w:b w:val="0"/>
          <w:sz w:val="24"/>
          <w:szCs w:val="24"/>
        </w:rPr>
        <w:t xml:space="preserve">выполнение подрядных работ по </w:t>
      </w:r>
      <w:r w:rsidRPr="00792B92">
        <w:rPr>
          <w:rFonts w:ascii="Times New Roman" w:hAnsi="Times New Roman" w:cs="Times New Roman"/>
          <w:b w:val="0"/>
          <w:sz w:val="24"/>
          <w:szCs w:val="24"/>
        </w:rPr>
        <w:t xml:space="preserve">поставке и монтажу  </w:t>
      </w:r>
      <w:r w:rsidR="001F06AD">
        <w:rPr>
          <w:rFonts w:ascii="Times New Roman" w:hAnsi="Times New Roman" w:cs="Times New Roman"/>
          <w:b w:val="0"/>
          <w:sz w:val="24"/>
          <w:szCs w:val="24"/>
        </w:rPr>
        <w:t xml:space="preserve">внутреннего инженерного </w:t>
      </w:r>
      <w:r w:rsidRPr="00792B92">
        <w:rPr>
          <w:rFonts w:ascii="Times New Roman" w:hAnsi="Times New Roman" w:cs="Times New Roman"/>
          <w:b w:val="0"/>
          <w:sz w:val="24"/>
          <w:szCs w:val="24"/>
        </w:rPr>
        <w:t xml:space="preserve">оборудования 6-го этажа административного  здания, расположенного по адресу: г. Москва, </w:t>
      </w:r>
      <w:proofErr w:type="spellStart"/>
      <w:r w:rsidRPr="00792B92">
        <w:rPr>
          <w:rFonts w:ascii="Times New Roman" w:hAnsi="Times New Roman" w:cs="Times New Roman"/>
          <w:b w:val="0"/>
          <w:sz w:val="24"/>
          <w:szCs w:val="24"/>
        </w:rPr>
        <w:t>Милютинский</w:t>
      </w:r>
      <w:proofErr w:type="spellEnd"/>
      <w:r w:rsidRPr="00792B92">
        <w:rPr>
          <w:rFonts w:ascii="Times New Roman" w:hAnsi="Times New Roman" w:cs="Times New Roman"/>
          <w:b w:val="0"/>
          <w:sz w:val="24"/>
          <w:szCs w:val="24"/>
        </w:rPr>
        <w:t xml:space="preserve"> переулок, дом 13, строение 1</w:t>
      </w:r>
      <w:r>
        <w:rPr>
          <w:rFonts w:ascii="Times New Roman" w:hAnsi="Times New Roman" w:cs="Times New Roman"/>
          <w:b w:val="0"/>
          <w:sz w:val="24"/>
          <w:szCs w:val="24"/>
        </w:rPr>
        <w:t>.</w:t>
      </w:r>
    </w:p>
    <w:p w:rsidR="00792B92" w:rsidRPr="00792B92" w:rsidRDefault="00792B92" w:rsidP="00792B92">
      <w:pPr>
        <w:tabs>
          <w:tab w:val="num" w:pos="360"/>
        </w:tabs>
        <w:spacing w:line="240" w:lineRule="auto"/>
        <w:ind w:firstLine="0"/>
        <w:rPr>
          <w:b/>
          <w:sz w:val="24"/>
          <w:szCs w:val="24"/>
        </w:rPr>
      </w:pPr>
      <w:r w:rsidRPr="00792B92">
        <w:rPr>
          <w:b/>
          <w:sz w:val="24"/>
          <w:szCs w:val="24"/>
        </w:rPr>
        <w:t>Основные  технико-экономические   показатели здания,  его  назначение.</w:t>
      </w:r>
    </w:p>
    <w:p w:rsidR="00792B92" w:rsidRPr="00C65821" w:rsidRDefault="00792B92" w:rsidP="00792B92">
      <w:pPr>
        <w:tabs>
          <w:tab w:val="num" w:pos="-567"/>
        </w:tabs>
        <w:spacing w:line="240" w:lineRule="auto"/>
        <w:ind w:firstLine="0"/>
        <w:rPr>
          <w:sz w:val="22"/>
          <w:szCs w:val="24"/>
        </w:rPr>
      </w:pPr>
      <w:r w:rsidRPr="00C65821">
        <w:rPr>
          <w:sz w:val="22"/>
          <w:szCs w:val="24"/>
        </w:rPr>
        <w:t>Город строительства: Москва.</w:t>
      </w:r>
    </w:p>
    <w:p w:rsidR="00792B92" w:rsidRPr="00C65821" w:rsidRDefault="00792B92" w:rsidP="00792B92">
      <w:pPr>
        <w:tabs>
          <w:tab w:val="num" w:pos="-567"/>
        </w:tabs>
        <w:spacing w:line="240" w:lineRule="auto"/>
        <w:ind w:firstLine="0"/>
        <w:rPr>
          <w:sz w:val="22"/>
          <w:szCs w:val="24"/>
        </w:rPr>
      </w:pPr>
      <w:r w:rsidRPr="00C65821">
        <w:rPr>
          <w:sz w:val="22"/>
          <w:szCs w:val="24"/>
        </w:rPr>
        <w:t>Административный округ: ЦАО.</w:t>
      </w:r>
    </w:p>
    <w:p w:rsidR="00792B92" w:rsidRPr="00C65821" w:rsidRDefault="00792B92" w:rsidP="00792B92">
      <w:pPr>
        <w:tabs>
          <w:tab w:val="num" w:pos="-567"/>
        </w:tabs>
        <w:spacing w:line="240" w:lineRule="auto"/>
        <w:ind w:firstLine="0"/>
        <w:rPr>
          <w:sz w:val="22"/>
          <w:szCs w:val="24"/>
        </w:rPr>
      </w:pPr>
      <w:r w:rsidRPr="00C65821">
        <w:rPr>
          <w:sz w:val="22"/>
          <w:szCs w:val="24"/>
        </w:rPr>
        <w:t>Муниципальный район: «</w:t>
      </w:r>
      <w:proofErr w:type="spellStart"/>
      <w:r w:rsidRPr="00C65821">
        <w:rPr>
          <w:sz w:val="22"/>
          <w:szCs w:val="24"/>
        </w:rPr>
        <w:t>Красносельский</w:t>
      </w:r>
      <w:proofErr w:type="spellEnd"/>
      <w:r w:rsidRPr="00C65821">
        <w:rPr>
          <w:sz w:val="22"/>
          <w:szCs w:val="24"/>
        </w:rPr>
        <w:t>».</w:t>
      </w:r>
    </w:p>
    <w:p w:rsidR="00792B92" w:rsidRPr="00C65821" w:rsidRDefault="00792B92" w:rsidP="00792B92">
      <w:pPr>
        <w:tabs>
          <w:tab w:val="num" w:pos="-567"/>
        </w:tabs>
        <w:spacing w:line="240" w:lineRule="auto"/>
        <w:ind w:firstLine="0"/>
        <w:rPr>
          <w:sz w:val="22"/>
          <w:szCs w:val="24"/>
        </w:rPr>
      </w:pPr>
      <w:r w:rsidRPr="00C65821">
        <w:rPr>
          <w:sz w:val="22"/>
          <w:szCs w:val="24"/>
        </w:rPr>
        <w:t>Основное функциональное назначение: нежилое здание.</w:t>
      </w:r>
    </w:p>
    <w:p w:rsidR="00792B92" w:rsidRPr="00C65821" w:rsidRDefault="00792B92" w:rsidP="00792B92">
      <w:pPr>
        <w:tabs>
          <w:tab w:val="num" w:pos="-567"/>
        </w:tabs>
        <w:spacing w:line="240" w:lineRule="auto"/>
        <w:ind w:firstLine="0"/>
        <w:rPr>
          <w:sz w:val="22"/>
          <w:szCs w:val="24"/>
        </w:rPr>
      </w:pPr>
      <w:r w:rsidRPr="00C65821">
        <w:rPr>
          <w:sz w:val="22"/>
          <w:szCs w:val="24"/>
        </w:rPr>
        <w:t>Вид объекта: капитальный.</w:t>
      </w:r>
    </w:p>
    <w:p w:rsidR="00792B92" w:rsidRPr="00C65821" w:rsidRDefault="00792B92" w:rsidP="00792B92">
      <w:pPr>
        <w:tabs>
          <w:tab w:val="num" w:pos="-567"/>
        </w:tabs>
        <w:spacing w:line="240" w:lineRule="auto"/>
        <w:ind w:firstLine="0"/>
        <w:rPr>
          <w:sz w:val="22"/>
          <w:szCs w:val="24"/>
        </w:rPr>
      </w:pPr>
      <w:r w:rsidRPr="00C65821">
        <w:rPr>
          <w:sz w:val="22"/>
          <w:szCs w:val="24"/>
        </w:rPr>
        <w:t xml:space="preserve">Вид работ по объекту: поставка и монтаж  </w:t>
      </w:r>
      <w:r w:rsidR="001F06AD" w:rsidRPr="00C65821">
        <w:rPr>
          <w:sz w:val="22"/>
          <w:szCs w:val="24"/>
        </w:rPr>
        <w:t xml:space="preserve">внутреннего инженерного </w:t>
      </w:r>
      <w:r w:rsidRPr="00C65821">
        <w:rPr>
          <w:sz w:val="22"/>
          <w:szCs w:val="24"/>
        </w:rPr>
        <w:t>оборудования.</w:t>
      </w:r>
    </w:p>
    <w:p w:rsidR="001F06AD" w:rsidRPr="002C5688" w:rsidRDefault="001F06AD" w:rsidP="00792B92">
      <w:pPr>
        <w:tabs>
          <w:tab w:val="num" w:pos="-567"/>
        </w:tabs>
        <w:spacing w:line="240" w:lineRule="auto"/>
        <w:ind w:firstLine="0"/>
        <w:rPr>
          <w:sz w:val="22"/>
          <w:szCs w:val="24"/>
        </w:rPr>
      </w:pPr>
      <w:r w:rsidRPr="002C5688">
        <w:rPr>
          <w:sz w:val="22"/>
          <w:szCs w:val="24"/>
        </w:rPr>
        <w:t xml:space="preserve">Основание для </w:t>
      </w:r>
      <w:r w:rsidR="00C20F40" w:rsidRPr="002C5688">
        <w:rPr>
          <w:sz w:val="22"/>
          <w:szCs w:val="24"/>
        </w:rPr>
        <w:t xml:space="preserve">выполнения </w:t>
      </w:r>
      <w:r w:rsidRPr="002C5688">
        <w:rPr>
          <w:sz w:val="22"/>
          <w:szCs w:val="24"/>
        </w:rPr>
        <w:t>работ: рабочая и сметная документация, разработанная ООО «ТАММВИС».</w:t>
      </w:r>
    </w:p>
    <w:p w:rsidR="00C65821" w:rsidRPr="00C65821" w:rsidRDefault="00C65821" w:rsidP="00C65821">
      <w:pPr>
        <w:tabs>
          <w:tab w:val="left" w:pos="1418"/>
        </w:tabs>
        <w:spacing w:line="240" w:lineRule="auto"/>
        <w:ind w:firstLine="0"/>
        <w:rPr>
          <w:b/>
          <w:sz w:val="24"/>
          <w:szCs w:val="24"/>
        </w:rPr>
      </w:pPr>
      <w:r w:rsidRPr="00C65821">
        <w:rPr>
          <w:sz w:val="24"/>
          <w:szCs w:val="20"/>
        </w:rPr>
        <w:t xml:space="preserve">Общая площадь помещений 6-го этажа – 648,30 кв.м. </w:t>
      </w:r>
    </w:p>
    <w:p w:rsidR="00792B92" w:rsidRPr="00792B92" w:rsidRDefault="00792B92" w:rsidP="00792B92">
      <w:pPr>
        <w:suppressAutoHyphens/>
        <w:spacing w:line="240" w:lineRule="auto"/>
        <w:ind w:firstLine="0"/>
        <w:rPr>
          <w:b/>
          <w:sz w:val="24"/>
          <w:szCs w:val="24"/>
        </w:rPr>
      </w:pPr>
    </w:p>
    <w:p w:rsidR="00792B92" w:rsidRDefault="00792B92" w:rsidP="00792B92"/>
    <w:p w:rsidR="00792B92" w:rsidRPr="00792B92" w:rsidRDefault="00792B92" w:rsidP="00792B92"/>
    <w:p w:rsidR="00295B32" w:rsidRDefault="00295B32" w:rsidP="009D43A3">
      <w:pPr>
        <w:tabs>
          <w:tab w:val="left" w:pos="709"/>
        </w:tabs>
        <w:ind w:firstLine="0"/>
        <w:rPr>
          <w:b/>
          <w:sz w:val="24"/>
          <w:szCs w:val="24"/>
        </w:rPr>
      </w:pPr>
      <w:r w:rsidRPr="00295B32">
        <w:rPr>
          <w:b/>
          <w:sz w:val="24"/>
          <w:szCs w:val="24"/>
        </w:rPr>
        <w:t>2.1. Техническая часть</w:t>
      </w:r>
      <w:r w:rsidR="000560B7">
        <w:rPr>
          <w:b/>
          <w:sz w:val="24"/>
          <w:szCs w:val="24"/>
        </w:rPr>
        <w:t xml:space="preserve"> (Техническое задание)</w:t>
      </w:r>
      <w:r w:rsidRPr="00295B32">
        <w:rPr>
          <w:b/>
          <w:sz w:val="24"/>
          <w:szCs w:val="24"/>
        </w:rPr>
        <w:t>.</w:t>
      </w:r>
    </w:p>
    <w:p w:rsidR="000818ED" w:rsidRDefault="000818ED" w:rsidP="009D43A3">
      <w:pPr>
        <w:tabs>
          <w:tab w:val="left" w:pos="709"/>
        </w:tabs>
        <w:ind w:firstLine="0"/>
        <w:rPr>
          <w:b/>
          <w:sz w:val="24"/>
          <w:szCs w:val="24"/>
        </w:rPr>
      </w:pPr>
    </w:p>
    <w:p w:rsidR="001F06AD" w:rsidRPr="001F06AD" w:rsidRDefault="00C65821" w:rsidP="00C65821">
      <w:pPr>
        <w:spacing w:line="240" w:lineRule="auto"/>
        <w:ind w:firstLine="0"/>
        <w:contextualSpacing/>
        <w:rPr>
          <w:sz w:val="24"/>
          <w:szCs w:val="20"/>
        </w:rPr>
      </w:pPr>
      <w:r w:rsidRPr="008E1F7A">
        <w:rPr>
          <w:b/>
          <w:sz w:val="24"/>
          <w:szCs w:val="20"/>
        </w:rPr>
        <w:t>2.1.1.</w:t>
      </w:r>
      <w:r>
        <w:rPr>
          <w:sz w:val="24"/>
          <w:szCs w:val="20"/>
        </w:rPr>
        <w:t xml:space="preserve"> </w:t>
      </w:r>
      <w:r w:rsidR="00282ABF">
        <w:rPr>
          <w:sz w:val="24"/>
          <w:szCs w:val="20"/>
        </w:rPr>
        <w:t>Объем и с</w:t>
      </w:r>
      <w:r w:rsidR="001F06AD" w:rsidRPr="001F06AD">
        <w:rPr>
          <w:sz w:val="24"/>
          <w:szCs w:val="20"/>
        </w:rPr>
        <w:t xml:space="preserve">остав работ по </w:t>
      </w:r>
      <w:r w:rsidR="00661DAD">
        <w:rPr>
          <w:sz w:val="24"/>
          <w:szCs w:val="20"/>
        </w:rPr>
        <w:t xml:space="preserve">поставке и </w:t>
      </w:r>
      <w:r w:rsidR="001F06AD" w:rsidRPr="001F06AD">
        <w:rPr>
          <w:sz w:val="24"/>
          <w:szCs w:val="20"/>
        </w:rPr>
        <w:t xml:space="preserve">монтажу </w:t>
      </w:r>
      <w:r w:rsidR="00FE327D" w:rsidRPr="00661DAD">
        <w:rPr>
          <w:sz w:val="24"/>
          <w:szCs w:val="20"/>
        </w:rPr>
        <w:t>внутренн</w:t>
      </w:r>
      <w:r w:rsidR="00661DAD" w:rsidRPr="00661DAD">
        <w:rPr>
          <w:sz w:val="24"/>
          <w:szCs w:val="20"/>
        </w:rPr>
        <w:t>его</w:t>
      </w:r>
      <w:r w:rsidR="00FE327D" w:rsidRPr="00661DAD">
        <w:rPr>
          <w:sz w:val="24"/>
          <w:szCs w:val="20"/>
        </w:rPr>
        <w:t xml:space="preserve"> </w:t>
      </w:r>
      <w:r w:rsidR="001F06AD" w:rsidRPr="00661DAD">
        <w:rPr>
          <w:sz w:val="24"/>
          <w:szCs w:val="20"/>
        </w:rPr>
        <w:t xml:space="preserve"> инженерн</w:t>
      </w:r>
      <w:r w:rsidR="00661DAD" w:rsidRPr="00661DAD">
        <w:rPr>
          <w:sz w:val="24"/>
          <w:szCs w:val="20"/>
        </w:rPr>
        <w:t>ого</w:t>
      </w:r>
      <w:r w:rsidR="001F06AD" w:rsidRPr="00661DAD">
        <w:rPr>
          <w:sz w:val="24"/>
          <w:szCs w:val="20"/>
        </w:rPr>
        <w:t xml:space="preserve"> оборудования</w:t>
      </w:r>
      <w:r w:rsidR="001F06AD" w:rsidRPr="001F06AD">
        <w:rPr>
          <w:sz w:val="24"/>
          <w:szCs w:val="20"/>
        </w:rPr>
        <w:t xml:space="preserve">  </w:t>
      </w:r>
      <w:r w:rsidR="00282ABF">
        <w:rPr>
          <w:sz w:val="24"/>
          <w:szCs w:val="20"/>
        </w:rPr>
        <w:t xml:space="preserve">должен соответствовать рабочей документации и сметам по </w:t>
      </w:r>
      <w:r w:rsidR="001F06AD" w:rsidRPr="001F06AD">
        <w:rPr>
          <w:sz w:val="24"/>
          <w:szCs w:val="20"/>
        </w:rPr>
        <w:t xml:space="preserve"> следующи</w:t>
      </w:r>
      <w:r w:rsidR="001F4EB6">
        <w:rPr>
          <w:sz w:val="24"/>
          <w:szCs w:val="20"/>
        </w:rPr>
        <w:t>м</w:t>
      </w:r>
      <w:r w:rsidR="001F06AD" w:rsidRPr="001F06AD">
        <w:rPr>
          <w:sz w:val="24"/>
          <w:szCs w:val="20"/>
        </w:rPr>
        <w:t xml:space="preserve"> подраздел</w:t>
      </w:r>
      <w:r w:rsidR="00282ABF">
        <w:rPr>
          <w:sz w:val="24"/>
          <w:szCs w:val="20"/>
        </w:rPr>
        <w:t>ам</w:t>
      </w:r>
      <w:r w:rsidR="001F06AD" w:rsidRPr="001F06AD">
        <w:rPr>
          <w:sz w:val="24"/>
          <w:szCs w:val="20"/>
        </w:rPr>
        <w:t>:</w:t>
      </w:r>
    </w:p>
    <w:p w:rsidR="001F06AD" w:rsidRPr="001F06AD" w:rsidRDefault="001F06AD" w:rsidP="001F06AD">
      <w:pPr>
        <w:spacing w:line="240" w:lineRule="auto"/>
        <w:ind w:left="360" w:firstLine="0"/>
        <w:contextualSpacing/>
        <w:jc w:val="left"/>
        <w:rPr>
          <w:sz w:val="24"/>
          <w:szCs w:val="20"/>
        </w:rPr>
      </w:pPr>
    </w:p>
    <w:p w:rsidR="001F06AD" w:rsidRPr="001F06AD" w:rsidRDefault="001F06AD" w:rsidP="00BF69F5">
      <w:pPr>
        <w:numPr>
          <w:ilvl w:val="0"/>
          <w:numId w:val="12"/>
        </w:numPr>
        <w:spacing w:line="240" w:lineRule="auto"/>
        <w:ind w:left="0" w:firstLine="0"/>
        <w:contextualSpacing/>
        <w:rPr>
          <w:sz w:val="24"/>
          <w:szCs w:val="20"/>
        </w:rPr>
      </w:pPr>
      <w:r w:rsidRPr="001F06AD">
        <w:rPr>
          <w:sz w:val="24"/>
          <w:szCs w:val="20"/>
        </w:rPr>
        <w:t xml:space="preserve">Отопление </w:t>
      </w:r>
      <w:r>
        <w:rPr>
          <w:sz w:val="24"/>
          <w:szCs w:val="20"/>
        </w:rPr>
        <w:t>(Приложение №</w:t>
      </w:r>
      <w:r w:rsidR="00A1267F">
        <w:rPr>
          <w:sz w:val="24"/>
          <w:szCs w:val="20"/>
        </w:rPr>
        <w:t>2</w:t>
      </w:r>
      <w:r>
        <w:rPr>
          <w:sz w:val="24"/>
          <w:szCs w:val="20"/>
        </w:rPr>
        <w:t xml:space="preserve"> </w:t>
      </w:r>
      <w:r w:rsidR="005E5733">
        <w:rPr>
          <w:sz w:val="24"/>
          <w:szCs w:val="20"/>
        </w:rPr>
        <w:t xml:space="preserve">- </w:t>
      </w:r>
      <w:r>
        <w:rPr>
          <w:sz w:val="24"/>
          <w:szCs w:val="20"/>
        </w:rPr>
        <w:t>«Альбом</w:t>
      </w:r>
      <w:r w:rsidR="000818ED">
        <w:rPr>
          <w:sz w:val="24"/>
          <w:szCs w:val="20"/>
        </w:rPr>
        <w:t xml:space="preserve"> Рабочей документации, том №3</w:t>
      </w:r>
      <w:r w:rsidR="001A1F36">
        <w:rPr>
          <w:sz w:val="24"/>
          <w:szCs w:val="20"/>
        </w:rPr>
        <w:t xml:space="preserve">», </w:t>
      </w:r>
      <w:r w:rsidR="00C61F37">
        <w:rPr>
          <w:sz w:val="24"/>
          <w:szCs w:val="20"/>
        </w:rPr>
        <w:t>Приложение №</w:t>
      </w:r>
      <w:r w:rsidR="00A1267F">
        <w:rPr>
          <w:sz w:val="24"/>
          <w:szCs w:val="20"/>
        </w:rPr>
        <w:t>6</w:t>
      </w:r>
      <w:r w:rsidR="001A1F36">
        <w:rPr>
          <w:sz w:val="24"/>
          <w:szCs w:val="20"/>
        </w:rPr>
        <w:t xml:space="preserve"> </w:t>
      </w:r>
      <w:r w:rsidR="00BF1850">
        <w:rPr>
          <w:sz w:val="24"/>
          <w:szCs w:val="20"/>
        </w:rPr>
        <w:t xml:space="preserve">- </w:t>
      </w:r>
      <w:r w:rsidR="001A1F36">
        <w:rPr>
          <w:sz w:val="24"/>
          <w:szCs w:val="20"/>
        </w:rPr>
        <w:t>«Локальная смета №</w:t>
      </w:r>
      <w:r w:rsidR="00BF1850">
        <w:rPr>
          <w:sz w:val="24"/>
          <w:szCs w:val="20"/>
        </w:rPr>
        <w:t>2012-4</w:t>
      </w:r>
      <w:r w:rsidR="001A1F36">
        <w:rPr>
          <w:sz w:val="24"/>
          <w:szCs w:val="20"/>
        </w:rPr>
        <w:t>»</w:t>
      </w:r>
      <w:r w:rsidR="000818ED">
        <w:rPr>
          <w:sz w:val="24"/>
          <w:szCs w:val="20"/>
        </w:rPr>
        <w:t>)</w:t>
      </w:r>
      <w:r w:rsidR="000818ED" w:rsidRPr="000818ED">
        <w:rPr>
          <w:sz w:val="24"/>
          <w:szCs w:val="20"/>
        </w:rPr>
        <w:t>;</w:t>
      </w:r>
    </w:p>
    <w:p w:rsidR="001A1F36" w:rsidRDefault="001F06AD" w:rsidP="00BF69F5">
      <w:pPr>
        <w:numPr>
          <w:ilvl w:val="0"/>
          <w:numId w:val="12"/>
        </w:numPr>
        <w:spacing w:line="240" w:lineRule="auto"/>
        <w:ind w:left="0" w:firstLine="0"/>
        <w:contextualSpacing/>
        <w:rPr>
          <w:sz w:val="24"/>
          <w:szCs w:val="20"/>
        </w:rPr>
      </w:pPr>
      <w:r w:rsidRPr="001A1F36">
        <w:rPr>
          <w:sz w:val="24"/>
          <w:szCs w:val="20"/>
        </w:rPr>
        <w:t xml:space="preserve">Вентиляция </w:t>
      </w:r>
      <w:r w:rsidR="000818ED" w:rsidRPr="001A1F36">
        <w:rPr>
          <w:sz w:val="24"/>
          <w:szCs w:val="20"/>
        </w:rPr>
        <w:t>(Приложение №</w:t>
      </w:r>
      <w:r w:rsidR="00A1267F">
        <w:rPr>
          <w:sz w:val="24"/>
          <w:szCs w:val="20"/>
        </w:rPr>
        <w:t>2</w:t>
      </w:r>
      <w:r w:rsidR="005E5733">
        <w:rPr>
          <w:sz w:val="24"/>
          <w:szCs w:val="20"/>
        </w:rPr>
        <w:t xml:space="preserve"> -</w:t>
      </w:r>
      <w:r w:rsidR="000818ED" w:rsidRPr="001A1F36">
        <w:rPr>
          <w:sz w:val="24"/>
          <w:szCs w:val="20"/>
        </w:rPr>
        <w:t xml:space="preserve"> «Альбом Рабочей документации, том №3</w:t>
      </w:r>
      <w:r w:rsidR="001A1F36">
        <w:rPr>
          <w:sz w:val="24"/>
          <w:szCs w:val="20"/>
        </w:rPr>
        <w:t>»</w:t>
      </w:r>
      <w:r w:rsidR="001A1F36" w:rsidRPr="001A1F36">
        <w:rPr>
          <w:sz w:val="24"/>
          <w:szCs w:val="20"/>
        </w:rPr>
        <w:t xml:space="preserve">, </w:t>
      </w:r>
      <w:r w:rsidR="00BF1850">
        <w:rPr>
          <w:sz w:val="24"/>
          <w:szCs w:val="20"/>
        </w:rPr>
        <w:t>Приложение №</w:t>
      </w:r>
      <w:r w:rsidR="00A1267F">
        <w:rPr>
          <w:sz w:val="24"/>
          <w:szCs w:val="20"/>
        </w:rPr>
        <w:t>7</w:t>
      </w:r>
      <w:r w:rsidR="00BF1850">
        <w:rPr>
          <w:sz w:val="24"/>
          <w:szCs w:val="20"/>
        </w:rPr>
        <w:t xml:space="preserve"> -</w:t>
      </w:r>
      <w:r w:rsidR="001A1F36" w:rsidRPr="001A1F36">
        <w:rPr>
          <w:sz w:val="24"/>
          <w:szCs w:val="20"/>
        </w:rPr>
        <w:t xml:space="preserve"> «Локальная смета №</w:t>
      </w:r>
      <w:r w:rsidR="00BF1850">
        <w:rPr>
          <w:sz w:val="24"/>
          <w:szCs w:val="20"/>
        </w:rPr>
        <w:t>5</w:t>
      </w:r>
      <w:r w:rsidR="001A1F36" w:rsidRPr="001A1F36">
        <w:rPr>
          <w:sz w:val="24"/>
          <w:szCs w:val="20"/>
        </w:rPr>
        <w:t xml:space="preserve">»); </w:t>
      </w:r>
    </w:p>
    <w:p w:rsidR="000818ED" w:rsidRPr="001A1F36" w:rsidRDefault="001F06AD" w:rsidP="00BF69F5">
      <w:pPr>
        <w:numPr>
          <w:ilvl w:val="0"/>
          <w:numId w:val="12"/>
        </w:numPr>
        <w:spacing w:line="240" w:lineRule="auto"/>
        <w:ind w:left="0" w:firstLine="0"/>
        <w:contextualSpacing/>
        <w:rPr>
          <w:sz w:val="24"/>
          <w:szCs w:val="20"/>
        </w:rPr>
      </w:pPr>
      <w:r w:rsidRPr="001A1F36">
        <w:rPr>
          <w:sz w:val="24"/>
          <w:szCs w:val="20"/>
        </w:rPr>
        <w:t>Кондиционирование воздуха</w:t>
      </w:r>
      <w:r w:rsidR="000818ED" w:rsidRPr="001A1F36">
        <w:rPr>
          <w:sz w:val="24"/>
          <w:szCs w:val="20"/>
        </w:rPr>
        <w:t xml:space="preserve"> (Приложение №</w:t>
      </w:r>
      <w:r w:rsidR="00A1267F">
        <w:rPr>
          <w:sz w:val="24"/>
          <w:szCs w:val="20"/>
        </w:rPr>
        <w:t>2</w:t>
      </w:r>
      <w:r w:rsidR="00C61F37">
        <w:rPr>
          <w:sz w:val="24"/>
          <w:szCs w:val="20"/>
        </w:rPr>
        <w:t xml:space="preserve"> </w:t>
      </w:r>
      <w:r w:rsidR="005E5733">
        <w:rPr>
          <w:sz w:val="24"/>
          <w:szCs w:val="20"/>
        </w:rPr>
        <w:t>-</w:t>
      </w:r>
      <w:r w:rsidR="000818ED" w:rsidRPr="001A1F36">
        <w:rPr>
          <w:sz w:val="24"/>
          <w:szCs w:val="20"/>
        </w:rPr>
        <w:t xml:space="preserve"> «Альбом Рабочей документации, том №3</w:t>
      </w:r>
      <w:r w:rsidR="001A1F36">
        <w:rPr>
          <w:sz w:val="24"/>
          <w:szCs w:val="20"/>
        </w:rPr>
        <w:t>»</w:t>
      </w:r>
      <w:r w:rsidR="001A1F36" w:rsidRPr="001A1F36">
        <w:rPr>
          <w:sz w:val="24"/>
          <w:szCs w:val="20"/>
        </w:rPr>
        <w:t xml:space="preserve">, </w:t>
      </w:r>
      <w:r w:rsidR="00BC5A47">
        <w:rPr>
          <w:sz w:val="24"/>
          <w:szCs w:val="20"/>
        </w:rPr>
        <w:t>Приложение№</w:t>
      </w:r>
      <w:r w:rsidR="00A1267F">
        <w:rPr>
          <w:sz w:val="24"/>
          <w:szCs w:val="20"/>
        </w:rPr>
        <w:t>7</w:t>
      </w:r>
      <w:r w:rsidR="00BC5A47">
        <w:rPr>
          <w:sz w:val="24"/>
          <w:szCs w:val="20"/>
        </w:rPr>
        <w:t xml:space="preserve"> -</w:t>
      </w:r>
      <w:r w:rsidR="001A1F36" w:rsidRPr="001A1F36">
        <w:rPr>
          <w:sz w:val="24"/>
          <w:szCs w:val="20"/>
        </w:rPr>
        <w:t xml:space="preserve"> «Локальная смета №</w:t>
      </w:r>
      <w:r w:rsidR="00BC5A47">
        <w:rPr>
          <w:sz w:val="24"/>
          <w:szCs w:val="20"/>
        </w:rPr>
        <w:t>5</w:t>
      </w:r>
      <w:r w:rsidR="001A1F36" w:rsidRPr="001A1F36">
        <w:rPr>
          <w:sz w:val="24"/>
          <w:szCs w:val="20"/>
        </w:rPr>
        <w:t>»);</w:t>
      </w:r>
    </w:p>
    <w:p w:rsidR="001F06AD" w:rsidRPr="001F06AD" w:rsidRDefault="001F06AD" w:rsidP="00BF69F5">
      <w:pPr>
        <w:numPr>
          <w:ilvl w:val="0"/>
          <w:numId w:val="12"/>
        </w:numPr>
        <w:spacing w:line="240" w:lineRule="auto"/>
        <w:ind w:left="0" w:firstLine="0"/>
        <w:contextualSpacing/>
        <w:rPr>
          <w:sz w:val="24"/>
          <w:szCs w:val="20"/>
        </w:rPr>
      </w:pPr>
      <w:r w:rsidRPr="001F06AD">
        <w:rPr>
          <w:sz w:val="24"/>
          <w:szCs w:val="20"/>
        </w:rPr>
        <w:t>Водоснабжение и канализация</w:t>
      </w:r>
      <w:r w:rsidR="000818ED" w:rsidRPr="000818ED">
        <w:rPr>
          <w:sz w:val="24"/>
          <w:szCs w:val="20"/>
        </w:rPr>
        <w:t xml:space="preserve"> </w:t>
      </w:r>
      <w:r w:rsidR="000818ED">
        <w:rPr>
          <w:sz w:val="24"/>
          <w:szCs w:val="20"/>
        </w:rPr>
        <w:t>(Приложение</w:t>
      </w:r>
      <w:r w:rsidR="001A1F36">
        <w:rPr>
          <w:sz w:val="24"/>
          <w:szCs w:val="20"/>
        </w:rPr>
        <w:t xml:space="preserve"> </w:t>
      </w:r>
      <w:r w:rsidR="000818ED">
        <w:rPr>
          <w:sz w:val="24"/>
          <w:szCs w:val="20"/>
        </w:rPr>
        <w:t>№</w:t>
      </w:r>
      <w:r w:rsidR="00A1267F">
        <w:rPr>
          <w:sz w:val="24"/>
          <w:szCs w:val="20"/>
        </w:rPr>
        <w:t>3</w:t>
      </w:r>
      <w:r w:rsidR="00C61F37">
        <w:rPr>
          <w:sz w:val="24"/>
          <w:szCs w:val="20"/>
        </w:rPr>
        <w:t xml:space="preserve"> </w:t>
      </w:r>
      <w:r w:rsidR="005E5733">
        <w:rPr>
          <w:sz w:val="24"/>
          <w:szCs w:val="20"/>
        </w:rPr>
        <w:t>-</w:t>
      </w:r>
      <w:r w:rsidR="000818ED">
        <w:rPr>
          <w:sz w:val="24"/>
          <w:szCs w:val="20"/>
        </w:rPr>
        <w:t xml:space="preserve"> «Альбом Рабочей документации, том №4</w:t>
      </w:r>
      <w:r w:rsidR="001A1F36">
        <w:rPr>
          <w:sz w:val="24"/>
          <w:szCs w:val="20"/>
        </w:rPr>
        <w:t>»,</w:t>
      </w:r>
      <w:r w:rsidR="001A1F36" w:rsidRPr="001A1F36">
        <w:rPr>
          <w:sz w:val="24"/>
          <w:szCs w:val="20"/>
        </w:rPr>
        <w:t xml:space="preserve"> </w:t>
      </w:r>
      <w:r w:rsidR="00C61F37">
        <w:rPr>
          <w:sz w:val="24"/>
          <w:szCs w:val="20"/>
        </w:rPr>
        <w:t>Приложение №</w:t>
      </w:r>
      <w:r w:rsidR="00A1267F">
        <w:rPr>
          <w:sz w:val="24"/>
          <w:szCs w:val="20"/>
        </w:rPr>
        <w:t>8</w:t>
      </w:r>
      <w:r w:rsidR="00C61F37">
        <w:rPr>
          <w:sz w:val="24"/>
          <w:szCs w:val="20"/>
        </w:rPr>
        <w:t xml:space="preserve"> -</w:t>
      </w:r>
      <w:r w:rsidR="00BC5A47">
        <w:rPr>
          <w:sz w:val="24"/>
          <w:szCs w:val="20"/>
        </w:rPr>
        <w:t xml:space="preserve"> </w:t>
      </w:r>
      <w:r w:rsidR="001A1F36">
        <w:rPr>
          <w:sz w:val="24"/>
          <w:szCs w:val="20"/>
        </w:rPr>
        <w:t>«Локальная смета №</w:t>
      </w:r>
      <w:r w:rsidR="00BC5A47">
        <w:rPr>
          <w:sz w:val="24"/>
          <w:szCs w:val="20"/>
        </w:rPr>
        <w:t>6</w:t>
      </w:r>
      <w:r w:rsidR="001A1F36">
        <w:rPr>
          <w:sz w:val="24"/>
          <w:szCs w:val="20"/>
        </w:rPr>
        <w:t>»)</w:t>
      </w:r>
      <w:r w:rsidR="001A1F36" w:rsidRPr="000818ED">
        <w:rPr>
          <w:sz w:val="24"/>
          <w:szCs w:val="20"/>
        </w:rPr>
        <w:t>;</w:t>
      </w:r>
    </w:p>
    <w:p w:rsidR="001F06AD" w:rsidRPr="001F06AD" w:rsidRDefault="001F06AD" w:rsidP="00BF69F5">
      <w:pPr>
        <w:numPr>
          <w:ilvl w:val="0"/>
          <w:numId w:val="12"/>
        </w:numPr>
        <w:spacing w:line="240" w:lineRule="auto"/>
        <w:ind w:left="0" w:firstLine="0"/>
        <w:contextualSpacing/>
        <w:rPr>
          <w:sz w:val="24"/>
          <w:szCs w:val="20"/>
        </w:rPr>
      </w:pPr>
      <w:r w:rsidRPr="001F06AD">
        <w:rPr>
          <w:sz w:val="24"/>
          <w:szCs w:val="20"/>
        </w:rPr>
        <w:t>Электроосвещение и электрооборудование</w:t>
      </w:r>
      <w:r w:rsidR="000818ED" w:rsidRPr="000818ED">
        <w:rPr>
          <w:sz w:val="24"/>
          <w:szCs w:val="20"/>
        </w:rPr>
        <w:t xml:space="preserve"> </w:t>
      </w:r>
      <w:r w:rsidR="00323482">
        <w:rPr>
          <w:sz w:val="24"/>
          <w:szCs w:val="20"/>
        </w:rPr>
        <w:t xml:space="preserve"> (</w:t>
      </w:r>
      <w:r w:rsidR="000818ED">
        <w:rPr>
          <w:sz w:val="24"/>
          <w:szCs w:val="20"/>
        </w:rPr>
        <w:t>Приложение №</w:t>
      </w:r>
      <w:r w:rsidR="00A1267F">
        <w:rPr>
          <w:sz w:val="24"/>
          <w:szCs w:val="20"/>
        </w:rPr>
        <w:t>4</w:t>
      </w:r>
      <w:r w:rsidR="005E5733">
        <w:rPr>
          <w:sz w:val="24"/>
          <w:szCs w:val="20"/>
        </w:rPr>
        <w:t xml:space="preserve"> -</w:t>
      </w:r>
      <w:r w:rsidR="000818ED">
        <w:rPr>
          <w:sz w:val="24"/>
          <w:szCs w:val="20"/>
        </w:rPr>
        <w:t xml:space="preserve"> «Альбом Рабочей документации, том №5</w:t>
      </w:r>
      <w:r w:rsidR="001A1F36">
        <w:rPr>
          <w:sz w:val="24"/>
          <w:szCs w:val="20"/>
        </w:rPr>
        <w:t xml:space="preserve">», </w:t>
      </w:r>
      <w:r w:rsidR="001A1F36" w:rsidRPr="001A1F36">
        <w:rPr>
          <w:sz w:val="24"/>
          <w:szCs w:val="20"/>
        </w:rPr>
        <w:t xml:space="preserve"> </w:t>
      </w:r>
      <w:r w:rsidR="00BC5A47">
        <w:rPr>
          <w:sz w:val="24"/>
          <w:szCs w:val="20"/>
        </w:rPr>
        <w:t>Приложение №</w:t>
      </w:r>
      <w:r w:rsidR="00A1267F">
        <w:rPr>
          <w:sz w:val="24"/>
          <w:szCs w:val="20"/>
        </w:rPr>
        <w:t>9</w:t>
      </w:r>
      <w:r w:rsidR="00BC5A47">
        <w:rPr>
          <w:sz w:val="24"/>
          <w:szCs w:val="20"/>
        </w:rPr>
        <w:t xml:space="preserve"> -</w:t>
      </w:r>
      <w:r w:rsidR="001A1F36">
        <w:rPr>
          <w:sz w:val="24"/>
          <w:szCs w:val="20"/>
        </w:rPr>
        <w:t xml:space="preserve"> «Локальная смета №</w:t>
      </w:r>
      <w:r w:rsidR="00BC5A47">
        <w:rPr>
          <w:sz w:val="24"/>
          <w:szCs w:val="20"/>
        </w:rPr>
        <w:t>1</w:t>
      </w:r>
      <w:r w:rsidR="001A1F36">
        <w:rPr>
          <w:sz w:val="24"/>
          <w:szCs w:val="20"/>
        </w:rPr>
        <w:t>»)</w:t>
      </w:r>
      <w:r w:rsidR="001A1F36" w:rsidRPr="000818ED">
        <w:rPr>
          <w:sz w:val="24"/>
          <w:szCs w:val="20"/>
        </w:rPr>
        <w:t>;</w:t>
      </w:r>
    </w:p>
    <w:p w:rsidR="001F06AD" w:rsidRDefault="001F06AD" w:rsidP="00BF69F5">
      <w:pPr>
        <w:numPr>
          <w:ilvl w:val="0"/>
          <w:numId w:val="12"/>
        </w:numPr>
        <w:spacing w:line="240" w:lineRule="auto"/>
        <w:ind w:left="0" w:firstLine="0"/>
        <w:contextualSpacing/>
        <w:rPr>
          <w:sz w:val="24"/>
          <w:szCs w:val="20"/>
        </w:rPr>
      </w:pPr>
      <w:r w:rsidRPr="001F06AD">
        <w:rPr>
          <w:sz w:val="24"/>
          <w:szCs w:val="20"/>
        </w:rPr>
        <w:t>Слаботочные системы (СКС, САПС, СОУЭ, СКУД)</w:t>
      </w:r>
      <w:r w:rsidR="000818ED" w:rsidRPr="000818ED">
        <w:rPr>
          <w:sz w:val="24"/>
          <w:szCs w:val="20"/>
        </w:rPr>
        <w:t xml:space="preserve"> </w:t>
      </w:r>
      <w:r w:rsidR="000818ED">
        <w:rPr>
          <w:sz w:val="24"/>
          <w:szCs w:val="20"/>
        </w:rPr>
        <w:t>(Приложение №</w:t>
      </w:r>
      <w:r w:rsidR="00A1267F">
        <w:rPr>
          <w:sz w:val="24"/>
          <w:szCs w:val="20"/>
        </w:rPr>
        <w:t>5</w:t>
      </w:r>
      <w:r w:rsidR="00C61F37">
        <w:rPr>
          <w:sz w:val="24"/>
          <w:szCs w:val="20"/>
        </w:rPr>
        <w:t xml:space="preserve"> </w:t>
      </w:r>
      <w:r w:rsidR="005E5733">
        <w:rPr>
          <w:sz w:val="24"/>
          <w:szCs w:val="20"/>
        </w:rPr>
        <w:t>-</w:t>
      </w:r>
      <w:r w:rsidR="000818ED">
        <w:rPr>
          <w:sz w:val="24"/>
          <w:szCs w:val="20"/>
        </w:rPr>
        <w:t xml:space="preserve"> «Альбом Рабочей документации, том №6</w:t>
      </w:r>
      <w:r w:rsidR="00C65821">
        <w:rPr>
          <w:sz w:val="24"/>
          <w:szCs w:val="20"/>
        </w:rPr>
        <w:t>»</w:t>
      </w:r>
      <w:r w:rsidR="001A1F36">
        <w:rPr>
          <w:sz w:val="24"/>
          <w:szCs w:val="20"/>
        </w:rPr>
        <w:t xml:space="preserve">, </w:t>
      </w:r>
      <w:r w:rsidR="00BC5A47">
        <w:rPr>
          <w:sz w:val="24"/>
          <w:szCs w:val="20"/>
        </w:rPr>
        <w:t>Приложение №</w:t>
      </w:r>
      <w:r w:rsidR="00BD7522">
        <w:rPr>
          <w:sz w:val="24"/>
          <w:szCs w:val="20"/>
        </w:rPr>
        <w:t>10</w:t>
      </w:r>
      <w:r w:rsidR="00A1267F">
        <w:rPr>
          <w:sz w:val="24"/>
          <w:szCs w:val="20"/>
        </w:rPr>
        <w:t>-11</w:t>
      </w:r>
      <w:r w:rsidR="00BC5A47">
        <w:rPr>
          <w:sz w:val="24"/>
          <w:szCs w:val="20"/>
        </w:rPr>
        <w:t xml:space="preserve"> - </w:t>
      </w:r>
      <w:r w:rsidR="00BD7522">
        <w:rPr>
          <w:sz w:val="24"/>
          <w:szCs w:val="20"/>
        </w:rPr>
        <w:t xml:space="preserve"> «Локальная смета №2» и </w:t>
      </w:r>
      <w:r w:rsidR="00BC5A47">
        <w:rPr>
          <w:sz w:val="24"/>
          <w:szCs w:val="20"/>
        </w:rPr>
        <w:t xml:space="preserve"> </w:t>
      </w:r>
      <w:r w:rsidR="001A1F36">
        <w:rPr>
          <w:sz w:val="24"/>
          <w:szCs w:val="20"/>
        </w:rPr>
        <w:t xml:space="preserve"> «Локальная смета №</w:t>
      </w:r>
      <w:r w:rsidR="00BC5A47">
        <w:rPr>
          <w:sz w:val="24"/>
          <w:szCs w:val="20"/>
        </w:rPr>
        <w:t>3»</w:t>
      </w:r>
      <w:r w:rsidR="001A1F36">
        <w:rPr>
          <w:sz w:val="24"/>
          <w:szCs w:val="20"/>
        </w:rPr>
        <w:t>)</w:t>
      </w:r>
      <w:r w:rsidR="000818ED">
        <w:rPr>
          <w:sz w:val="24"/>
          <w:szCs w:val="20"/>
        </w:rPr>
        <w:t>.</w:t>
      </w:r>
    </w:p>
    <w:p w:rsidR="00FE327D" w:rsidRDefault="00FE327D" w:rsidP="00FE327D">
      <w:pPr>
        <w:spacing w:line="240" w:lineRule="auto"/>
        <w:ind w:firstLine="0"/>
        <w:contextualSpacing/>
        <w:rPr>
          <w:sz w:val="24"/>
          <w:szCs w:val="20"/>
        </w:rPr>
      </w:pPr>
    </w:p>
    <w:p w:rsidR="00FE327D" w:rsidRDefault="00FE327D" w:rsidP="00FE327D">
      <w:pPr>
        <w:spacing w:line="240" w:lineRule="auto"/>
        <w:ind w:firstLine="0"/>
        <w:contextualSpacing/>
        <w:rPr>
          <w:sz w:val="24"/>
          <w:szCs w:val="20"/>
        </w:rPr>
      </w:pPr>
      <w:r w:rsidRPr="008E1F7A">
        <w:rPr>
          <w:b/>
          <w:sz w:val="24"/>
          <w:szCs w:val="20"/>
        </w:rPr>
        <w:t>2.1.2.</w:t>
      </w:r>
      <w:r>
        <w:rPr>
          <w:sz w:val="24"/>
          <w:szCs w:val="20"/>
        </w:rPr>
        <w:t xml:space="preserve">  Спецификация оборудования </w:t>
      </w:r>
      <w:r w:rsidR="00661DAD">
        <w:rPr>
          <w:sz w:val="24"/>
          <w:szCs w:val="20"/>
        </w:rPr>
        <w:t xml:space="preserve">- </w:t>
      </w:r>
      <w:r w:rsidR="00323482">
        <w:rPr>
          <w:sz w:val="24"/>
          <w:szCs w:val="20"/>
        </w:rPr>
        <w:t xml:space="preserve">по подразделам </w:t>
      </w:r>
      <w:r w:rsidR="005E5733">
        <w:rPr>
          <w:sz w:val="24"/>
          <w:szCs w:val="20"/>
        </w:rPr>
        <w:t>рабочей документации</w:t>
      </w:r>
      <w:r w:rsidRPr="00323482">
        <w:rPr>
          <w:sz w:val="24"/>
          <w:szCs w:val="20"/>
        </w:rPr>
        <w:t>:</w:t>
      </w:r>
    </w:p>
    <w:p w:rsidR="00FE327D" w:rsidRPr="00FE327D" w:rsidRDefault="00FE327D" w:rsidP="00FE327D">
      <w:pPr>
        <w:spacing w:line="240" w:lineRule="auto"/>
        <w:ind w:firstLine="0"/>
        <w:contextualSpacing/>
        <w:rPr>
          <w:sz w:val="24"/>
          <w:szCs w:val="20"/>
        </w:rPr>
      </w:pPr>
    </w:p>
    <w:p w:rsidR="00FE327D" w:rsidRPr="001F06AD" w:rsidRDefault="00FE327D" w:rsidP="00BF69F5">
      <w:pPr>
        <w:numPr>
          <w:ilvl w:val="0"/>
          <w:numId w:val="12"/>
        </w:numPr>
        <w:spacing w:line="240" w:lineRule="auto"/>
        <w:ind w:left="0" w:firstLine="0"/>
        <w:contextualSpacing/>
        <w:rPr>
          <w:sz w:val="24"/>
          <w:szCs w:val="20"/>
        </w:rPr>
      </w:pPr>
      <w:r w:rsidRPr="001F06AD">
        <w:rPr>
          <w:sz w:val="24"/>
          <w:szCs w:val="20"/>
        </w:rPr>
        <w:t xml:space="preserve">Отопление </w:t>
      </w:r>
      <w:r>
        <w:rPr>
          <w:sz w:val="24"/>
          <w:szCs w:val="20"/>
        </w:rPr>
        <w:t>(Приложение №</w:t>
      </w:r>
      <w:r w:rsidR="00A1267F">
        <w:rPr>
          <w:sz w:val="24"/>
          <w:szCs w:val="20"/>
        </w:rPr>
        <w:t>2</w:t>
      </w:r>
      <w:r w:rsidR="00174A47">
        <w:rPr>
          <w:sz w:val="24"/>
          <w:szCs w:val="20"/>
        </w:rPr>
        <w:t xml:space="preserve"> -</w:t>
      </w:r>
      <w:r>
        <w:rPr>
          <w:sz w:val="24"/>
          <w:szCs w:val="20"/>
        </w:rPr>
        <w:t xml:space="preserve">  «Альбом Рабочей документации, том №3»)</w:t>
      </w:r>
      <w:r w:rsidRPr="000818ED">
        <w:rPr>
          <w:sz w:val="24"/>
          <w:szCs w:val="20"/>
        </w:rPr>
        <w:t>;</w:t>
      </w:r>
    </w:p>
    <w:p w:rsidR="00FE327D" w:rsidRDefault="00FE327D" w:rsidP="00BF69F5">
      <w:pPr>
        <w:numPr>
          <w:ilvl w:val="0"/>
          <w:numId w:val="12"/>
        </w:numPr>
        <w:spacing w:line="240" w:lineRule="auto"/>
        <w:ind w:left="0" w:firstLine="0"/>
        <w:contextualSpacing/>
        <w:rPr>
          <w:sz w:val="24"/>
          <w:szCs w:val="20"/>
        </w:rPr>
      </w:pPr>
      <w:r w:rsidRPr="001A1F36">
        <w:rPr>
          <w:sz w:val="24"/>
          <w:szCs w:val="20"/>
        </w:rPr>
        <w:t>Вентиляция (Приложение №</w:t>
      </w:r>
      <w:r w:rsidR="00A1267F">
        <w:rPr>
          <w:sz w:val="24"/>
          <w:szCs w:val="20"/>
        </w:rPr>
        <w:t>2</w:t>
      </w:r>
      <w:r w:rsidR="00174A47">
        <w:rPr>
          <w:sz w:val="24"/>
          <w:szCs w:val="20"/>
        </w:rPr>
        <w:t xml:space="preserve"> -</w:t>
      </w:r>
      <w:r w:rsidRPr="001A1F36">
        <w:rPr>
          <w:sz w:val="24"/>
          <w:szCs w:val="20"/>
        </w:rPr>
        <w:t xml:space="preserve">  «Альбом Рабочей документации, том №3</w:t>
      </w:r>
      <w:r>
        <w:rPr>
          <w:sz w:val="24"/>
          <w:szCs w:val="20"/>
        </w:rPr>
        <w:t>»</w:t>
      </w:r>
      <w:r w:rsidRPr="001A1F36">
        <w:rPr>
          <w:sz w:val="24"/>
          <w:szCs w:val="20"/>
        </w:rPr>
        <w:t xml:space="preserve">); </w:t>
      </w:r>
    </w:p>
    <w:p w:rsidR="00FE327D" w:rsidRPr="001A1F36" w:rsidRDefault="00FE327D" w:rsidP="00BF69F5">
      <w:pPr>
        <w:numPr>
          <w:ilvl w:val="0"/>
          <w:numId w:val="12"/>
        </w:numPr>
        <w:spacing w:line="240" w:lineRule="auto"/>
        <w:ind w:left="0" w:firstLine="0"/>
        <w:contextualSpacing/>
        <w:rPr>
          <w:sz w:val="24"/>
          <w:szCs w:val="20"/>
        </w:rPr>
      </w:pPr>
      <w:r w:rsidRPr="001A1F36">
        <w:rPr>
          <w:sz w:val="24"/>
          <w:szCs w:val="20"/>
        </w:rPr>
        <w:t>Кондиционирование воздуха (Приложение №</w:t>
      </w:r>
      <w:r w:rsidR="00A1267F">
        <w:rPr>
          <w:sz w:val="24"/>
          <w:szCs w:val="20"/>
        </w:rPr>
        <w:t>2</w:t>
      </w:r>
      <w:r w:rsidR="00174A47">
        <w:rPr>
          <w:sz w:val="24"/>
          <w:szCs w:val="20"/>
        </w:rPr>
        <w:t xml:space="preserve"> -</w:t>
      </w:r>
      <w:r w:rsidRPr="001A1F36">
        <w:rPr>
          <w:sz w:val="24"/>
          <w:szCs w:val="20"/>
        </w:rPr>
        <w:t xml:space="preserve">  «Альбом Рабочей документации, том №3</w:t>
      </w:r>
      <w:r>
        <w:rPr>
          <w:sz w:val="24"/>
          <w:szCs w:val="20"/>
        </w:rPr>
        <w:t>»</w:t>
      </w:r>
      <w:r w:rsidRPr="001A1F36">
        <w:rPr>
          <w:sz w:val="24"/>
          <w:szCs w:val="20"/>
        </w:rPr>
        <w:t>);</w:t>
      </w:r>
    </w:p>
    <w:p w:rsidR="00FE327D" w:rsidRPr="001F06AD" w:rsidRDefault="00FE327D" w:rsidP="00BF69F5">
      <w:pPr>
        <w:numPr>
          <w:ilvl w:val="0"/>
          <w:numId w:val="12"/>
        </w:numPr>
        <w:spacing w:line="240" w:lineRule="auto"/>
        <w:ind w:left="0" w:firstLine="0"/>
        <w:contextualSpacing/>
        <w:rPr>
          <w:sz w:val="24"/>
          <w:szCs w:val="20"/>
        </w:rPr>
      </w:pPr>
      <w:r w:rsidRPr="001F06AD">
        <w:rPr>
          <w:sz w:val="24"/>
          <w:szCs w:val="20"/>
        </w:rPr>
        <w:t>Водоснабжение и канализация</w:t>
      </w:r>
      <w:r w:rsidRPr="000818ED">
        <w:rPr>
          <w:sz w:val="24"/>
          <w:szCs w:val="20"/>
        </w:rPr>
        <w:t xml:space="preserve"> </w:t>
      </w:r>
      <w:r w:rsidR="00174A47">
        <w:rPr>
          <w:sz w:val="24"/>
          <w:szCs w:val="20"/>
        </w:rPr>
        <w:t>(Приложение №</w:t>
      </w:r>
      <w:r w:rsidR="00A1267F">
        <w:rPr>
          <w:sz w:val="24"/>
          <w:szCs w:val="20"/>
        </w:rPr>
        <w:t>3</w:t>
      </w:r>
      <w:r w:rsidR="00174A47">
        <w:rPr>
          <w:sz w:val="24"/>
          <w:szCs w:val="20"/>
        </w:rPr>
        <w:t xml:space="preserve"> -</w:t>
      </w:r>
      <w:r>
        <w:rPr>
          <w:sz w:val="24"/>
          <w:szCs w:val="20"/>
        </w:rPr>
        <w:t xml:space="preserve"> «Альбом Рабочей документации, том №4»)</w:t>
      </w:r>
      <w:r w:rsidRPr="000818ED">
        <w:rPr>
          <w:sz w:val="24"/>
          <w:szCs w:val="20"/>
        </w:rPr>
        <w:t>;</w:t>
      </w:r>
    </w:p>
    <w:p w:rsidR="00FE327D" w:rsidRPr="001F06AD" w:rsidRDefault="00FE327D" w:rsidP="00BF69F5">
      <w:pPr>
        <w:numPr>
          <w:ilvl w:val="0"/>
          <w:numId w:val="12"/>
        </w:numPr>
        <w:spacing w:line="240" w:lineRule="auto"/>
        <w:ind w:left="0" w:firstLine="0"/>
        <w:contextualSpacing/>
        <w:rPr>
          <w:sz w:val="24"/>
          <w:szCs w:val="20"/>
        </w:rPr>
      </w:pPr>
      <w:r w:rsidRPr="001F06AD">
        <w:rPr>
          <w:sz w:val="24"/>
          <w:szCs w:val="20"/>
        </w:rPr>
        <w:t>Электроосвещение и электрооборудование</w:t>
      </w:r>
      <w:r w:rsidRPr="000818ED">
        <w:rPr>
          <w:sz w:val="24"/>
          <w:szCs w:val="20"/>
        </w:rPr>
        <w:t xml:space="preserve"> </w:t>
      </w:r>
      <w:r w:rsidR="00323482">
        <w:rPr>
          <w:sz w:val="24"/>
          <w:szCs w:val="20"/>
        </w:rPr>
        <w:t>(</w:t>
      </w:r>
      <w:r>
        <w:rPr>
          <w:sz w:val="24"/>
          <w:szCs w:val="20"/>
        </w:rPr>
        <w:t>Приложение №</w:t>
      </w:r>
      <w:r w:rsidR="00A1267F">
        <w:rPr>
          <w:sz w:val="24"/>
          <w:szCs w:val="20"/>
        </w:rPr>
        <w:t>4</w:t>
      </w:r>
      <w:r w:rsidR="00174A47">
        <w:rPr>
          <w:sz w:val="24"/>
          <w:szCs w:val="20"/>
        </w:rPr>
        <w:t xml:space="preserve"> -</w:t>
      </w:r>
      <w:r>
        <w:rPr>
          <w:sz w:val="24"/>
          <w:szCs w:val="20"/>
        </w:rPr>
        <w:t xml:space="preserve"> «Альбом Рабочей документации, том №5»</w:t>
      </w:r>
      <w:r w:rsidR="00323482">
        <w:rPr>
          <w:sz w:val="24"/>
          <w:szCs w:val="20"/>
        </w:rPr>
        <w:t>)</w:t>
      </w:r>
      <w:r w:rsidRPr="000818ED">
        <w:rPr>
          <w:sz w:val="24"/>
          <w:szCs w:val="20"/>
        </w:rPr>
        <w:t>;</w:t>
      </w:r>
    </w:p>
    <w:p w:rsidR="00FE327D" w:rsidRDefault="00FE327D" w:rsidP="00BF69F5">
      <w:pPr>
        <w:numPr>
          <w:ilvl w:val="0"/>
          <w:numId w:val="12"/>
        </w:numPr>
        <w:spacing w:line="240" w:lineRule="auto"/>
        <w:ind w:left="0" w:firstLine="0"/>
        <w:contextualSpacing/>
        <w:rPr>
          <w:sz w:val="24"/>
          <w:szCs w:val="20"/>
        </w:rPr>
      </w:pPr>
      <w:r w:rsidRPr="001F06AD">
        <w:rPr>
          <w:sz w:val="24"/>
          <w:szCs w:val="20"/>
        </w:rPr>
        <w:t>Слаботочные системы (СКС, САПС, СОУЭ, СКУД)</w:t>
      </w:r>
      <w:r w:rsidRPr="000818ED">
        <w:rPr>
          <w:sz w:val="24"/>
          <w:szCs w:val="20"/>
        </w:rPr>
        <w:t xml:space="preserve"> </w:t>
      </w:r>
      <w:r>
        <w:rPr>
          <w:sz w:val="24"/>
          <w:szCs w:val="20"/>
        </w:rPr>
        <w:t>(Приложение №</w:t>
      </w:r>
      <w:r w:rsidR="00A1267F">
        <w:rPr>
          <w:sz w:val="24"/>
          <w:szCs w:val="20"/>
        </w:rPr>
        <w:t>5</w:t>
      </w:r>
      <w:r w:rsidR="00174A47">
        <w:rPr>
          <w:sz w:val="24"/>
          <w:szCs w:val="20"/>
        </w:rPr>
        <w:t xml:space="preserve"> -</w:t>
      </w:r>
      <w:r>
        <w:rPr>
          <w:sz w:val="24"/>
          <w:szCs w:val="20"/>
        </w:rPr>
        <w:t xml:space="preserve">  «Альбом Рабочей документации, том №6»).</w:t>
      </w:r>
    </w:p>
    <w:p w:rsidR="00323482" w:rsidRDefault="00323482" w:rsidP="00323482">
      <w:pPr>
        <w:spacing w:line="240" w:lineRule="auto"/>
        <w:contextualSpacing/>
        <w:rPr>
          <w:sz w:val="24"/>
          <w:szCs w:val="20"/>
        </w:rPr>
      </w:pPr>
    </w:p>
    <w:p w:rsidR="00323482" w:rsidRDefault="00323482" w:rsidP="00323482">
      <w:pPr>
        <w:tabs>
          <w:tab w:val="left" w:pos="708"/>
        </w:tabs>
        <w:spacing w:line="240" w:lineRule="auto"/>
        <w:ind w:firstLine="0"/>
        <w:rPr>
          <w:b/>
          <w:sz w:val="24"/>
          <w:szCs w:val="24"/>
        </w:rPr>
      </w:pPr>
      <w:r w:rsidRPr="00323482">
        <w:rPr>
          <w:b/>
          <w:sz w:val="24"/>
          <w:szCs w:val="24"/>
        </w:rPr>
        <w:t>2.1.3. Требования к материалам и выполнению работ</w:t>
      </w:r>
    </w:p>
    <w:p w:rsidR="00323482" w:rsidRDefault="00323482" w:rsidP="00323482">
      <w:pPr>
        <w:tabs>
          <w:tab w:val="left" w:pos="708"/>
        </w:tabs>
        <w:spacing w:line="240" w:lineRule="auto"/>
        <w:ind w:firstLine="0"/>
        <w:rPr>
          <w:b/>
          <w:sz w:val="24"/>
          <w:szCs w:val="24"/>
        </w:rPr>
      </w:pPr>
    </w:p>
    <w:p w:rsidR="00A12BD3" w:rsidRPr="00F83AC5" w:rsidRDefault="00A12BD3" w:rsidP="00A12BD3">
      <w:pPr>
        <w:pStyle w:val="-4"/>
        <w:numPr>
          <w:ilvl w:val="0"/>
          <w:numId w:val="0"/>
        </w:numPr>
        <w:spacing w:line="240" w:lineRule="auto"/>
        <w:rPr>
          <w:sz w:val="24"/>
        </w:rPr>
      </w:pPr>
      <w:r>
        <w:rPr>
          <w:sz w:val="24"/>
        </w:rPr>
        <w:t xml:space="preserve">- </w:t>
      </w:r>
      <w:r w:rsidRPr="00F83AC5">
        <w:rPr>
          <w:sz w:val="24"/>
        </w:rPr>
        <w:t>Работы должны быть выполнены в строгом соответствии с переданной Заказчиком рабочей документацией, требованиями пожарной и электробезопасности, санитарными правилами и нормами, высоким качеством производимых работ и должны соответствовать требованиям  СНиПов и ГОСТов</w:t>
      </w:r>
      <w:r>
        <w:rPr>
          <w:sz w:val="24"/>
        </w:rPr>
        <w:t>, указанных в рабочей документации.</w:t>
      </w:r>
    </w:p>
    <w:p w:rsidR="00323482" w:rsidRPr="00661DAD" w:rsidRDefault="00323482" w:rsidP="003509F4">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sidRPr="00661DAD">
        <w:rPr>
          <w:rFonts w:ascii="Times New Roman CYR" w:hAnsi="Times New Roman CYR" w:cs="Times New Roman CYR"/>
          <w:sz w:val="24"/>
          <w:szCs w:val="24"/>
          <w:lang w:eastAsia="ar-SA"/>
        </w:rPr>
        <w:t>- Установленное оборудование и материалы должны быть сертифицированы в РФ,  иметь паспорта и соответствовать требованиям противопожарной и гигиенической безопасности.</w:t>
      </w:r>
    </w:p>
    <w:p w:rsidR="00323482" w:rsidRPr="00A82344" w:rsidRDefault="005B6445" w:rsidP="005B6445">
      <w:pPr>
        <w:pStyle w:val="-4"/>
        <w:numPr>
          <w:ilvl w:val="0"/>
          <w:numId w:val="0"/>
        </w:numPr>
        <w:spacing w:line="240" w:lineRule="auto"/>
        <w:rPr>
          <w:sz w:val="24"/>
        </w:rPr>
      </w:pPr>
      <w:r w:rsidRPr="00A82344">
        <w:rPr>
          <w:sz w:val="24"/>
        </w:rPr>
        <w:t xml:space="preserve">- Все материалы, </w:t>
      </w:r>
      <w:r w:rsidR="00323482" w:rsidRPr="00A82344">
        <w:rPr>
          <w:sz w:val="24"/>
        </w:rPr>
        <w:t xml:space="preserve">изделия и оборудование </w:t>
      </w:r>
      <w:r w:rsidRPr="00A82344">
        <w:rPr>
          <w:sz w:val="24"/>
        </w:rPr>
        <w:t xml:space="preserve"> должны </w:t>
      </w:r>
      <w:r w:rsidR="00323482" w:rsidRPr="00A82344">
        <w:rPr>
          <w:sz w:val="24"/>
        </w:rPr>
        <w:t>соответствовать  составу спецификации, указанной в рабочей документации</w:t>
      </w:r>
      <w:r w:rsidR="00A82344" w:rsidRPr="00A82344">
        <w:rPr>
          <w:sz w:val="24"/>
        </w:rPr>
        <w:t>.</w:t>
      </w:r>
    </w:p>
    <w:p w:rsidR="00E641B2" w:rsidRDefault="00E641B2" w:rsidP="005B6445">
      <w:pPr>
        <w:pStyle w:val="-4"/>
        <w:numPr>
          <w:ilvl w:val="0"/>
          <w:numId w:val="0"/>
        </w:numPr>
        <w:spacing w:line="240" w:lineRule="auto"/>
        <w:rPr>
          <w:sz w:val="24"/>
        </w:rPr>
      </w:pPr>
      <w:r>
        <w:rPr>
          <w:sz w:val="24"/>
        </w:rPr>
        <w:t>- Все материалы и применяемая технология должны быть согласованы с Заказчиком перед началом работ.</w:t>
      </w:r>
    </w:p>
    <w:p w:rsidR="000F4590" w:rsidRPr="000F4590" w:rsidRDefault="000F4590" w:rsidP="000F4590">
      <w:pPr>
        <w:spacing w:line="240" w:lineRule="auto"/>
        <w:ind w:firstLine="0"/>
        <w:rPr>
          <w:sz w:val="24"/>
          <w:szCs w:val="16"/>
        </w:rPr>
      </w:pPr>
      <w:r>
        <w:rPr>
          <w:sz w:val="24"/>
          <w:szCs w:val="16"/>
        </w:rPr>
        <w:t xml:space="preserve">- </w:t>
      </w:r>
      <w:r w:rsidRPr="000F4590">
        <w:rPr>
          <w:sz w:val="24"/>
          <w:szCs w:val="16"/>
        </w:rPr>
        <w:t>Монтаж внутреннего инженерного оборудования 6-го этажа офисного здания  осуществляется в условиях функционирования здания.</w:t>
      </w:r>
    </w:p>
    <w:p w:rsidR="000F4590" w:rsidRPr="000F4590" w:rsidRDefault="000F4590" w:rsidP="000F4590">
      <w:pPr>
        <w:spacing w:line="240" w:lineRule="auto"/>
        <w:ind w:firstLine="0"/>
        <w:rPr>
          <w:sz w:val="24"/>
          <w:szCs w:val="16"/>
        </w:rPr>
      </w:pPr>
      <w:r>
        <w:rPr>
          <w:sz w:val="24"/>
          <w:szCs w:val="16"/>
        </w:rPr>
        <w:t xml:space="preserve">- </w:t>
      </w:r>
      <w:r w:rsidRPr="000F4590">
        <w:rPr>
          <w:sz w:val="24"/>
          <w:szCs w:val="16"/>
        </w:rPr>
        <w:t>Контракт на поставку оборудования Подрядчик согласовывает с Заказчиком.</w:t>
      </w:r>
    </w:p>
    <w:p w:rsidR="000F4590" w:rsidRDefault="000F4590" w:rsidP="005B6445">
      <w:pPr>
        <w:pStyle w:val="-4"/>
        <w:numPr>
          <w:ilvl w:val="0"/>
          <w:numId w:val="0"/>
        </w:numPr>
        <w:spacing w:line="240" w:lineRule="auto"/>
        <w:rPr>
          <w:color w:val="FF0000"/>
          <w:sz w:val="24"/>
        </w:rPr>
      </w:pPr>
    </w:p>
    <w:p w:rsidR="000F4590" w:rsidRDefault="000F4590" w:rsidP="000F4590">
      <w:pPr>
        <w:tabs>
          <w:tab w:val="left" w:pos="708"/>
        </w:tabs>
        <w:spacing w:line="240" w:lineRule="auto"/>
        <w:ind w:firstLine="0"/>
        <w:rPr>
          <w:b/>
          <w:sz w:val="24"/>
          <w:szCs w:val="24"/>
        </w:rPr>
      </w:pPr>
      <w:r w:rsidRPr="00323482">
        <w:rPr>
          <w:b/>
          <w:sz w:val="24"/>
          <w:szCs w:val="24"/>
        </w:rPr>
        <w:lastRenderedPageBreak/>
        <w:t>2.1.</w:t>
      </w:r>
      <w:r>
        <w:rPr>
          <w:b/>
          <w:sz w:val="24"/>
          <w:szCs w:val="24"/>
        </w:rPr>
        <w:t>4</w:t>
      </w:r>
      <w:r w:rsidRPr="00323482">
        <w:rPr>
          <w:b/>
          <w:sz w:val="24"/>
          <w:szCs w:val="24"/>
        </w:rPr>
        <w:t xml:space="preserve">. </w:t>
      </w:r>
      <w:r>
        <w:rPr>
          <w:b/>
          <w:sz w:val="24"/>
          <w:szCs w:val="24"/>
        </w:rPr>
        <w:t>Дополнительные т</w:t>
      </w:r>
      <w:r w:rsidRPr="00323482">
        <w:rPr>
          <w:b/>
          <w:sz w:val="24"/>
          <w:szCs w:val="24"/>
        </w:rPr>
        <w:t xml:space="preserve">ребования к </w:t>
      </w:r>
      <w:r>
        <w:rPr>
          <w:b/>
          <w:sz w:val="24"/>
          <w:szCs w:val="24"/>
        </w:rPr>
        <w:t>в</w:t>
      </w:r>
      <w:r w:rsidRPr="00323482">
        <w:rPr>
          <w:b/>
          <w:sz w:val="24"/>
          <w:szCs w:val="24"/>
        </w:rPr>
        <w:t>ыполнению работ</w:t>
      </w:r>
    </w:p>
    <w:p w:rsidR="000F4590" w:rsidRPr="000F4590" w:rsidRDefault="008D74B9" w:rsidP="000F4590">
      <w:pPr>
        <w:tabs>
          <w:tab w:val="left" w:pos="1160"/>
        </w:tabs>
        <w:spacing w:before="120" w:line="240" w:lineRule="auto"/>
        <w:ind w:firstLine="0"/>
        <w:rPr>
          <w:sz w:val="24"/>
          <w:szCs w:val="20"/>
        </w:rPr>
      </w:pPr>
      <w:r>
        <w:rPr>
          <w:sz w:val="24"/>
          <w:szCs w:val="20"/>
        </w:rPr>
        <w:t xml:space="preserve">- </w:t>
      </w:r>
      <w:r w:rsidR="000F4590" w:rsidRPr="000F4590">
        <w:rPr>
          <w:sz w:val="24"/>
          <w:szCs w:val="20"/>
        </w:rPr>
        <w:t xml:space="preserve">Работы по монтажу систем внутреннего инженерного оборудования </w:t>
      </w:r>
      <w:r>
        <w:rPr>
          <w:sz w:val="24"/>
          <w:szCs w:val="20"/>
        </w:rPr>
        <w:t xml:space="preserve">проводятся </w:t>
      </w:r>
      <w:r w:rsidR="000F4590" w:rsidRPr="000F4590">
        <w:rPr>
          <w:sz w:val="24"/>
          <w:szCs w:val="20"/>
        </w:rPr>
        <w:t>в две смены, за исключением шумных работ в ночное время.</w:t>
      </w:r>
    </w:p>
    <w:p w:rsidR="008D74B9" w:rsidRPr="00652C22" w:rsidRDefault="008D74B9" w:rsidP="00024D4B">
      <w:pPr>
        <w:tabs>
          <w:tab w:val="left" w:pos="1160"/>
        </w:tabs>
        <w:spacing w:line="240" w:lineRule="auto"/>
        <w:ind w:firstLine="0"/>
        <w:rPr>
          <w:sz w:val="24"/>
          <w:szCs w:val="20"/>
        </w:rPr>
      </w:pPr>
      <w:r w:rsidRPr="00652C22">
        <w:rPr>
          <w:sz w:val="24"/>
          <w:szCs w:val="20"/>
        </w:rPr>
        <w:t xml:space="preserve">- </w:t>
      </w:r>
      <w:r w:rsidR="000F4590" w:rsidRPr="00652C22">
        <w:rPr>
          <w:sz w:val="24"/>
          <w:szCs w:val="20"/>
        </w:rPr>
        <w:t xml:space="preserve">До начала работ </w:t>
      </w:r>
      <w:r w:rsidR="00E40C42" w:rsidRPr="00652C22">
        <w:rPr>
          <w:sz w:val="24"/>
          <w:szCs w:val="20"/>
        </w:rPr>
        <w:t xml:space="preserve">Подрядчик должен </w:t>
      </w:r>
      <w:r w:rsidR="000F4590" w:rsidRPr="00652C22">
        <w:rPr>
          <w:sz w:val="24"/>
          <w:szCs w:val="20"/>
        </w:rPr>
        <w:t>согласовать с Заказчиком графики производства работ и поставки оборудования и о</w:t>
      </w:r>
      <w:r w:rsidRPr="00652C22">
        <w:rPr>
          <w:sz w:val="24"/>
          <w:szCs w:val="20"/>
        </w:rPr>
        <w:t>формить приложением к договору.</w:t>
      </w:r>
    </w:p>
    <w:p w:rsidR="008D74B9" w:rsidRDefault="008D74B9" w:rsidP="00024D4B">
      <w:pPr>
        <w:tabs>
          <w:tab w:val="left" w:pos="1160"/>
        </w:tabs>
        <w:spacing w:line="240" w:lineRule="auto"/>
        <w:ind w:firstLine="0"/>
        <w:rPr>
          <w:sz w:val="24"/>
        </w:rPr>
      </w:pPr>
      <w:r>
        <w:rPr>
          <w:sz w:val="24"/>
        </w:rPr>
        <w:t xml:space="preserve"> - До начала производства работ Подрядчик обязан согласовать с Заказчиком список своих сотрудников (с указанием паспортных данных),</w:t>
      </w:r>
      <w:r w:rsidR="000F4590" w:rsidRPr="000F4590">
        <w:rPr>
          <w:sz w:val="24"/>
          <w:szCs w:val="20"/>
        </w:rPr>
        <w:t xml:space="preserve"> занятых исполнением договорных обязательств по монтажу внутреннего инженерного оборудования, заверенный подписью руководителя организации Подрядчика</w:t>
      </w:r>
      <w:r>
        <w:rPr>
          <w:sz w:val="24"/>
        </w:rPr>
        <w:t>.</w:t>
      </w:r>
    </w:p>
    <w:p w:rsidR="00E40C42" w:rsidRDefault="00E40C42" w:rsidP="00E40C42">
      <w:pPr>
        <w:pStyle w:val="-4"/>
        <w:numPr>
          <w:ilvl w:val="0"/>
          <w:numId w:val="0"/>
        </w:numPr>
        <w:spacing w:line="240" w:lineRule="auto"/>
        <w:rPr>
          <w:sz w:val="24"/>
        </w:rPr>
      </w:pPr>
      <w:r>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8D74B9" w:rsidRPr="00652C22" w:rsidRDefault="008D74B9" w:rsidP="00024D4B">
      <w:pPr>
        <w:tabs>
          <w:tab w:val="left" w:pos="1160"/>
        </w:tabs>
        <w:spacing w:line="240" w:lineRule="auto"/>
        <w:ind w:firstLine="0"/>
        <w:rPr>
          <w:sz w:val="24"/>
          <w:szCs w:val="20"/>
        </w:rPr>
      </w:pPr>
      <w:r w:rsidRPr="00652C22">
        <w:rPr>
          <w:sz w:val="24"/>
          <w:szCs w:val="20"/>
        </w:rPr>
        <w:t>- В недельный срок с даты заключения договора, Подрядчик обязан разработать и согласовать с Заказчиком проект производства работ</w:t>
      </w:r>
      <w:r w:rsidR="00E40C42" w:rsidRPr="00652C22">
        <w:rPr>
          <w:sz w:val="24"/>
          <w:szCs w:val="20"/>
        </w:rPr>
        <w:t xml:space="preserve"> </w:t>
      </w:r>
      <w:r w:rsidR="00652C22" w:rsidRPr="00652C22">
        <w:rPr>
          <w:sz w:val="24"/>
          <w:szCs w:val="20"/>
        </w:rPr>
        <w:t xml:space="preserve">в составе: </w:t>
      </w:r>
      <w:r w:rsidR="00E40C42" w:rsidRPr="00652C22">
        <w:rPr>
          <w:sz w:val="24"/>
          <w:szCs w:val="20"/>
        </w:rPr>
        <w:t>календарн</w:t>
      </w:r>
      <w:r w:rsidR="00652C22" w:rsidRPr="00652C22">
        <w:rPr>
          <w:sz w:val="24"/>
          <w:szCs w:val="20"/>
        </w:rPr>
        <w:t>ого</w:t>
      </w:r>
      <w:r w:rsidR="00E40C42" w:rsidRPr="00652C22">
        <w:rPr>
          <w:sz w:val="24"/>
          <w:szCs w:val="20"/>
        </w:rPr>
        <w:t xml:space="preserve"> план</w:t>
      </w:r>
      <w:r w:rsidR="00652C22" w:rsidRPr="00652C22">
        <w:rPr>
          <w:sz w:val="24"/>
          <w:szCs w:val="20"/>
        </w:rPr>
        <w:t>а</w:t>
      </w:r>
      <w:r w:rsidR="00E40C42" w:rsidRPr="00652C22">
        <w:rPr>
          <w:sz w:val="24"/>
          <w:szCs w:val="20"/>
        </w:rPr>
        <w:t xml:space="preserve"> работ, схем</w:t>
      </w:r>
      <w:r w:rsidR="00652C22" w:rsidRPr="00652C22">
        <w:rPr>
          <w:sz w:val="24"/>
          <w:szCs w:val="20"/>
        </w:rPr>
        <w:t>ы</w:t>
      </w:r>
      <w:r w:rsidR="00E40C42" w:rsidRPr="00652C22">
        <w:rPr>
          <w:sz w:val="24"/>
          <w:szCs w:val="20"/>
        </w:rPr>
        <w:t xml:space="preserve"> производства основных видов работ, кратк</w:t>
      </w:r>
      <w:r w:rsidR="00652C22" w:rsidRPr="00652C22">
        <w:rPr>
          <w:sz w:val="24"/>
          <w:szCs w:val="20"/>
        </w:rPr>
        <w:t>ой</w:t>
      </w:r>
      <w:r w:rsidR="00E40C42" w:rsidRPr="00652C22">
        <w:rPr>
          <w:sz w:val="24"/>
          <w:szCs w:val="20"/>
        </w:rPr>
        <w:t xml:space="preserve"> пояснительн</w:t>
      </w:r>
      <w:r w:rsidR="003509F4">
        <w:rPr>
          <w:sz w:val="24"/>
          <w:szCs w:val="20"/>
        </w:rPr>
        <w:t>ой</w:t>
      </w:r>
      <w:r w:rsidR="00E40C42" w:rsidRPr="00652C22">
        <w:rPr>
          <w:sz w:val="24"/>
          <w:szCs w:val="20"/>
        </w:rPr>
        <w:t xml:space="preserve"> записк</w:t>
      </w:r>
      <w:r w:rsidR="003509F4">
        <w:rPr>
          <w:sz w:val="24"/>
          <w:szCs w:val="20"/>
        </w:rPr>
        <w:t>и</w:t>
      </w:r>
      <w:r w:rsidR="00E40C42" w:rsidRPr="00652C22">
        <w:rPr>
          <w:sz w:val="24"/>
          <w:szCs w:val="20"/>
        </w:rPr>
        <w:t>.</w:t>
      </w:r>
    </w:p>
    <w:p w:rsidR="008D74B9" w:rsidRPr="008D74B9" w:rsidRDefault="008D74B9" w:rsidP="00024D4B">
      <w:pPr>
        <w:tabs>
          <w:tab w:val="left" w:pos="1160"/>
        </w:tabs>
        <w:spacing w:line="240" w:lineRule="auto"/>
        <w:ind w:firstLine="0"/>
        <w:rPr>
          <w:sz w:val="24"/>
          <w:szCs w:val="20"/>
        </w:rPr>
      </w:pPr>
      <w:r>
        <w:rPr>
          <w:sz w:val="24"/>
          <w:szCs w:val="20"/>
        </w:rPr>
        <w:t xml:space="preserve">- </w:t>
      </w:r>
      <w:r w:rsidR="00E40C42">
        <w:rPr>
          <w:sz w:val="24"/>
          <w:szCs w:val="20"/>
        </w:rPr>
        <w:t>Подрядчик определяет м</w:t>
      </w:r>
      <w:r w:rsidRPr="008D74B9">
        <w:rPr>
          <w:sz w:val="24"/>
          <w:szCs w:val="20"/>
        </w:rPr>
        <w:t xml:space="preserve">еста хранения газовых баллонов для сварочных работ  совместно со службой эксплуатации здания. </w:t>
      </w:r>
    </w:p>
    <w:p w:rsidR="008D74B9" w:rsidRPr="008D74B9" w:rsidRDefault="00E40C42" w:rsidP="00024D4B">
      <w:pPr>
        <w:tabs>
          <w:tab w:val="left" w:pos="1160"/>
        </w:tabs>
        <w:spacing w:line="240" w:lineRule="auto"/>
        <w:ind w:firstLine="0"/>
        <w:rPr>
          <w:sz w:val="24"/>
          <w:szCs w:val="20"/>
        </w:rPr>
      </w:pPr>
      <w:r>
        <w:rPr>
          <w:sz w:val="24"/>
          <w:szCs w:val="20"/>
        </w:rPr>
        <w:t xml:space="preserve">- </w:t>
      </w:r>
      <w:r w:rsidR="008D74B9" w:rsidRPr="008D74B9">
        <w:rPr>
          <w:sz w:val="24"/>
          <w:szCs w:val="20"/>
        </w:rPr>
        <w:t xml:space="preserve">Обеспечение </w:t>
      </w:r>
      <w:r w:rsidR="008D74B9" w:rsidRPr="000634AE">
        <w:rPr>
          <w:sz w:val="24"/>
          <w:szCs w:val="20"/>
        </w:rPr>
        <w:t>послегарантийного</w:t>
      </w:r>
      <w:r w:rsidR="008D74B9" w:rsidRPr="008D74B9">
        <w:rPr>
          <w:sz w:val="24"/>
          <w:szCs w:val="20"/>
        </w:rPr>
        <w:t xml:space="preserve"> обслуживания собственной сервисной </w:t>
      </w:r>
      <w:r w:rsidR="000634AE">
        <w:rPr>
          <w:sz w:val="24"/>
          <w:szCs w:val="20"/>
        </w:rPr>
        <w:t>службой</w:t>
      </w:r>
      <w:r w:rsidR="008D74B9" w:rsidRPr="008D74B9">
        <w:rPr>
          <w:sz w:val="24"/>
          <w:szCs w:val="20"/>
        </w:rPr>
        <w:t xml:space="preserve"> Подрядчика.</w:t>
      </w:r>
    </w:p>
    <w:p w:rsidR="00332657" w:rsidRDefault="00776CBD" w:rsidP="008E1F7A">
      <w:pPr>
        <w:pStyle w:val="-4"/>
        <w:numPr>
          <w:ilvl w:val="0"/>
          <w:numId w:val="0"/>
        </w:numPr>
        <w:spacing w:before="120" w:line="240" w:lineRule="auto"/>
        <w:rPr>
          <w:sz w:val="24"/>
        </w:rPr>
      </w:pPr>
      <w:r>
        <w:rPr>
          <w:b/>
          <w:sz w:val="24"/>
        </w:rPr>
        <w:t>2</w:t>
      </w:r>
      <w:r w:rsidRPr="008A26C5">
        <w:rPr>
          <w:b/>
          <w:sz w:val="24"/>
        </w:rPr>
        <w:t>.</w:t>
      </w:r>
      <w:r>
        <w:rPr>
          <w:b/>
          <w:sz w:val="24"/>
        </w:rPr>
        <w:t>1.</w:t>
      </w:r>
      <w:r w:rsidR="00E40C42">
        <w:rPr>
          <w:b/>
          <w:sz w:val="24"/>
        </w:rPr>
        <w:t>5</w:t>
      </w:r>
      <w:r w:rsidR="00E641B2">
        <w:rPr>
          <w:b/>
          <w:sz w:val="24"/>
        </w:rPr>
        <w:t>.</w:t>
      </w:r>
      <w:r w:rsidRPr="008A26C5">
        <w:rPr>
          <w:b/>
          <w:sz w:val="24"/>
        </w:rPr>
        <w:t xml:space="preserve"> Сроки </w:t>
      </w:r>
      <w:r w:rsidR="005B6445">
        <w:rPr>
          <w:b/>
          <w:sz w:val="24"/>
        </w:rPr>
        <w:t>выполнения работ</w:t>
      </w:r>
      <w:r w:rsidRPr="008A26C5">
        <w:rPr>
          <w:sz w:val="24"/>
        </w:rPr>
        <w:t xml:space="preserve"> </w:t>
      </w:r>
      <w:r w:rsidR="00332657">
        <w:rPr>
          <w:sz w:val="24"/>
        </w:rPr>
        <w:t>– 5 месяцев с даты заключения договора</w:t>
      </w:r>
      <w:r w:rsidR="00B514EA">
        <w:rPr>
          <w:sz w:val="24"/>
        </w:rPr>
        <w:t xml:space="preserve"> (включая поставку оборудования)</w:t>
      </w:r>
      <w:r w:rsidR="00332657">
        <w:rPr>
          <w:sz w:val="24"/>
        </w:rPr>
        <w:t>.</w:t>
      </w:r>
      <w:r w:rsidR="005B6445">
        <w:rPr>
          <w:sz w:val="24"/>
        </w:rPr>
        <w:t xml:space="preserve"> </w:t>
      </w:r>
    </w:p>
    <w:p w:rsidR="00B61DE0" w:rsidRDefault="00B61DE0" w:rsidP="005B6445">
      <w:pPr>
        <w:pStyle w:val="20"/>
        <w:numPr>
          <w:ilvl w:val="0"/>
          <w:numId w:val="0"/>
        </w:numPr>
        <w:tabs>
          <w:tab w:val="clear" w:pos="1701"/>
        </w:tabs>
        <w:spacing w:before="0"/>
        <w:jc w:val="both"/>
        <w:rPr>
          <w:rFonts w:ascii="Times New Roman" w:hAnsi="Times New Roman"/>
          <w:sz w:val="24"/>
          <w:szCs w:val="24"/>
        </w:rPr>
      </w:pPr>
      <w:bookmarkStart w:id="18" w:name="_Toc298319693"/>
    </w:p>
    <w:p w:rsidR="00295B32" w:rsidRDefault="00295B32" w:rsidP="005B6445">
      <w:pPr>
        <w:pStyle w:val="20"/>
        <w:numPr>
          <w:ilvl w:val="0"/>
          <w:numId w:val="0"/>
        </w:numPr>
        <w:tabs>
          <w:tab w:val="clear" w:pos="1701"/>
        </w:tabs>
        <w:spacing w:before="0"/>
        <w:jc w:val="both"/>
        <w:rPr>
          <w:rFonts w:ascii="Times New Roman" w:hAnsi="Times New Roman"/>
          <w:sz w:val="24"/>
          <w:szCs w:val="24"/>
        </w:rPr>
      </w:pPr>
      <w:r>
        <w:rPr>
          <w:rFonts w:ascii="Times New Roman" w:hAnsi="Times New Roman"/>
          <w:sz w:val="24"/>
          <w:szCs w:val="24"/>
        </w:rPr>
        <w:t>2.2.Коммерческая часть</w:t>
      </w:r>
      <w:bookmarkEnd w:id="18"/>
    </w:p>
    <w:p w:rsidR="006F20FE"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6F20FE" w:rsidRPr="00606775" w:rsidRDefault="006F20FE" w:rsidP="001D1141">
      <w:pPr>
        <w:spacing w:line="240" w:lineRule="auto"/>
        <w:ind w:firstLine="0"/>
        <w:contextualSpacing/>
        <w:rPr>
          <w:snapToGrid w:val="0"/>
          <w:sz w:val="22"/>
          <w:szCs w:val="24"/>
        </w:rPr>
      </w:pPr>
      <w:bookmarkStart w:id="19" w:name="_Toc189545073"/>
      <w:r w:rsidRPr="00606775">
        <w:rPr>
          <w:snapToGrid w:val="0"/>
          <w:sz w:val="22"/>
          <w:szCs w:val="24"/>
        </w:rPr>
        <w:t xml:space="preserve">Начальная (максимальная) цена услуг составляет </w:t>
      </w:r>
      <w:r w:rsidR="00606775" w:rsidRPr="00606775">
        <w:rPr>
          <w:b/>
          <w:snapToGrid w:val="0"/>
          <w:sz w:val="22"/>
          <w:szCs w:val="24"/>
        </w:rPr>
        <w:t>11 891 472,42</w:t>
      </w:r>
      <w:r w:rsidRPr="00606775">
        <w:rPr>
          <w:b/>
          <w:snapToGrid w:val="0"/>
          <w:sz w:val="22"/>
          <w:szCs w:val="24"/>
        </w:rPr>
        <w:t xml:space="preserve"> руб. </w:t>
      </w:r>
      <w:r w:rsidRPr="00606775">
        <w:rPr>
          <w:snapToGrid w:val="0"/>
          <w:sz w:val="22"/>
          <w:szCs w:val="24"/>
        </w:rPr>
        <w:t>(включая НДС 18%).</w:t>
      </w:r>
    </w:p>
    <w:p w:rsidR="00295B32" w:rsidRDefault="00295B32" w:rsidP="00295B32">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CE1BB3" w:rsidRDefault="00CE1BB3" w:rsidP="00295B32">
      <w:pPr>
        <w:tabs>
          <w:tab w:val="num" w:pos="0"/>
        </w:tabs>
        <w:spacing w:line="240" w:lineRule="auto"/>
        <w:ind w:firstLine="0"/>
        <w:rPr>
          <w:sz w:val="24"/>
          <w:szCs w:val="24"/>
        </w:rPr>
      </w:pPr>
    </w:p>
    <w:p w:rsidR="00776CBD" w:rsidRDefault="00776CBD" w:rsidP="004478C2">
      <w:pPr>
        <w:pStyle w:val="-4"/>
        <w:numPr>
          <w:ilvl w:val="0"/>
          <w:numId w:val="0"/>
        </w:numPr>
        <w:spacing w:line="240" w:lineRule="auto"/>
        <w:rPr>
          <w:b/>
          <w:sz w:val="24"/>
        </w:rPr>
      </w:pPr>
      <w:bookmarkStart w:id="20" w:name="_Toc298319694"/>
      <w:bookmarkEnd w:id="19"/>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p>
    <w:p w:rsidR="00C576AA" w:rsidRPr="00C576AA" w:rsidRDefault="00C576AA" w:rsidP="00667E36">
      <w:pPr>
        <w:tabs>
          <w:tab w:val="left" w:pos="720"/>
          <w:tab w:val="num" w:pos="3402"/>
        </w:tabs>
        <w:spacing w:before="120" w:after="120" w:line="240" w:lineRule="auto"/>
        <w:ind w:firstLine="0"/>
        <w:rPr>
          <w:sz w:val="24"/>
          <w:szCs w:val="24"/>
        </w:rPr>
      </w:pPr>
      <w:r w:rsidRPr="00C576AA">
        <w:rPr>
          <w:sz w:val="24"/>
          <w:szCs w:val="24"/>
        </w:rPr>
        <w:t xml:space="preserve">В течение 10 банковских дней с момента представления Подрядчиком банковской гарантии в порядке, предусмотренном статьей 24 </w:t>
      </w:r>
      <w:r>
        <w:rPr>
          <w:sz w:val="24"/>
          <w:szCs w:val="24"/>
        </w:rPr>
        <w:t>Проекта</w:t>
      </w:r>
      <w:r w:rsidRPr="00C576AA">
        <w:rPr>
          <w:sz w:val="24"/>
          <w:szCs w:val="24"/>
        </w:rPr>
        <w:t xml:space="preserve"> Договора</w:t>
      </w:r>
      <w:r>
        <w:rPr>
          <w:sz w:val="24"/>
          <w:szCs w:val="24"/>
        </w:rPr>
        <w:t xml:space="preserve"> (Приложение №</w:t>
      </w:r>
      <w:r w:rsidR="00B514EA">
        <w:rPr>
          <w:sz w:val="24"/>
          <w:szCs w:val="24"/>
        </w:rPr>
        <w:t>1</w:t>
      </w:r>
      <w:r>
        <w:rPr>
          <w:sz w:val="24"/>
          <w:szCs w:val="24"/>
        </w:rPr>
        <w:t>)</w:t>
      </w:r>
      <w:r w:rsidRPr="00C576AA">
        <w:rPr>
          <w:sz w:val="24"/>
          <w:szCs w:val="24"/>
        </w:rPr>
        <w:t xml:space="preserve">, на основании выставленного Подрядчиком счета Заказчик перечисляет на расчетный счет Подрядчика аванс в размере </w:t>
      </w:r>
      <w:r>
        <w:rPr>
          <w:sz w:val="24"/>
          <w:szCs w:val="24"/>
        </w:rPr>
        <w:t>30%</w:t>
      </w:r>
      <w:r w:rsidRPr="00C576AA">
        <w:rPr>
          <w:sz w:val="24"/>
          <w:szCs w:val="24"/>
        </w:rPr>
        <w:t xml:space="preserve"> (с учетом НДС) от стоимости  объема выполняемых работ (оказываемых услуг). </w:t>
      </w:r>
    </w:p>
    <w:p w:rsidR="00C576AA" w:rsidRPr="00C576AA" w:rsidRDefault="00C576AA" w:rsidP="00667E36">
      <w:pPr>
        <w:tabs>
          <w:tab w:val="left" w:pos="720"/>
          <w:tab w:val="num" w:pos="1287"/>
          <w:tab w:val="num" w:pos="2552"/>
        </w:tabs>
        <w:spacing w:after="120" w:line="240" w:lineRule="auto"/>
        <w:ind w:firstLine="0"/>
        <w:rPr>
          <w:sz w:val="24"/>
          <w:szCs w:val="24"/>
        </w:rPr>
      </w:pPr>
      <w:r w:rsidRPr="00C576AA">
        <w:rPr>
          <w:sz w:val="24"/>
          <w:szCs w:val="24"/>
        </w:rPr>
        <w:t>Оплата выполненных Подрядчиком  работ/</w:t>
      </w:r>
      <w:r>
        <w:rPr>
          <w:sz w:val="24"/>
          <w:szCs w:val="24"/>
        </w:rPr>
        <w:t>услуг</w:t>
      </w:r>
      <w:r w:rsidRPr="00C576AA">
        <w:rPr>
          <w:sz w:val="24"/>
          <w:szCs w:val="24"/>
        </w:rPr>
        <w:t xml:space="preserve">  осуществляется на основании справки о стоимости выполненных работ и затрат за месяц   (форма № КС-3) и подписанного Сторонами </w:t>
      </w:r>
      <w:r>
        <w:rPr>
          <w:sz w:val="24"/>
          <w:szCs w:val="24"/>
        </w:rPr>
        <w:t>А</w:t>
      </w:r>
      <w:r w:rsidRPr="00C576AA">
        <w:rPr>
          <w:sz w:val="24"/>
          <w:szCs w:val="24"/>
        </w:rPr>
        <w:t>кта о приемке выполненных работ (форма   № КС-2) в течение 5 банковских дней, следующих за датой получения Заказчиком оригинала счета</w:t>
      </w:r>
      <w:r>
        <w:rPr>
          <w:sz w:val="24"/>
          <w:szCs w:val="24"/>
        </w:rPr>
        <w:t xml:space="preserve"> </w:t>
      </w:r>
      <w:r w:rsidRPr="00C576AA">
        <w:rPr>
          <w:sz w:val="24"/>
          <w:szCs w:val="24"/>
        </w:rPr>
        <w:t xml:space="preserve">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r w:rsidR="00F35CDA">
        <w:rPr>
          <w:sz w:val="24"/>
          <w:szCs w:val="24"/>
        </w:rPr>
        <w:t>, с учетом пропорционального зачета ранее выплаченного аванса</w:t>
      </w:r>
      <w:r w:rsidRPr="00C576AA">
        <w:rPr>
          <w:sz w:val="24"/>
          <w:szCs w:val="24"/>
        </w:rPr>
        <w:t>.</w:t>
      </w:r>
    </w:p>
    <w:p w:rsidR="00667E36" w:rsidRDefault="00C576AA" w:rsidP="00C576AA">
      <w:pPr>
        <w:tabs>
          <w:tab w:val="left" w:pos="720"/>
          <w:tab w:val="num" w:pos="1620"/>
          <w:tab w:val="num" w:pos="2410"/>
        </w:tabs>
        <w:spacing w:after="200" w:line="240" w:lineRule="auto"/>
        <w:ind w:firstLine="0"/>
        <w:rPr>
          <w:sz w:val="24"/>
          <w:szCs w:val="24"/>
        </w:rPr>
      </w:pPr>
      <w:r w:rsidRPr="00C576AA">
        <w:rPr>
          <w:sz w:val="24"/>
          <w:szCs w:val="24"/>
        </w:rPr>
        <w:t xml:space="preserve">Окончательная оплата </w:t>
      </w:r>
      <w:r w:rsidR="00667E36">
        <w:rPr>
          <w:sz w:val="24"/>
          <w:szCs w:val="24"/>
        </w:rPr>
        <w:t>за выполненные работы</w:t>
      </w:r>
      <w:r w:rsidR="00667E36" w:rsidRPr="00667E36">
        <w:rPr>
          <w:sz w:val="24"/>
          <w:szCs w:val="24"/>
        </w:rPr>
        <w:t>/</w:t>
      </w:r>
      <w:r w:rsidR="00667E36">
        <w:rPr>
          <w:sz w:val="24"/>
          <w:szCs w:val="24"/>
        </w:rPr>
        <w:t>услуги</w:t>
      </w:r>
      <w:r w:rsidRPr="00C576AA">
        <w:rPr>
          <w:sz w:val="24"/>
          <w:szCs w:val="24"/>
        </w:rPr>
        <w:t xml:space="preserve"> производится в течение 10 банковских дней с момента подписания а</w:t>
      </w:r>
      <w:r w:rsidRPr="00C576AA">
        <w:rPr>
          <w:bCs/>
          <w:sz w:val="24"/>
          <w:szCs w:val="24"/>
        </w:rPr>
        <w:t xml:space="preserve">кта </w:t>
      </w:r>
      <w:r w:rsidR="00730496">
        <w:rPr>
          <w:bCs/>
          <w:sz w:val="24"/>
          <w:szCs w:val="24"/>
        </w:rPr>
        <w:t>сдачи-</w:t>
      </w:r>
      <w:r w:rsidRPr="00C576AA">
        <w:rPr>
          <w:bCs/>
          <w:sz w:val="24"/>
          <w:szCs w:val="24"/>
        </w:rPr>
        <w:t>приемк</w:t>
      </w:r>
      <w:r w:rsidR="00730496">
        <w:rPr>
          <w:bCs/>
          <w:sz w:val="24"/>
          <w:szCs w:val="24"/>
        </w:rPr>
        <w:t>и выполненных работ</w:t>
      </w:r>
      <w:r w:rsidRPr="00C576AA">
        <w:rPr>
          <w:rFonts w:ascii="Arial" w:hAnsi="Arial" w:cs="Arial"/>
          <w:bCs/>
          <w:sz w:val="24"/>
          <w:szCs w:val="24"/>
        </w:rPr>
        <w:t xml:space="preserve"> </w:t>
      </w:r>
      <w:r w:rsidRPr="00C576AA">
        <w:rPr>
          <w:rFonts w:ascii="Arial" w:hAnsi="Arial" w:cs="Arial"/>
          <w:sz w:val="24"/>
          <w:szCs w:val="24"/>
        </w:rPr>
        <w:t xml:space="preserve"> </w:t>
      </w:r>
      <w:r w:rsidRPr="00C576AA">
        <w:rPr>
          <w:sz w:val="24"/>
          <w:szCs w:val="24"/>
        </w:rPr>
        <w:t>и итогового акта сверки исполнения обязательств между Сторонами.</w:t>
      </w:r>
    </w:p>
    <w:p w:rsidR="00B1129B" w:rsidRPr="00B1129B" w:rsidRDefault="00B1129B" w:rsidP="00B1129B">
      <w:pPr>
        <w:suppressAutoHyphens/>
        <w:spacing w:before="240" w:after="240" w:line="240" w:lineRule="auto"/>
        <w:ind w:firstLine="0"/>
        <w:rPr>
          <w:b/>
          <w:sz w:val="24"/>
          <w:szCs w:val="24"/>
          <w:lang w:eastAsia="ar-SA"/>
        </w:rPr>
      </w:pPr>
      <w:r w:rsidRPr="00B1129B">
        <w:rPr>
          <w:b/>
          <w:sz w:val="24"/>
          <w:szCs w:val="24"/>
          <w:lang w:eastAsia="ar-SA"/>
        </w:rPr>
        <w:t>2.2.</w:t>
      </w:r>
      <w:r>
        <w:rPr>
          <w:b/>
          <w:sz w:val="24"/>
          <w:szCs w:val="24"/>
          <w:lang w:eastAsia="ar-SA"/>
        </w:rPr>
        <w:t>2</w:t>
      </w:r>
      <w:r w:rsidRPr="00B1129B">
        <w:rPr>
          <w:b/>
          <w:sz w:val="24"/>
          <w:szCs w:val="24"/>
          <w:lang w:eastAsia="ar-SA"/>
        </w:rPr>
        <w:t xml:space="preserve"> Гарантии</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Гарантийный срок эксплуатации </w:t>
      </w:r>
      <w:r w:rsidR="00F35CDA">
        <w:rPr>
          <w:sz w:val="24"/>
          <w:szCs w:val="24"/>
          <w:lang w:eastAsia="ar-SA"/>
        </w:rPr>
        <w:t>оборудования</w:t>
      </w:r>
      <w:r w:rsidRPr="00B1129B">
        <w:rPr>
          <w:sz w:val="24"/>
          <w:szCs w:val="24"/>
          <w:lang w:eastAsia="ar-SA"/>
        </w:rPr>
        <w:t xml:space="preserve">, </w:t>
      </w:r>
      <w:r w:rsidR="001727A5" w:rsidRPr="00B1129B">
        <w:rPr>
          <w:sz w:val="24"/>
          <w:szCs w:val="24"/>
          <w:lang w:eastAsia="ar-SA"/>
        </w:rPr>
        <w:t>используем</w:t>
      </w:r>
      <w:r w:rsidR="001727A5">
        <w:rPr>
          <w:sz w:val="24"/>
          <w:szCs w:val="24"/>
          <w:lang w:eastAsia="ar-SA"/>
        </w:rPr>
        <w:t>ого</w:t>
      </w:r>
      <w:r w:rsidR="001727A5" w:rsidRPr="00B1129B">
        <w:rPr>
          <w:sz w:val="24"/>
          <w:szCs w:val="24"/>
          <w:lang w:eastAsia="ar-SA"/>
        </w:rPr>
        <w:t xml:space="preserve"> </w:t>
      </w:r>
      <w:r w:rsidRPr="00B1129B">
        <w:rPr>
          <w:sz w:val="24"/>
          <w:szCs w:val="24"/>
          <w:lang w:eastAsia="ar-SA"/>
        </w:rPr>
        <w:t>при выполнении Работ, устан</w:t>
      </w:r>
      <w:r w:rsidR="00730496">
        <w:rPr>
          <w:sz w:val="24"/>
          <w:szCs w:val="24"/>
          <w:lang w:eastAsia="ar-SA"/>
        </w:rPr>
        <w:t>авливается в договоре на поставку, по условиям гарантии завода-изготовителя, но</w:t>
      </w:r>
      <w:r w:rsidRPr="00B1129B">
        <w:rPr>
          <w:sz w:val="24"/>
          <w:szCs w:val="24"/>
          <w:lang w:eastAsia="ar-SA"/>
        </w:rPr>
        <w:t xml:space="preserve"> не менее 24 (двадцати четырех) календарных месяцев, результатов Работ </w:t>
      </w:r>
      <w:r w:rsidR="00495CED">
        <w:rPr>
          <w:sz w:val="24"/>
          <w:szCs w:val="24"/>
          <w:lang w:eastAsia="ar-SA"/>
        </w:rPr>
        <w:t>–</w:t>
      </w:r>
      <w:r w:rsidRPr="00B1129B">
        <w:rPr>
          <w:sz w:val="24"/>
          <w:szCs w:val="24"/>
          <w:lang w:eastAsia="ar-SA"/>
        </w:rPr>
        <w:t xml:space="preserve"> </w:t>
      </w:r>
      <w:r w:rsidR="00495CED">
        <w:rPr>
          <w:sz w:val="24"/>
          <w:szCs w:val="24"/>
          <w:lang w:eastAsia="ar-SA"/>
        </w:rPr>
        <w:t xml:space="preserve">не менее </w:t>
      </w:r>
      <w:r w:rsidR="00667E36">
        <w:rPr>
          <w:sz w:val="24"/>
          <w:szCs w:val="24"/>
          <w:lang w:eastAsia="ar-SA"/>
        </w:rPr>
        <w:t>24</w:t>
      </w:r>
      <w:r w:rsidRPr="00B1129B">
        <w:rPr>
          <w:sz w:val="24"/>
          <w:szCs w:val="24"/>
          <w:lang w:eastAsia="ar-SA"/>
        </w:rPr>
        <w:t xml:space="preserve"> </w:t>
      </w:r>
      <w:r w:rsidRPr="00B1129B">
        <w:rPr>
          <w:sz w:val="24"/>
          <w:szCs w:val="24"/>
          <w:lang w:eastAsia="ar-SA"/>
        </w:rPr>
        <w:lastRenderedPageBreak/>
        <w:t>(</w:t>
      </w:r>
      <w:r w:rsidR="00667E36">
        <w:rPr>
          <w:sz w:val="24"/>
          <w:szCs w:val="24"/>
          <w:lang w:eastAsia="ar-SA"/>
        </w:rPr>
        <w:t>двадцати четырех</w:t>
      </w:r>
      <w:r w:rsidRPr="00B1129B">
        <w:rPr>
          <w:sz w:val="24"/>
          <w:szCs w:val="24"/>
          <w:lang w:eastAsia="ar-SA"/>
        </w:rPr>
        <w:t>) календарных месяцев от даты подписания Сторонами Акта сдачи-приемки выполненных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35260F" w:rsidRPr="00A82344" w:rsidRDefault="0035260F" w:rsidP="00B1129B">
      <w:pPr>
        <w:suppressAutoHyphens/>
        <w:spacing w:line="240" w:lineRule="auto"/>
        <w:ind w:firstLine="0"/>
        <w:rPr>
          <w:sz w:val="24"/>
          <w:szCs w:val="24"/>
          <w:lang w:eastAsia="ar-SA"/>
        </w:rPr>
      </w:pPr>
      <w:r w:rsidRPr="00A82344">
        <w:rPr>
          <w:sz w:val="24"/>
          <w:szCs w:val="24"/>
          <w:lang w:eastAsia="ar-SA"/>
        </w:rPr>
        <w:t>- общий журнал работ по форме КС-6А;</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счёт-фактура;</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акты скрытых работ (в двух экземплярах), подписанные Уполномоченными лицами</w:t>
      </w:r>
      <w:r w:rsidRPr="00B1129B">
        <w:rPr>
          <w:snapToGrid w:val="0"/>
          <w:color w:val="000000"/>
          <w:sz w:val="22"/>
          <w:szCs w:val="22"/>
        </w:rPr>
        <w:t xml:space="preserve"> </w:t>
      </w:r>
      <w:r w:rsidRPr="00B1129B">
        <w:rPr>
          <w:snapToGrid w:val="0"/>
          <w:color w:val="000000"/>
          <w:sz w:val="24"/>
          <w:szCs w:val="24"/>
        </w:rPr>
        <w:t>Сторон;</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B61DE0" w:rsidRDefault="00B61DE0" w:rsidP="004478C2">
      <w:pPr>
        <w:pStyle w:val="a"/>
        <w:numPr>
          <w:ilvl w:val="0"/>
          <w:numId w:val="0"/>
        </w:numPr>
        <w:spacing w:before="0" w:line="240" w:lineRule="auto"/>
        <w:rPr>
          <w:b/>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20"/>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1" w:name="_Toc298319695"/>
      <w:bookmarkStart w:id="22" w:name="_Ref93088240"/>
      <w:bookmarkStart w:id="23"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1"/>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2"/>
      <w:bookmarkEnd w:id="23"/>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7159A9" w:rsidP="00BF69F5">
      <w:pPr>
        <w:pStyle w:val="af1"/>
        <w:numPr>
          <w:ilvl w:val="0"/>
          <w:numId w:val="4"/>
        </w:numPr>
        <w:spacing w:line="240" w:lineRule="auto"/>
        <w:ind w:left="357" w:right="-1" w:hanging="357"/>
        <w:contextualSpacing w:val="0"/>
        <w:rPr>
          <w:sz w:val="24"/>
          <w:szCs w:val="24"/>
        </w:rPr>
      </w:pPr>
      <w:r>
        <w:rPr>
          <w:sz w:val="24"/>
          <w:szCs w:val="24"/>
        </w:rPr>
        <w:t>б</w:t>
      </w:r>
      <w:r w:rsidR="00C11DF6" w:rsidRPr="00F83AC5">
        <w:rPr>
          <w:sz w:val="24"/>
          <w:szCs w:val="24"/>
        </w:rPr>
        <w:t>ыть зарегистрирова</w:t>
      </w:r>
      <w:r>
        <w:rPr>
          <w:sz w:val="24"/>
          <w:szCs w:val="24"/>
        </w:rPr>
        <w:t>нным</w:t>
      </w:r>
      <w:r w:rsidR="00C11DF6" w:rsidRPr="00F83AC5">
        <w:rPr>
          <w:sz w:val="24"/>
          <w:szCs w:val="24"/>
        </w:rPr>
        <w:t xml:space="preserve"> в установленном порядке и иметь </w:t>
      </w:r>
      <w:r w:rsidR="007F5DC3" w:rsidRPr="00F83AC5">
        <w:rPr>
          <w:sz w:val="24"/>
          <w:szCs w:val="24"/>
        </w:rPr>
        <w:t>Свидетельств</w:t>
      </w:r>
      <w:r>
        <w:rPr>
          <w:sz w:val="24"/>
          <w:szCs w:val="24"/>
        </w:rPr>
        <w:t>о</w:t>
      </w:r>
      <w:r w:rsidR="007F5DC3" w:rsidRPr="00F83AC5">
        <w:rPr>
          <w:sz w:val="24"/>
          <w:szCs w:val="24"/>
        </w:rPr>
        <w:t xml:space="preserve"> СРО о допуске к </w:t>
      </w:r>
      <w:r w:rsidR="000836E9" w:rsidRPr="00F83AC5">
        <w:rPr>
          <w:sz w:val="24"/>
          <w:szCs w:val="24"/>
        </w:rPr>
        <w:t xml:space="preserve">строительным  </w:t>
      </w:r>
      <w:r w:rsidR="007F5DC3" w:rsidRPr="00F83AC5">
        <w:rPr>
          <w:sz w:val="24"/>
          <w:szCs w:val="24"/>
        </w:rPr>
        <w:t>работ</w:t>
      </w:r>
      <w:r w:rsidR="00C92DAE" w:rsidRPr="00F83AC5">
        <w:rPr>
          <w:sz w:val="24"/>
          <w:szCs w:val="24"/>
        </w:rPr>
        <w:t>ам</w:t>
      </w:r>
      <w:r w:rsidR="00866BB1" w:rsidRPr="00F83AC5">
        <w:rPr>
          <w:sz w:val="24"/>
          <w:szCs w:val="24"/>
        </w:rPr>
        <w:t>, соответствующи</w:t>
      </w:r>
      <w:r w:rsidR="0078359E" w:rsidRPr="00F83AC5">
        <w:rPr>
          <w:sz w:val="24"/>
          <w:szCs w:val="24"/>
        </w:rPr>
        <w:t>м</w:t>
      </w:r>
      <w:r w:rsidR="00866BB1" w:rsidRPr="00F83AC5">
        <w:rPr>
          <w:sz w:val="24"/>
          <w:szCs w:val="24"/>
        </w:rPr>
        <w:t xml:space="preserve"> предмету тендера</w:t>
      </w:r>
      <w:r w:rsidR="00C92DAE" w:rsidRPr="00F83AC5">
        <w:rPr>
          <w:sz w:val="24"/>
          <w:szCs w:val="24"/>
        </w:rPr>
        <w:t>;</w:t>
      </w:r>
      <w:r w:rsidR="00C11DF6" w:rsidRPr="00F83AC5">
        <w:rPr>
          <w:sz w:val="24"/>
          <w:szCs w:val="24"/>
        </w:rPr>
        <w:t xml:space="preserve"> </w:t>
      </w:r>
    </w:p>
    <w:p w:rsidR="00C11DF6" w:rsidRDefault="00C11DF6" w:rsidP="00BF69F5">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157021" w:rsidRPr="00631675" w:rsidRDefault="00157021" w:rsidP="00BF69F5">
      <w:pPr>
        <w:numPr>
          <w:ilvl w:val="0"/>
          <w:numId w:val="4"/>
        </w:numPr>
        <w:spacing w:line="240" w:lineRule="auto"/>
        <w:ind w:left="357" w:right="-1" w:hanging="357"/>
        <w:rPr>
          <w:sz w:val="24"/>
          <w:szCs w:val="24"/>
        </w:rPr>
      </w:pPr>
      <w:r w:rsidRPr="00631675">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Default="007F4DA4" w:rsidP="00BF69F5">
      <w:pPr>
        <w:pStyle w:val="af1"/>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Pr>
          <w:sz w:val="24"/>
          <w:szCs w:val="24"/>
        </w:rPr>
        <w:t>отзывы от Заказчиков</w:t>
      </w:r>
      <w:r w:rsidRPr="00FD7C00">
        <w:rPr>
          <w:sz w:val="24"/>
          <w:szCs w:val="24"/>
        </w:rPr>
        <w:t>;</w:t>
      </w:r>
    </w:p>
    <w:p w:rsidR="007159A9" w:rsidRPr="0035260F" w:rsidRDefault="007159A9" w:rsidP="00BF69F5">
      <w:pPr>
        <w:numPr>
          <w:ilvl w:val="0"/>
          <w:numId w:val="4"/>
        </w:numPr>
        <w:spacing w:line="240" w:lineRule="auto"/>
        <w:ind w:left="357" w:hanging="357"/>
        <w:rPr>
          <w:sz w:val="24"/>
          <w:szCs w:val="24"/>
        </w:rPr>
      </w:pPr>
      <w:r w:rsidRPr="0035260F">
        <w:rPr>
          <w:sz w:val="24"/>
          <w:szCs w:val="24"/>
        </w:rPr>
        <w:t xml:space="preserve">наличие у Участника сервисной </w:t>
      </w:r>
      <w:r w:rsidR="001D1141">
        <w:rPr>
          <w:sz w:val="24"/>
          <w:szCs w:val="24"/>
        </w:rPr>
        <w:t>службы</w:t>
      </w:r>
      <w:r w:rsidRPr="0035260F">
        <w:rPr>
          <w:sz w:val="24"/>
          <w:szCs w:val="24"/>
        </w:rPr>
        <w:t xml:space="preserve"> пос</w:t>
      </w:r>
      <w:r w:rsidR="001D1141">
        <w:rPr>
          <w:sz w:val="24"/>
          <w:szCs w:val="24"/>
        </w:rPr>
        <w:t>ле</w:t>
      </w:r>
      <w:r w:rsidRPr="0035260F">
        <w:rPr>
          <w:sz w:val="24"/>
          <w:szCs w:val="24"/>
        </w:rPr>
        <w:t xml:space="preserve">гарантийного обслуживания;  </w:t>
      </w:r>
    </w:p>
    <w:p w:rsidR="0061089B" w:rsidRDefault="00FD7C00" w:rsidP="00BF69F5">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w:t>
      </w:r>
      <w:r w:rsidRPr="00AD1B79">
        <w:rPr>
          <w:sz w:val="24"/>
          <w:szCs w:val="24"/>
        </w:rPr>
        <w:t xml:space="preserve">менее  </w:t>
      </w:r>
      <w:r w:rsidR="00015BE5">
        <w:rPr>
          <w:sz w:val="24"/>
          <w:szCs w:val="24"/>
        </w:rPr>
        <w:t>3-х</w:t>
      </w:r>
      <w:r w:rsidR="007F4DA4">
        <w:rPr>
          <w:color w:val="FF0000"/>
          <w:sz w:val="24"/>
          <w:szCs w:val="24"/>
        </w:rPr>
        <w:t xml:space="preserve"> </w:t>
      </w:r>
      <w:r>
        <w:rPr>
          <w:sz w:val="24"/>
          <w:szCs w:val="24"/>
        </w:rPr>
        <w:t xml:space="preserve"> лет</w:t>
      </w:r>
      <w:r w:rsidR="003E6F6A">
        <w:rPr>
          <w:sz w:val="24"/>
          <w:szCs w:val="24"/>
        </w:rPr>
        <w:t>.</w:t>
      </w:r>
    </w:p>
    <w:p w:rsidR="0061089B" w:rsidRDefault="0061089B" w:rsidP="0061089B">
      <w:pPr>
        <w:spacing w:line="240" w:lineRule="auto"/>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4"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5" w:name="_Ref99952848"/>
      <w:r w:rsidRPr="00337EF0">
        <w:rPr>
          <w:sz w:val="24"/>
          <w:szCs w:val="24"/>
        </w:rPr>
        <w:t xml:space="preserve">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w:t>
      </w:r>
      <w:r w:rsidRPr="00337EF0">
        <w:rPr>
          <w:sz w:val="24"/>
          <w:szCs w:val="24"/>
        </w:rPr>
        <w:lastRenderedPageBreak/>
        <w:t>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30 дней 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C5913" w:rsidRPr="004C5913" w:rsidRDefault="004C5913" w:rsidP="004C5913">
      <w:pPr>
        <w:spacing w:line="240" w:lineRule="auto"/>
        <w:ind w:firstLine="0"/>
        <w:rPr>
          <w:sz w:val="24"/>
          <w:szCs w:val="24"/>
        </w:rPr>
      </w:pPr>
      <w:r w:rsidRPr="004C5913">
        <w:rPr>
          <w:sz w:val="24"/>
          <w:szCs w:val="24"/>
        </w:rPr>
        <w:t xml:space="preserve">е)  копию </w:t>
      </w:r>
      <w:r w:rsidRPr="004C5913">
        <w:rPr>
          <w:spacing w:val="-6"/>
          <w:sz w:val="24"/>
          <w:szCs w:val="24"/>
        </w:rPr>
        <w:t>Свидетельства   СРО о допуске к строительным</w:t>
      </w:r>
      <w:r w:rsidR="0035260F">
        <w:rPr>
          <w:spacing w:val="-6"/>
          <w:sz w:val="24"/>
          <w:szCs w:val="24"/>
        </w:rPr>
        <w:t xml:space="preserve"> работам</w:t>
      </w:r>
      <w:r w:rsidRPr="004C5913">
        <w:rPr>
          <w:sz w:val="24"/>
          <w:szCs w:val="24"/>
        </w:rPr>
        <w:t>, соответствующим предмету тендера;</w:t>
      </w:r>
    </w:p>
    <w:p w:rsidR="00A82344" w:rsidRPr="008B6E56" w:rsidRDefault="004C5913" w:rsidP="004C5913">
      <w:pPr>
        <w:tabs>
          <w:tab w:val="left" w:pos="0"/>
          <w:tab w:val="left" w:pos="9356"/>
          <w:tab w:val="left" w:pos="9498"/>
          <w:tab w:val="right" w:leader="dot" w:pos="10195"/>
        </w:tabs>
        <w:spacing w:line="240" w:lineRule="auto"/>
        <w:ind w:firstLine="0"/>
        <w:rPr>
          <w:sz w:val="22"/>
          <w:szCs w:val="24"/>
        </w:rPr>
      </w:pPr>
      <w:r>
        <w:rPr>
          <w:sz w:val="24"/>
          <w:szCs w:val="24"/>
        </w:rPr>
        <w:t>ж</w:t>
      </w:r>
      <w:r w:rsidRPr="004C5913">
        <w:rPr>
          <w:sz w:val="24"/>
          <w:szCs w:val="24"/>
        </w:rPr>
        <w:t>) информацию о выполненных в 200</w:t>
      </w:r>
      <w:r w:rsidR="00015BE5">
        <w:rPr>
          <w:sz w:val="24"/>
          <w:szCs w:val="24"/>
        </w:rPr>
        <w:t>9</w:t>
      </w:r>
      <w:r w:rsidRPr="004C5913">
        <w:rPr>
          <w:sz w:val="24"/>
          <w:szCs w:val="24"/>
        </w:rPr>
        <w:t xml:space="preserve">-2012 годах </w:t>
      </w:r>
      <w:r w:rsidR="00A82344">
        <w:rPr>
          <w:sz w:val="24"/>
          <w:szCs w:val="24"/>
        </w:rPr>
        <w:t xml:space="preserve">аналогичных 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8B6E56">
        <w:rPr>
          <w:sz w:val="22"/>
          <w:szCs w:val="24"/>
        </w:rPr>
        <w:t>Участник должен быть готовым предъявить организатору запроса предложений для ознакомления копии актов сдачи-приемки работ за 200</w:t>
      </w:r>
      <w:r w:rsidR="00015BE5">
        <w:rPr>
          <w:sz w:val="22"/>
          <w:szCs w:val="24"/>
        </w:rPr>
        <w:t>9</w:t>
      </w:r>
      <w:r w:rsidR="00A82344" w:rsidRPr="008B6E56">
        <w:rPr>
          <w:sz w:val="22"/>
          <w:szCs w:val="24"/>
        </w:rPr>
        <w:t>-2012 годы по аналогичным предмету тендера проектам.</w:t>
      </w: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C1384E" w:rsidRDefault="004C5913" w:rsidP="00AD1B79">
      <w:pPr>
        <w:keepNext/>
        <w:keepLines/>
        <w:tabs>
          <w:tab w:val="left" w:pos="9360"/>
        </w:tabs>
        <w:spacing w:line="240" w:lineRule="auto"/>
        <w:ind w:firstLine="0"/>
        <w:rPr>
          <w:sz w:val="22"/>
          <w:szCs w:val="24"/>
        </w:rPr>
      </w:pPr>
      <w:r>
        <w:rPr>
          <w:sz w:val="22"/>
          <w:szCs w:val="24"/>
        </w:rPr>
        <w:t>з</w:t>
      </w:r>
      <w:r w:rsidR="00235F00" w:rsidRPr="00C1384E">
        <w:rPr>
          <w:sz w:val="22"/>
          <w:szCs w:val="24"/>
        </w:rPr>
        <w:t>) отзывы и рекомендации Заказчиков;</w:t>
      </w:r>
    </w:p>
    <w:p w:rsidR="004C5913" w:rsidRPr="004C5913" w:rsidRDefault="004C5913" w:rsidP="004C5913">
      <w:pPr>
        <w:tabs>
          <w:tab w:val="num" w:pos="1980"/>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235F00" w:rsidRPr="00337EF0" w:rsidRDefault="004C5913" w:rsidP="00AD1B79">
      <w:pPr>
        <w:tabs>
          <w:tab w:val="left" w:pos="0"/>
        </w:tabs>
        <w:spacing w:line="240" w:lineRule="auto"/>
        <w:ind w:firstLine="0"/>
        <w:rPr>
          <w:sz w:val="24"/>
          <w:szCs w:val="24"/>
        </w:rPr>
      </w:pPr>
      <w:r w:rsidRPr="00337EF0">
        <w:rPr>
          <w:sz w:val="24"/>
          <w:szCs w:val="24"/>
        </w:rPr>
        <w:t>к</w:t>
      </w:r>
      <w:r w:rsidR="00235F00" w:rsidRPr="00337EF0">
        <w:rPr>
          <w:sz w:val="24"/>
          <w:szCs w:val="24"/>
        </w:rPr>
        <w:t>) копию Полиса страхования профессиональной ответственности Участника;</w:t>
      </w:r>
    </w:p>
    <w:p w:rsidR="00B445DF" w:rsidRPr="00337EF0" w:rsidRDefault="00B445DF" w:rsidP="00AD1B79">
      <w:pPr>
        <w:tabs>
          <w:tab w:val="left" w:pos="0"/>
        </w:tabs>
        <w:spacing w:line="240" w:lineRule="auto"/>
        <w:ind w:firstLine="0"/>
        <w:rPr>
          <w:sz w:val="24"/>
          <w:szCs w:val="24"/>
        </w:rPr>
      </w:pPr>
      <w:r w:rsidRPr="00337EF0">
        <w:rPr>
          <w:sz w:val="24"/>
          <w:szCs w:val="24"/>
        </w:rPr>
        <w:t>л) сметный расчет (Локальная смета), выполненный в сметно-нормативной базе ТСН-2001</w:t>
      </w:r>
      <w:r w:rsidR="002B55C2" w:rsidRPr="00337EF0">
        <w:rPr>
          <w:sz w:val="24"/>
          <w:szCs w:val="24"/>
        </w:rPr>
        <w:t xml:space="preserve"> базисно-индексным методом с применением текущих индексов пересчета сметной стоимости по видам работ</w:t>
      </w:r>
      <w:r w:rsidR="00B818C6" w:rsidRPr="00337EF0">
        <w:rPr>
          <w:sz w:val="24"/>
          <w:szCs w:val="24"/>
        </w:rPr>
        <w:t xml:space="preserve"> (представляется на бумажном и электронном носителе </w:t>
      </w:r>
      <w:r w:rsidR="00B818C6" w:rsidRPr="00337EF0">
        <w:rPr>
          <w:sz w:val="24"/>
          <w:szCs w:val="24"/>
          <w:lang w:val="en-US"/>
        </w:rPr>
        <w:t>CD</w:t>
      </w:r>
      <w:r w:rsidR="00B818C6" w:rsidRPr="00337EF0">
        <w:rPr>
          <w:sz w:val="24"/>
          <w:szCs w:val="24"/>
        </w:rPr>
        <w:t>-диске)</w:t>
      </w:r>
      <w:r w:rsidRPr="00337EF0">
        <w:rPr>
          <w:sz w:val="24"/>
          <w:szCs w:val="24"/>
        </w:rPr>
        <w:t xml:space="preserve">; </w:t>
      </w:r>
    </w:p>
    <w:p w:rsidR="004C5913" w:rsidRPr="00337EF0" w:rsidRDefault="008D6301" w:rsidP="00AD1B79">
      <w:pPr>
        <w:tabs>
          <w:tab w:val="left" w:pos="0"/>
        </w:tabs>
        <w:spacing w:line="240" w:lineRule="auto"/>
        <w:ind w:firstLine="0"/>
        <w:rPr>
          <w:sz w:val="24"/>
          <w:szCs w:val="24"/>
        </w:rPr>
      </w:pPr>
      <w:r>
        <w:rPr>
          <w:sz w:val="24"/>
          <w:szCs w:val="24"/>
        </w:rPr>
        <w:t>м</w:t>
      </w:r>
      <w:r w:rsidR="004C5913" w:rsidRPr="00337EF0">
        <w:rPr>
          <w:sz w:val="24"/>
          <w:szCs w:val="24"/>
        </w:rPr>
        <w:t>) список объектов, находящийся на пос</w:t>
      </w:r>
      <w:r w:rsidR="001D1141" w:rsidRPr="00337EF0">
        <w:rPr>
          <w:sz w:val="24"/>
          <w:szCs w:val="24"/>
        </w:rPr>
        <w:t>ле</w:t>
      </w:r>
      <w:r w:rsidR="004C5913" w:rsidRPr="00337EF0">
        <w:rPr>
          <w:sz w:val="24"/>
          <w:szCs w:val="24"/>
        </w:rPr>
        <w:t>гарантийном сервисном обслуживании Участника на текущую дату;</w:t>
      </w:r>
    </w:p>
    <w:p w:rsidR="00235F00" w:rsidRPr="00337EF0" w:rsidRDefault="008D6301" w:rsidP="00AD1B79">
      <w:pPr>
        <w:spacing w:line="240" w:lineRule="auto"/>
        <w:ind w:firstLine="0"/>
        <w:rPr>
          <w:sz w:val="24"/>
          <w:szCs w:val="24"/>
        </w:rPr>
      </w:pPr>
      <w:r>
        <w:rPr>
          <w:sz w:val="24"/>
          <w:szCs w:val="24"/>
        </w:rPr>
        <w:t>н</w:t>
      </w:r>
      <w:r w:rsidR="00235F00"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Pr>
          <w:rFonts w:ascii="Times New Roman" w:hAnsi="Times New Roman"/>
          <w:sz w:val="24"/>
          <w:szCs w:val="24"/>
        </w:rPr>
        <w:lastRenderedPageBreak/>
        <w:t>4.</w:t>
      </w:r>
      <w:r w:rsidR="0061089B" w:rsidRPr="00BA08E8">
        <w:rPr>
          <w:rFonts w:ascii="Times New Roman" w:hAnsi="Times New Roman"/>
          <w:sz w:val="24"/>
          <w:szCs w:val="24"/>
        </w:rPr>
        <w:t xml:space="preserve">Подготовка </w:t>
      </w:r>
      <w:bookmarkEnd w:id="26"/>
      <w:bookmarkEnd w:id="27"/>
      <w:bookmarkEnd w:id="28"/>
      <w:bookmarkEnd w:id="29"/>
      <w:bookmarkEnd w:id="30"/>
      <w:r w:rsidR="0061089B" w:rsidRPr="00BA08E8">
        <w:rPr>
          <w:rFonts w:ascii="Times New Roman" w:hAnsi="Times New Roman"/>
          <w:sz w:val="24"/>
          <w:szCs w:val="24"/>
        </w:rPr>
        <w:t>Предложений</w:t>
      </w:r>
      <w:bookmarkEnd w:id="31"/>
      <w:bookmarkEnd w:id="32"/>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3"/>
      <w:bookmarkEnd w:id="34"/>
      <w:r w:rsidR="0061089B" w:rsidRPr="00BA08E8">
        <w:rPr>
          <w:rFonts w:ascii="Times New Roman" w:hAnsi="Times New Roman"/>
          <w:sz w:val="24"/>
          <w:szCs w:val="24"/>
        </w:rPr>
        <w:t>Предложению</w:t>
      </w:r>
      <w:bookmarkEnd w:id="35"/>
      <w:bookmarkEnd w:id="36"/>
      <w:bookmarkEnd w:id="37"/>
    </w:p>
    <w:p w:rsidR="0061089B" w:rsidRPr="00BA08E8" w:rsidRDefault="0061089B" w:rsidP="0061089B">
      <w:pPr>
        <w:tabs>
          <w:tab w:val="num" w:pos="0"/>
        </w:tabs>
        <w:spacing w:line="240" w:lineRule="auto"/>
        <w:ind w:firstLine="0"/>
        <w:rPr>
          <w:sz w:val="24"/>
          <w:szCs w:val="24"/>
        </w:rPr>
      </w:pPr>
      <w:bookmarkStart w:id="38" w:name="_Ref56235235"/>
      <w:r w:rsidRPr="00BA08E8">
        <w:rPr>
          <w:sz w:val="24"/>
          <w:szCs w:val="24"/>
        </w:rPr>
        <w:t>4.1.1. Участник должен подготовить Предложение, включающее:</w:t>
      </w:r>
    </w:p>
    <w:p w:rsidR="006F20FE" w:rsidRDefault="006F20FE" w:rsidP="00BF69F5">
      <w:pPr>
        <w:numPr>
          <w:ilvl w:val="3"/>
          <w:numId w:val="5"/>
        </w:numPr>
        <w:tabs>
          <w:tab w:val="num" w:pos="0"/>
          <w:tab w:val="num" w:pos="900"/>
        </w:tabs>
        <w:spacing w:line="240" w:lineRule="auto"/>
        <w:ind w:left="0" w:firstLine="0"/>
        <w:rPr>
          <w:snapToGrid w:val="0"/>
          <w:sz w:val="22"/>
          <w:szCs w:val="24"/>
        </w:rPr>
      </w:pPr>
      <w:bookmarkStart w:id="39" w:name="_Ref56240821"/>
      <w:bookmarkEnd w:id="38"/>
      <w:r w:rsidRPr="006F20FE">
        <w:rPr>
          <w:snapToGrid w:val="0"/>
          <w:sz w:val="22"/>
          <w:szCs w:val="24"/>
        </w:rPr>
        <w:t>Письмо о подаче оферты по форме</w:t>
      </w:r>
      <w:r w:rsidR="00C20F40">
        <w:rPr>
          <w:snapToGrid w:val="0"/>
          <w:sz w:val="22"/>
          <w:szCs w:val="24"/>
        </w:rPr>
        <w:t xml:space="preserve"> и</w:t>
      </w:r>
      <w:r w:rsidRPr="006F20FE">
        <w:rPr>
          <w:snapToGrid w:val="0"/>
          <w:sz w:val="22"/>
          <w:szCs w:val="24"/>
        </w:rPr>
        <w:t xml:space="preserve"> в соответствии с инструкциями, приведенными в настоящей Документации (Форма № 1, п.8.1);</w:t>
      </w:r>
    </w:p>
    <w:p w:rsidR="00A55892" w:rsidRPr="00631675" w:rsidRDefault="00A55892" w:rsidP="00BF69F5">
      <w:pPr>
        <w:numPr>
          <w:ilvl w:val="3"/>
          <w:numId w:val="5"/>
        </w:numPr>
        <w:tabs>
          <w:tab w:val="num" w:pos="0"/>
          <w:tab w:val="num" w:pos="900"/>
        </w:tabs>
        <w:spacing w:line="240" w:lineRule="auto"/>
        <w:ind w:left="0" w:firstLine="0"/>
        <w:rPr>
          <w:sz w:val="24"/>
          <w:szCs w:val="24"/>
        </w:rPr>
      </w:pPr>
      <w:r w:rsidRPr="00631675">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Pr>
          <w:snapToGrid w:val="0"/>
          <w:sz w:val="22"/>
          <w:szCs w:val="24"/>
        </w:rPr>
        <w:t>3</w:t>
      </w:r>
      <w:r w:rsidRPr="006F20FE">
        <w:rPr>
          <w:snapToGrid w:val="0"/>
          <w:sz w:val="22"/>
          <w:szCs w:val="24"/>
        </w:rPr>
        <w:t>, п.8.</w:t>
      </w:r>
      <w:r w:rsidR="00A55892">
        <w:rPr>
          <w:snapToGrid w:val="0"/>
          <w:sz w:val="22"/>
          <w:szCs w:val="24"/>
        </w:rPr>
        <w:t>3</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Справку о кадровых ресурсах по форме и в соответствии с инструкциями, приведенными в настоящей документации (Форма № </w:t>
      </w:r>
      <w:r w:rsidR="00A55892">
        <w:rPr>
          <w:snapToGrid w:val="0"/>
          <w:sz w:val="22"/>
          <w:szCs w:val="24"/>
        </w:rPr>
        <w:t>4</w:t>
      </w:r>
      <w:r w:rsidRPr="006F20FE">
        <w:rPr>
          <w:snapToGrid w:val="0"/>
          <w:sz w:val="22"/>
          <w:szCs w:val="24"/>
        </w:rPr>
        <w:t>, п.8.</w:t>
      </w:r>
      <w:r w:rsidR="00A55892">
        <w:rPr>
          <w:snapToGrid w:val="0"/>
          <w:sz w:val="22"/>
          <w:szCs w:val="24"/>
        </w:rPr>
        <w:t>4</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Анкету участника по форме и в соответствии с инструкциями, приведенными в настоящей документации (Форма № </w:t>
      </w:r>
      <w:r w:rsidR="00A55892">
        <w:rPr>
          <w:snapToGrid w:val="0"/>
          <w:sz w:val="22"/>
          <w:szCs w:val="24"/>
        </w:rPr>
        <w:t>5</w:t>
      </w:r>
      <w:r w:rsidRPr="006F20FE">
        <w:rPr>
          <w:snapToGrid w:val="0"/>
          <w:sz w:val="22"/>
          <w:szCs w:val="24"/>
        </w:rPr>
        <w:t>, п.8.</w:t>
      </w:r>
      <w:r w:rsidR="00A55892">
        <w:rPr>
          <w:snapToGrid w:val="0"/>
          <w:sz w:val="22"/>
          <w:szCs w:val="24"/>
        </w:rPr>
        <w:t>5</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BA08E8" w:rsidRDefault="0061089B" w:rsidP="0061089B">
      <w:pPr>
        <w:tabs>
          <w:tab w:val="num" w:pos="0"/>
        </w:tabs>
        <w:spacing w:line="240" w:lineRule="auto"/>
        <w:ind w:firstLine="0"/>
        <w:rPr>
          <w:sz w:val="24"/>
          <w:szCs w:val="24"/>
        </w:rPr>
      </w:pPr>
      <w:bookmarkStart w:id="40" w:name="_Ref55279015"/>
      <w:bookmarkStart w:id="41"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1"/>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2" w:name="_Toc57314647"/>
      <w:bookmarkStart w:id="43" w:name="_Toc98253989"/>
      <w:bookmarkStart w:id="44" w:name="_Toc140817628"/>
      <w:bookmarkStart w:id="45" w:name="_Toc298319699"/>
    </w:p>
    <w:p w:rsidR="0061089B" w:rsidRDefault="004903FD" w:rsidP="008E1F7A">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2"/>
      <w:r w:rsidR="0061089B" w:rsidRPr="00BA08E8">
        <w:rPr>
          <w:rFonts w:ascii="Times New Roman" w:hAnsi="Times New Roman"/>
          <w:sz w:val="24"/>
          <w:szCs w:val="24"/>
        </w:rPr>
        <w:t>Предложения</w:t>
      </w:r>
      <w:bookmarkEnd w:id="43"/>
      <w:bookmarkEnd w:id="44"/>
      <w:bookmarkEnd w:id="45"/>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6"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7" w:name="_Hlt40850038"/>
      <w:bookmarkEnd w:id="47"/>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Default="0047394E" w:rsidP="00970564">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8"/>
      <w:r w:rsidR="0061089B" w:rsidRPr="00BA08E8">
        <w:rPr>
          <w:rFonts w:ascii="Times New Roman" w:hAnsi="Times New Roman"/>
          <w:sz w:val="24"/>
          <w:szCs w:val="24"/>
        </w:rPr>
        <w:t>закупочной Документации</w:t>
      </w:r>
      <w:bookmarkEnd w:id="49"/>
      <w:bookmarkEnd w:id="50"/>
      <w:bookmarkEnd w:id="51"/>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w:t>
      </w:r>
      <w:r w:rsidRPr="00BA08E8">
        <w:rPr>
          <w:sz w:val="24"/>
          <w:szCs w:val="24"/>
        </w:rPr>
        <w:lastRenderedPageBreak/>
        <w:t>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BA08E8" w:rsidRDefault="0061089B" w:rsidP="0061089B">
      <w:pPr>
        <w:tabs>
          <w:tab w:val="num" w:pos="0"/>
        </w:tabs>
        <w:spacing w:line="240" w:lineRule="auto"/>
        <w:ind w:firstLine="0"/>
        <w:rPr>
          <w:sz w:val="24"/>
          <w:szCs w:val="24"/>
        </w:rPr>
      </w:pPr>
    </w:p>
    <w:p w:rsidR="0061089B" w:rsidRDefault="0047394E" w:rsidP="008E1F7A">
      <w:pPr>
        <w:pStyle w:val="23"/>
        <w:numPr>
          <w:ilvl w:val="0"/>
          <w:numId w:val="0"/>
        </w:numPr>
        <w:tabs>
          <w:tab w:val="clear" w:pos="1701"/>
        </w:tabs>
        <w:spacing w:before="0" w:after="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2"/>
      <w:bookmarkEnd w:id="53"/>
      <w:r w:rsidR="0061089B" w:rsidRPr="00BA08E8">
        <w:rPr>
          <w:rFonts w:ascii="Times New Roman" w:hAnsi="Times New Roman"/>
          <w:sz w:val="24"/>
          <w:szCs w:val="24"/>
        </w:rPr>
        <w:t>Предложений</w:t>
      </w:r>
      <w:bookmarkEnd w:id="54"/>
      <w:bookmarkEnd w:id="55"/>
      <w:bookmarkEnd w:id="5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7"/>
      <w:bookmarkEnd w:id="58"/>
      <w:bookmarkEnd w:id="59"/>
      <w:bookmarkEnd w:id="60"/>
      <w:bookmarkEnd w:id="61"/>
      <w:r w:rsidR="004903FD" w:rsidRPr="00BA08E8">
        <w:rPr>
          <w:rFonts w:ascii="Times New Roman" w:hAnsi="Times New Roman"/>
          <w:sz w:val="24"/>
          <w:szCs w:val="24"/>
        </w:rPr>
        <w:t>Предложений и проведение переговоров</w:t>
      </w:r>
      <w:bookmarkStart w:id="64" w:name="_Toc98254000"/>
      <w:bookmarkEnd w:id="62"/>
      <w:bookmarkEnd w:id="63"/>
    </w:p>
    <w:p w:rsidR="004903FD" w:rsidRDefault="0047394E" w:rsidP="0047394E">
      <w:pPr>
        <w:pStyle w:val="2"/>
        <w:numPr>
          <w:ilvl w:val="0"/>
          <w:numId w:val="0"/>
        </w:numPr>
        <w:spacing w:before="0" w:after="0"/>
        <w:rPr>
          <w:sz w:val="24"/>
          <w:szCs w:val="24"/>
        </w:rPr>
      </w:pPr>
      <w:bookmarkStart w:id="65" w:name="_Toc298319704"/>
      <w:r>
        <w:rPr>
          <w:sz w:val="24"/>
          <w:szCs w:val="24"/>
        </w:rPr>
        <w:t>6.1</w:t>
      </w:r>
      <w:r w:rsidR="004C3D3E">
        <w:rPr>
          <w:sz w:val="24"/>
          <w:szCs w:val="24"/>
        </w:rPr>
        <w:t xml:space="preserve"> </w:t>
      </w:r>
      <w:r w:rsidR="004903FD" w:rsidRPr="0047394E">
        <w:rPr>
          <w:sz w:val="24"/>
          <w:szCs w:val="24"/>
        </w:rPr>
        <w:t>Общие положения</w:t>
      </w:r>
      <w:bookmarkEnd w:id="64"/>
      <w:bookmarkEnd w:id="65"/>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6" w:name="_Ref93089454"/>
      <w:bookmarkStart w:id="67" w:name="_Toc98254001"/>
      <w:bookmarkStart w:id="68" w:name="_Toc298319705"/>
      <w:bookmarkStart w:id="69" w:name="_Ref55304418"/>
      <w:r>
        <w:rPr>
          <w:rFonts w:ascii="Times New Roman" w:hAnsi="Times New Roman"/>
          <w:sz w:val="24"/>
          <w:szCs w:val="24"/>
        </w:rPr>
        <w:lastRenderedPageBreak/>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6"/>
      <w:bookmarkEnd w:id="67"/>
      <w:bookmarkEnd w:id="68"/>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9"/>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0"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1"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2" w:name="_Ref93089457"/>
      <w:bookmarkStart w:id="73" w:name="_Toc98254004"/>
      <w:bookmarkStart w:id="74" w:name="_Toc298319706"/>
      <w:bookmarkStart w:id="75"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2"/>
      <w:bookmarkEnd w:id="73"/>
      <w:bookmarkEnd w:id="74"/>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B80D97" w:rsidTr="000C39DC">
        <w:trPr>
          <w:trHeight w:hRule="exact" w:val="484"/>
        </w:trPr>
        <w:tc>
          <w:tcPr>
            <w:tcW w:w="709" w:type="dxa"/>
            <w:vMerge w:val="restart"/>
          </w:tcPr>
          <w:p w:rsidR="005579B4" w:rsidRPr="00B80D97" w:rsidRDefault="005579B4" w:rsidP="000C39DC">
            <w:pPr>
              <w:keepNext/>
              <w:keepLines/>
              <w:widowControl w:val="0"/>
              <w:ind w:firstLine="0"/>
              <w:rPr>
                <w:sz w:val="20"/>
                <w:szCs w:val="20"/>
              </w:rPr>
            </w:pPr>
            <w:r w:rsidRPr="00B80D97">
              <w:rPr>
                <w:sz w:val="20"/>
                <w:szCs w:val="20"/>
              </w:rPr>
              <w:t>№ п/п</w:t>
            </w:r>
          </w:p>
        </w:tc>
        <w:tc>
          <w:tcPr>
            <w:tcW w:w="1824" w:type="dxa"/>
          </w:tcPr>
          <w:p w:rsidR="005579B4" w:rsidRPr="00B80D97" w:rsidRDefault="005579B4" w:rsidP="000C39DC">
            <w:pPr>
              <w:keepNext/>
              <w:keepLines/>
              <w:widowControl w:val="0"/>
              <w:snapToGrid w:val="0"/>
              <w:ind w:hanging="58"/>
              <w:rPr>
                <w:sz w:val="20"/>
                <w:szCs w:val="20"/>
              </w:rPr>
            </w:pPr>
            <w:r w:rsidRPr="00B80D97">
              <w:rPr>
                <w:sz w:val="20"/>
                <w:szCs w:val="20"/>
              </w:rPr>
              <w:t>Значимость, %</w:t>
            </w:r>
          </w:p>
        </w:tc>
        <w:tc>
          <w:tcPr>
            <w:tcW w:w="1985" w:type="dxa"/>
          </w:tcPr>
          <w:p w:rsidR="005579B4" w:rsidRPr="00B80D97" w:rsidRDefault="005579B4" w:rsidP="000C39DC">
            <w:pPr>
              <w:keepNext/>
              <w:keepLines/>
              <w:widowControl w:val="0"/>
              <w:snapToGrid w:val="0"/>
              <w:ind w:hanging="40"/>
              <w:rPr>
                <w:sz w:val="20"/>
                <w:szCs w:val="20"/>
              </w:rPr>
            </w:pPr>
            <w:r w:rsidRPr="00B80D97">
              <w:rPr>
                <w:sz w:val="20"/>
                <w:szCs w:val="20"/>
              </w:rPr>
              <w:t>Значение в баллах</w:t>
            </w:r>
          </w:p>
        </w:tc>
        <w:tc>
          <w:tcPr>
            <w:tcW w:w="4980" w:type="dxa"/>
          </w:tcPr>
          <w:p w:rsidR="005579B4" w:rsidRPr="00B80D97" w:rsidRDefault="005579B4" w:rsidP="000C39DC">
            <w:pPr>
              <w:pStyle w:val="FR5"/>
              <w:keepNext/>
              <w:keepLines/>
              <w:overflowPunct/>
              <w:autoSpaceDE/>
              <w:snapToGrid w:val="0"/>
              <w:spacing w:line="240" w:lineRule="auto"/>
              <w:jc w:val="both"/>
              <w:textAlignment w:val="auto"/>
              <w:rPr>
                <w:b w:val="0"/>
              </w:rPr>
            </w:pPr>
            <w:r w:rsidRPr="00B80D9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822100">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Цена предложения участника.</w:t>
            </w:r>
          </w:p>
        </w:tc>
      </w:tr>
      <w:tr w:rsidR="007C6E5A"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C6E5A" w:rsidRPr="00FA30D0" w:rsidRDefault="007C6E5A" w:rsidP="00822100">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C6E5A" w:rsidRPr="00FA30D0" w:rsidRDefault="007C6E5A" w:rsidP="00B80D97">
            <w:pPr>
              <w:keepNext/>
              <w:keepLines/>
              <w:widowControl w:val="0"/>
              <w:snapToGrid w:val="0"/>
              <w:ind w:firstLine="0"/>
              <w:rPr>
                <w:sz w:val="20"/>
                <w:szCs w:val="20"/>
              </w:rPr>
            </w:pPr>
            <w:r>
              <w:rPr>
                <w:sz w:val="20"/>
                <w:szCs w:val="20"/>
              </w:rPr>
              <w:t>Срок предоставления гарантии качества работ</w:t>
            </w:r>
            <w:r w:rsidR="00B80D97" w:rsidRPr="00900ABE">
              <w:rPr>
                <w:sz w:val="20"/>
                <w:szCs w:val="20"/>
              </w:rPr>
              <w:t>/</w:t>
            </w:r>
            <w:r>
              <w:rPr>
                <w:sz w:val="20"/>
                <w:szCs w:val="20"/>
              </w:rPr>
              <w:t xml:space="preserve"> услуг</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hanging="40"/>
              <w:jc w:val="center"/>
              <w:rPr>
                <w:sz w:val="20"/>
                <w:szCs w:val="20"/>
              </w:rPr>
            </w:pPr>
            <w:r>
              <w:rPr>
                <w:sz w:val="20"/>
                <w:szCs w:val="20"/>
              </w:rPr>
              <w:t>3</w:t>
            </w:r>
            <w:r w:rsidR="005579B4"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7C6E5A" w:rsidP="007C6E5A">
            <w:pPr>
              <w:keepNext/>
              <w:keepLines/>
              <w:widowControl w:val="0"/>
              <w:snapToGrid w:val="0"/>
              <w:ind w:firstLine="0"/>
              <w:rPr>
                <w:sz w:val="20"/>
                <w:szCs w:val="20"/>
              </w:rPr>
            </w:pPr>
            <w:r>
              <w:rPr>
                <w:sz w:val="20"/>
                <w:szCs w:val="20"/>
              </w:rPr>
              <w:t>3</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 xml:space="preserve">Квалификация участника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lang w:val="en-US"/>
              </w:rPr>
            </w:pPr>
            <w:r w:rsidRPr="00FA30D0">
              <w:rPr>
                <w:sz w:val="20"/>
              </w:rPr>
              <w:t>40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sidR="00015BE5">
              <w:rPr>
                <w:sz w:val="20"/>
              </w:rPr>
              <w:t>3 года</w:t>
            </w:r>
            <w:r w:rsidRPr="00FA30D0">
              <w:rPr>
                <w:sz w:val="20"/>
              </w:rPr>
              <w:t xml:space="preserve"> к моменту вскрытия  конвертов с предложениями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lang w:val="en-US"/>
              </w:rPr>
            </w:pPr>
            <w:r>
              <w:rPr>
                <w:sz w:val="20"/>
                <w:szCs w:val="20"/>
              </w:rPr>
              <w:t>3</w:t>
            </w:r>
            <w:r w:rsidR="005579B4" w:rsidRPr="00FA30D0">
              <w:rPr>
                <w:sz w:val="20"/>
                <w:szCs w:val="20"/>
              </w:rPr>
              <w:t>.2</w:t>
            </w:r>
            <w:r w:rsidR="005579B4"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Pr>
                <w:sz w:val="20"/>
              </w:rPr>
              <w:t>3 года</w:t>
            </w:r>
            <w:r w:rsidRPr="00FA30D0">
              <w:rPr>
                <w:sz w:val="20"/>
              </w:rPr>
              <w:t xml:space="preserve"> на дату подачи предложений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
              <w:keepNext/>
              <w:keepLines/>
              <w:widowControl w:val="0"/>
              <w:snapToGrid w:val="0"/>
              <w:spacing w:before="0" w:after="0"/>
              <w:jc w:val="both"/>
              <w:rPr>
                <w:sz w:val="20"/>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lastRenderedPageBreak/>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w:t>
      </w:r>
      <w:proofErr w:type="spellStart"/>
      <w:r w:rsidRPr="00E21056">
        <w:rPr>
          <w:sz w:val="24"/>
          <w:szCs w:val="24"/>
        </w:rPr>
        <w:t>стобальной</w:t>
      </w:r>
      <w:proofErr w:type="spellEnd"/>
      <w:r w:rsidRPr="00E21056">
        <w:rPr>
          <w:sz w:val="24"/>
          <w:szCs w:val="24"/>
        </w:rPr>
        <w:t xml:space="preserve">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35260F" w:rsidRPr="0035260F" w:rsidRDefault="0035260F" w:rsidP="0035260F">
      <w:pPr>
        <w:spacing w:before="120" w:line="240" w:lineRule="auto"/>
        <w:ind w:firstLine="0"/>
        <w:rPr>
          <w:sz w:val="24"/>
          <w:szCs w:val="24"/>
        </w:rPr>
      </w:pPr>
      <w:r w:rsidRPr="0035260F">
        <w:rPr>
          <w:sz w:val="24"/>
          <w:szCs w:val="24"/>
        </w:rPr>
        <w:t>А) Рейтинг, присуждаемый заявке по критерию "</w:t>
      </w:r>
      <w:r w:rsidRPr="0035260F">
        <w:rPr>
          <w:b/>
          <w:sz w:val="24"/>
          <w:szCs w:val="24"/>
        </w:rPr>
        <w:t>цена</w:t>
      </w:r>
      <w:r w:rsidRPr="0035260F">
        <w:rPr>
          <w:sz w:val="24"/>
          <w:szCs w:val="24"/>
        </w:rPr>
        <w:t>", определяется по формуле:</w:t>
      </w:r>
    </w:p>
    <w:p w:rsidR="0035260F" w:rsidRPr="0035260F" w:rsidRDefault="00F35CDA" w:rsidP="0035260F">
      <w:pPr>
        <w:ind w:firstLine="426"/>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Amax-Ai</m:t>
              </m:r>
            </m:num>
            <m:den>
              <m:r>
                <m:rPr>
                  <m:sty m:val="p"/>
                </m:rPr>
                <w:rPr>
                  <w:rFonts w:ascii="Cambria Math" w:hAnsi="Cambria Math"/>
                  <w:sz w:val="24"/>
                  <w:szCs w:val="24"/>
                </w:rPr>
                <m:t>Amax</m:t>
              </m:r>
            </m:den>
          </m:f>
          <m:r>
            <m:rPr>
              <m:sty m:val="p"/>
            </m:rPr>
            <w:rPr>
              <w:rFonts w:ascii="Cambria Math" w:hAnsi="Cambria Math"/>
              <w:sz w:val="24"/>
              <w:szCs w:val="24"/>
            </w:rPr>
            <m:t>*100</m:t>
          </m:r>
        </m:oMath>
      </m:oMathPara>
    </w:p>
    <w:p w:rsidR="0035260F" w:rsidRPr="0035260F" w:rsidRDefault="0035260F" w:rsidP="0035260F">
      <w:pPr>
        <w:ind w:firstLine="426"/>
        <w:rPr>
          <w:sz w:val="24"/>
          <w:szCs w:val="24"/>
        </w:rPr>
      </w:pPr>
      <w:r w:rsidRPr="0035260F">
        <w:rPr>
          <w:sz w:val="24"/>
          <w:szCs w:val="24"/>
        </w:rPr>
        <w:t>где:</w:t>
      </w:r>
    </w:p>
    <w:p w:rsidR="0035260F" w:rsidRPr="0035260F" w:rsidRDefault="00F35CDA" w:rsidP="0035260F">
      <w:pPr>
        <w:ind w:firstLine="426"/>
        <w:rPr>
          <w:sz w:val="24"/>
          <w:szCs w:val="24"/>
        </w:rPr>
      </w:pPr>
      <w:r>
        <w:rPr>
          <w:noProof/>
          <w:position w:val="-8"/>
          <w:sz w:val="24"/>
          <w:szCs w:val="24"/>
        </w:rPr>
        <w:drawing>
          <wp:inline distT="0" distB="0" distL="0" distR="0">
            <wp:extent cx="295275" cy="266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0035260F" w:rsidRPr="0035260F">
        <w:rPr>
          <w:sz w:val="24"/>
          <w:szCs w:val="24"/>
        </w:rPr>
        <w:t xml:space="preserve"> - рейтинг, присуждаемый </w:t>
      </w:r>
      <w:proofErr w:type="spellStart"/>
      <w:r w:rsidR="0035260F" w:rsidRPr="0035260F">
        <w:rPr>
          <w:sz w:val="24"/>
          <w:szCs w:val="24"/>
          <w:lang w:val="en-US"/>
        </w:rPr>
        <w:t>i</w:t>
      </w:r>
      <w:proofErr w:type="spellEnd"/>
      <w:r w:rsidR="0035260F" w:rsidRPr="0035260F">
        <w:rPr>
          <w:sz w:val="24"/>
          <w:szCs w:val="24"/>
        </w:rPr>
        <w:t>-</w:t>
      </w:r>
      <w:proofErr w:type="spellStart"/>
      <w:r w:rsidR="0035260F" w:rsidRPr="0035260F">
        <w:rPr>
          <w:sz w:val="24"/>
          <w:szCs w:val="24"/>
        </w:rPr>
        <w:t>ому</w:t>
      </w:r>
      <w:proofErr w:type="spellEnd"/>
      <w:r w:rsidR="0035260F" w:rsidRPr="0035260F">
        <w:rPr>
          <w:sz w:val="24"/>
          <w:szCs w:val="24"/>
        </w:rPr>
        <w:t xml:space="preserve"> предложению по указанному критерию;</w:t>
      </w:r>
    </w:p>
    <w:p w:rsidR="0035260F" w:rsidRPr="0035260F" w:rsidRDefault="0035260F" w:rsidP="0035260F">
      <w:pPr>
        <w:ind w:firstLine="426"/>
        <w:rPr>
          <w:sz w:val="24"/>
          <w:szCs w:val="24"/>
        </w:rPr>
      </w:pPr>
      <w:r w:rsidRPr="0035260F">
        <w:rPr>
          <w:sz w:val="24"/>
          <w:szCs w:val="24"/>
          <w:lang w:val="en-US"/>
        </w:rPr>
        <w:t>A</w:t>
      </w:r>
      <w:r w:rsidRPr="0035260F">
        <w:rPr>
          <w:sz w:val="24"/>
          <w:szCs w:val="24"/>
          <w:vertAlign w:val="subscript"/>
          <w:lang w:val="en-US"/>
        </w:rPr>
        <w:t>max</w:t>
      </w:r>
      <w:r w:rsidRPr="0035260F">
        <w:rPr>
          <w:sz w:val="24"/>
          <w:szCs w:val="24"/>
        </w:rPr>
        <w:t> – предельная (максимальная) цена предложения;</w:t>
      </w:r>
    </w:p>
    <w:p w:rsidR="0035260F" w:rsidRPr="0035260F" w:rsidRDefault="0035260F" w:rsidP="0035260F">
      <w:pPr>
        <w:ind w:firstLine="426"/>
        <w:rPr>
          <w:sz w:val="24"/>
          <w:szCs w:val="24"/>
        </w:rPr>
      </w:pPr>
      <w:r w:rsidRPr="0035260F">
        <w:rPr>
          <w:sz w:val="24"/>
          <w:szCs w:val="24"/>
          <w:lang w:val="en-US"/>
        </w:rPr>
        <w:t>A</w:t>
      </w:r>
      <w:r w:rsidRPr="0035260F">
        <w:rPr>
          <w:sz w:val="24"/>
          <w:szCs w:val="24"/>
          <w:vertAlign w:val="subscript"/>
          <w:lang w:val="en-US"/>
        </w:rPr>
        <w:t>i</w:t>
      </w:r>
      <w:r w:rsidRPr="0035260F">
        <w:rPr>
          <w:sz w:val="24"/>
          <w:szCs w:val="24"/>
        </w:rPr>
        <w:t xml:space="preserve"> - предложение </w:t>
      </w:r>
      <w:proofErr w:type="spellStart"/>
      <w:r w:rsidRPr="0035260F">
        <w:rPr>
          <w:sz w:val="24"/>
          <w:szCs w:val="24"/>
          <w:lang w:val="en-US"/>
        </w:rPr>
        <w:t>i</w:t>
      </w:r>
      <w:proofErr w:type="spellEnd"/>
      <w:r w:rsidRPr="0035260F">
        <w:rPr>
          <w:sz w:val="24"/>
          <w:szCs w:val="24"/>
        </w:rPr>
        <w:t>-го участника по цене.</w:t>
      </w:r>
    </w:p>
    <w:p w:rsidR="0035260F" w:rsidRDefault="0035260F" w:rsidP="0035260F">
      <w:pPr>
        <w:spacing w:line="240" w:lineRule="auto"/>
        <w:ind w:firstLine="0"/>
        <w:rPr>
          <w:sz w:val="24"/>
          <w:szCs w:val="24"/>
        </w:rPr>
      </w:pPr>
      <w:r w:rsidRPr="0035260F">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7C6E5A" w:rsidRDefault="007C6E5A" w:rsidP="007C6E5A">
      <w:pPr>
        <w:spacing w:line="240" w:lineRule="auto"/>
        <w:ind w:firstLine="0"/>
        <w:rPr>
          <w:sz w:val="24"/>
          <w:szCs w:val="24"/>
        </w:rPr>
      </w:pPr>
      <w:r>
        <w:rPr>
          <w:sz w:val="24"/>
          <w:szCs w:val="24"/>
        </w:rPr>
        <w:t xml:space="preserve">Б) </w:t>
      </w:r>
      <w:r w:rsidRPr="0035260F">
        <w:rPr>
          <w:sz w:val="24"/>
          <w:szCs w:val="24"/>
        </w:rPr>
        <w:t xml:space="preserve"> Рейтинг, присуждаемый заявке по критерию </w:t>
      </w:r>
      <w:r w:rsidR="00D42D38" w:rsidRPr="00D42D38">
        <w:rPr>
          <w:b/>
          <w:sz w:val="24"/>
          <w:szCs w:val="24"/>
        </w:rPr>
        <w:t>«</w:t>
      </w:r>
      <w:r w:rsidR="00D42D38">
        <w:rPr>
          <w:b/>
          <w:sz w:val="24"/>
          <w:szCs w:val="24"/>
        </w:rPr>
        <w:t>с</w:t>
      </w:r>
      <w:r w:rsidRPr="00D42D38">
        <w:rPr>
          <w:b/>
          <w:sz w:val="24"/>
          <w:szCs w:val="24"/>
        </w:rPr>
        <w:t>рок предоставления гарантии качества</w:t>
      </w:r>
      <w:r>
        <w:rPr>
          <w:sz w:val="24"/>
          <w:szCs w:val="24"/>
        </w:rPr>
        <w:t xml:space="preserve"> </w:t>
      </w:r>
      <w:r w:rsidRPr="00D42D38">
        <w:rPr>
          <w:b/>
          <w:sz w:val="24"/>
          <w:szCs w:val="24"/>
        </w:rPr>
        <w:t>работ</w:t>
      </w:r>
      <w:r w:rsidR="008745EE" w:rsidRPr="00D42D38">
        <w:rPr>
          <w:b/>
          <w:sz w:val="24"/>
          <w:szCs w:val="24"/>
        </w:rPr>
        <w:t>/услуг»</w:t>
      </w:r>
      <w:r w:rsidRPr="0035260F">
        <w:rPr>
          <w:sz w:val="24"/>
          <w:szCs w:val="24"/>
        </w:rPr>
        <w:t>, определяется по формуле:</w:t>
      </w:r>
    </w:p>
    <w:p w:rsidR="007C6E5A" w:rsidRPr="0035260F" w:rsidRDefault="008745EE" w:rsidP="008745EE">
      <w:pPr>
        <w:spacing w:line="240" w:lineRule="auto"/>
        <w:ind w:firstLine="0"/>
        <w:rPr>
          <w:sz w:val="24"/>
          <w:szCs w:val="24"/>
        </w:rPr>
      </w:pPr>
      <w:r w:rsidRPr="008745EE">
        <w:rPr>
          <w:position w:val="-10"/>
          <w:sz w:val="24"/>
          <w:szCs w:val="24"/>
          <w:vertAlign w:val="subscript"/>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3" ShapeID="_x0000_i1025" DrawAspect="Content" ObjectID="_1406990652" r:id="rId12"/>
        </w:object>
      </w:r>
      <w:r w:rsidRPr="00D42D38">
        <w:rPr>
          <w:i/>
          <w:position w:val="-10"/>
          <w:sz w:val="24"/>
          <w:szCs w:val="24"/>
          <w:vertAlign w:val="subscript"/>
        </w:rPr>
        <w:object w:dxaOrig="180" w:dyaOrig="340">
          <v:shape id="_x0000_i1026" type="#_x0000_t75" style="width:9pt;height:17.25pt" o:ole="">
            <v:imagedata r:id="rId11" o:title=""/>
          </v:shape>
          <o:OLEObject Type="Embed" ProgID="Equation.3" ShapeID="_x0000_i1026" DrawAspect="Content" ObjectID="_1406990653" r:id="rId13"/>
        </w:object>
      </w:r>
      <w:r w:rsidR="00984311" w:rsidRPr="00D42D38">
        <w:rPr>
          <w:i/>
          <w:position w:val="-24"/>
        </w:rPr>
        <w:object w:dxaOrig="2500" w:dyaOrig="620">
          <v:shape id="_x0000_i1027" type="#_x0000_t75" style="width:125.25pt;height:30.75pt" o:ole="">
            <v:imagedata r:id="rId14" o:title=""/>
          </v:shape>
          <o:OLEObject Type="Embed" ProgID="Equation.3" ShapeID="_x0000_i1027" DrawAspect="Content" ObjectID="_1406990654" r:id="rId15"/>
        </w:object>
      </w:r>
    </w:p>
    <w:p w:rsidR="007C6E5A" w:rsidRPr="0035260F" w:rsidRDefault="007C6E5A" w:rsidP="007C6E5A">
      <w:pPr>
        <w:ind w:firstLine="426"/>
        <w:rPr>
          <w:sz w:val="24"/>
          <w:szCs w:val="24"/>
        </w:rPr>
      </w:pPr>
      <w:r w:rsidRPr="0035260F">
        <w:rPr>
          <w:sz w:val="24"/>
          <w:szCs w:val="24"/>
        </w:rPr>
        <w:t>где:</w:t>
      </w:r>
    </w:p>
    <w:p w:rsidR="007C6E5A" w:rsidRPr="0035260F" w:rsidRDefault="00984311" w:rsidP="007C6E5A">
      <w:pPr>
        <w:ind w:firstLine="426"/>
        <w:rPr>
          <w:sz w:val="24"/>
          <w:szCs w:val="24"/>
        </w:rPr>
      </w:pPr>
      <w:r>
        <w:rPr>
          <w:noProof/>
          <w:position w:val="-8"/>
          <w:sz w:val="24"/>
          <w:szCs w:val="24"/>
          <w:lang w:val="en-US"/>
        </w:rPr>
        <w:t>Rg</w:t>
      </w:r>
      <w:r>
        <w:rPr>
          <w:noProof/>
          <w:position w:val="-8"/>
          <w:sz w:val="24"/>
          <w:szCs w:val="24"/>
          <w:vertAlign w:val="subscript"/>
          <w:lang w:val="en-US"/>
        </w:rPr>
        <w:t>i</w:t>
      </w:r>
      <w:r w:rsidR="007C6E5A" w:rsidRPr="0035260F">
        <w:rPr>
          <w:sz w:val="24"/>
          <w:szCs w:val="24"/>
        </w:rPr>
        <w:t xml:space="preserve"> - рейтинг, присуждаемый </w:t>
      </w:r>
      <w:r w:rsidR="007C6E5A" w:rsidRPr="0035260F">
        <w:rPr>
          <w:sz w:val="24"/>
          <w:szCs w:val="24"/>
          <w:lang w:val="en-US"/>
        </w:rPr>
        <w:t>i</w:t>
      </w:r>
      <w:r w:rsidR="007C6E5A" w:rsidRPr="0035260F">
        <w:rPr>
          <w:sz w:val="24"/>
          <w:szCs w:val="24"/>
        </w:rPr>
        <w:t>-ому предложению по указанному критерию;</w:t>
      </w:r>
    </w:p>
    <w:p w:rsidR="007C6E5A" w:rsidRPr="00984311" w:rsidRDefault="00984311" w:rsidP="007C6E5A">
      <w:pPr>
        <w:ind w:firstLine="426"/>
        <w:rPr>
          <w:sz w:val="24"/>
          <w:szCs w:val="24"/>
        </w:rPr>
      </w:pPr>
      <w:r>
        <w:rPr>
          <w:sz w:val="24"/>
          <w:szCs w:val="24"/>
          <w:lang w:val="en-US"/>
        </w:rPr>
        <w:t>Gmin</w:t>
      </w:r>
      <w:r w:rsidR="007C6E5A" w:rsidRPr="0035260F">
        <w:rPr>
          <w:sz w:val="24"/>
          <w:szCs w:val="24"/>
        </w:rPr>
        <w:t> – </w:t>
      </w:r>
      <w:r>
        <w:rPr>
          <w:sz w:val="24"/>
          <w:szCs w:val="24"/>
        </w:rPr>
        <w:t>минимальный срок предоставления гарантии качества работ</w:t>
      </w:r>
      <w:r w:rsidRPr="00984311">
        <w:rPr>
          <w:sz w:val="24"/>
          <w:szCs w:val="24"/>
        </w:rPr>
        <w:t>/</w:t>
      </w:r>
      <w:r>
        <w:rPr>
          <w:sz w:val="24"/>
          <w:szCs w:val="24"/>
        </w:rPr>
        <w:t>услуг</w:t>
      </w:r>
      <w:r w:rsidR="00D404C6">
        <w:rPr>
          <w:sz w:val="24"/>
          <w:szCs w:val="24"/>
        </w:rPr>
        <w:t>, установленный в Закупочной документации</w:t>
      </w:r>
      <w:r w:rsidRPr="00984311">
        <w:rPr>
          <w:sz w:val="24"/>
          <w:szCs w:val="24"/>
        </w:rPr>
        <w:t>;</w:t>
      </w:r>
    </w:p>
    <w:p w:rsidR="007C6E5A" w:rsidRDefault="00984311" w:rsidP="007C6E5A">
      <w:pPr>
        <w:ind w:firstLine="426"/>
        <w:rPr>
          <w:sz w:val="24"/>
          <w:szCs w:val="24"/>
        </w:rPr>
      </w:pPr>
      <w:r>
        <w:rPr>
          <w:sz w:val="24"/>
          <w:szCs w:val="24"/>
          <w:lang w:val="en-US"/>
        </w:rPr>
        <w:t>Gi</w:t>
      </w:r>
      <w:r w:rsidR="007C6E5A" w:rsidRPr="0035260F">
        <w:rPr>
          <w:sz w:val="24"/>
          <w:szCs w:val="24"/>
        </w:rPr>
        <w:t xml:space="preserve"> - предложение </w:t>
      </w:r>
      <w:r w:rsidR="007C6E5A" w:rsidRPr="0035260F">
        <w:rPr>
          <w:sz w:val="24"/>
          <w:szCs w:val="24"/>
          <w:lang w:val="en-US"/>
        </w:rPr>
        <w:t>i</w:t>
      </w:r>
      <w:r w:rsidR="007C6E5A" w:rsidRPr="0035260F">
        <w:rPr>
          <w:sz w:val="24"/>
          <w:szCs w:val="24"/>
        </w:rPr>
        <w:t xml:space="preserve">-го участника по </w:t>
      </w:r>
      <w:r>
        <w:rPr>
          <w:sz w:val="24"/>
          <w:szCs w:val="24"/>
        </w:rPr>
        <w:t>сроку гарантии качества работ</w:t>
      </w:r>
      <w:r w:rsidRPr="00984311">
        <w:rPr>
          <w:sz w:val="24"/>
          <w:szCs w:val="24"/>
        </w:rPr>
        <w:t>/</w:t>
      </w:r>
      <w:r>
        <w:rPr>
          <w:sz w:val="24"/>
          <w:szCs w:val="24"/>
        </w:rPr>
        <w:t>услуг</w:t>
      </w:r>
      <w:r w:rsidR="007C6E5A" w:rsidRPr="0035260F">
        <w:rPr>
          <w:sz w:val="24"/>
          <w:szCs w:val="24"/>
        </w:rPr>
        <w:t>.</w:t>
      </w:r>
    </w:p>
    <w:p w:rsidR="00BB3FF4" w:rsidRDefault="009B3861" w:rsidP="00BB3FF4">
      <w:pPr>
        <w:spacing w:line="240" w:lineRule="auto"/>
        <w:ind w:firstLine="425"/>
        <w:rPr>
          <w:sz w:val="24"/>
          <w:szCs w:val="24"/>
        </w:rPr>
      </w:pPr>
      <w:r>
        <w:rPr>
          <w:sz w:val="24"/>
          <w:szCs w:val="24"/>
        </w:rPr>
        <w:t>Минимальный срок предоставления гарантии качества работ</w:t>
      </w:r>
      <w:r w:rsidRPr="009B3861">
        <w:rPr>
          <w:sz w:val="24"/>
          <w:szCs w:val="24"/>
        </w:rPr>
        <w:t>/</w:t>
      </w:r>
      <w:r>
        <w:rPr>
          <w:sz w:val="24"/>
          <w:szCs w:val="24"/>
        </w:rPr>
        <w:t>услуг устанавлива</w:t>
      </w:r>
      <w:r w:rsidR="008D6301">
        <w:rPr>
          <w:sz w:val="24"/>
          <w:szCs w:val="24"/>
        </w:rPr>
        <w:t>е</w:t>
      </w:r>
      <w:r>
        <w:rPr>
          <w:sz w:val="24"/>
          <w:szCs w:val="24"/>
        </w:rPr>
        <w:t>тся в месяцах  и составляет 24 месяца. Для получения итогового рейтинга по предложению рейтинг, присуждаемый этому предложению по критерию «срок предоставления гарантии качества работ</w:t>
      </w:r>
      <w:r w:rsidRPr="009B3861">
        <w:rPr>
          <w:sz w:val="24"/>
          <w:szCs w:val="24"/>
        </w:rPr>
        <w:t>/</w:t>
      </w:r>
      <w:r>
        <w:rPr>
          <w:sz w:val="24"/>
          <w:szCs w:val="24"/>
        </w:rPr>
        <w:t>услуг»</w:t>
      </w:r>
      <w:r w:rsidR="00BB3FF4">
        <w:rPr>
          <w:sz w:val="24"/>
          <w:szCs w:val="24"/>
        </w:rPr>
        <w:t>, умножается на соответствующую указанному критерию значимость.</w:t>
      </w:r>
    </w:p>
    <w:p w:rsidR="009B3861" w:rsidRDefault="00BB3FF4" w:rsidP="00BB3FF4">
      <w:pPr>
        <w:spacing w:line="240" w:lineRule="auto"/>
        <w:ind w:firstLine="425"/>
        <w:rPr>
          <w:sz w:val="24"/>
          <w:szCs w:val="24"/>
        </w:rPr>
      </w:pPr>
      <w:r>
        <w:rPr>
          <w:sz w:val="24"/>
          <w:szCs w:val="24"/>
        </w:rPr>
        <w:t>При оценке предложения по критерию «срок предоставления гарантии качества работ</w:t>
      </w:r>
      <w:r w:rsidRPr="00BB3FF4">
        <w:rPr>
          <w:sz w:val="24"/>
          <w:szCs w:val="24"/>
        </w:rPr>
        <w:t>/</w:t>
      </w:r>
      <w:r>
        <w:rPr>
          <w:sz w:val="24"/>
          <w:szCs w:val="24"/>
        </w:rPr>
        <w:t>услуг» лучшим признается предложение с наибольшим сроком предоставления гарантии качества работ</w:t>
      </w:r>
      <w:r w:rsidRPr="00BB3FF4">
        <w:rPr>
          <w:sz w:val="24"/>
          <w:szCs w:val="24"/>
        </w:rPr>
        <w:t>/</w:t>
      </w:r>
      <w:r>
        <w:rPr>
          <w:sz w:val="24"/>
          <w:szCs w:val="24"/>
        </w:rPr>
        <w:t>услуг.</w:t>
      </w:r>
      <w:r w:rsidR="009B3861">
        <w:rPr>
          <w:sz w:val="24"/>
          <w:szCs w:val="24"/>
        </w:rPr>
        <w:t xml:space="preserve"> </w:t>
      </w:r>
    </w:p>
    <w:p w:rsidR="00BB3FF4" w:rsidRPr="00BB3FF4" w:rsidRDefault="00BB3FF4" w:rsidP="00BB3FF4">
      <w:pPr>
        <w:spacing w:line="240" w:lineRule="auto"/>
        <w:ind w:firstLine="425"/>
        <w:rPr>
          <w:sz w:val="24"/>
          <w:szCs w:val="24"/>
        </w:rPr>
      </w:pPr>
      <w:r>
        <w:rPr>
          <w:sz w:val="24"/>
          <w:szCs w:val="24"/>
        </w:rPr>
        <w:t>В целях оценки и сопоставления предложений со сроком предоставления гарантии качества работ</w:t>
      </w:r>
      <w:r w:rsidRPr="00BB3FF4">
        <w:rPr>
          <w:sz w:val="24"/>
          <w:szCs w:val="24"/>
        </w:rPr>
        <w:t>/</w:t>
      </w:r>
      <w:r>
        <w:rPr>
          <w:sz w:val="24"/>
          <w:szCs w:val="24"/>
        </w:rPr>
        <w:t>услуг, превышающим более чем на половину минимальный срок предоставления гарантии качества работ</w:t>
      </w:r>
      <w:r w:rsidRPr="00BB3FF4">
        <w:rPr>
          <w:sz w:val="24"/>
          <w:szCs w:val="24"/>
        </w:rPr>
        <w:t>/</w:t>
      </w:r>
      <w:r>
        <w:rPr>
          <w:sz w:val="24"/>
          <w:szCs w:val="24"/>
        </w:rPr>
        <w:t>услуг, установленный в Закупочной документации, таким предложением присваивается рейтинг по данному критерию, равный 50.</w:t>
      </w:r>
    </w:p>
    <w:p w:rsidR="005579B4" w:rsidRPr="00555CB3" w:rsidRDefault="007C6E5A" w:rsidP="005579B4">
      <w:pPr>
        <w:spacing w:line="240" w:lineRule="auto"/>
        <w:ind w:firstLine="0"/>
        <w:rPr>
          <w:sz w:val="24"/>
          <w:szCs w:val="24"/>
        </w:rPr>
      </w:pPr>
      <w:r>
        <w:rPr>
          <w:sz w:val="24"/>
          <w:szCs w:val="24"/>
        </w:rPr>
        <w:t>В</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984311">
        <w:rPr>
          <w:sz w:val="24"/>
          <w:szCs w:val="24"/>
        </w:rPr>
        <w:t>3 года</w:t>
      </w:r>
      <w:r w:rsidRPr="001852E2">
        <w:rPr>
          <w:sz w:val="24"/>
          <w:szCs w:val="24"/>
        </w:rPr>
        <w:t xml:space="preserve"> </w:t>
      </w:r>
      <w:r w:rsidR="00260AE7" w:rsidRPr="001852E2">
        <w:rPr>
          <w:sz w:val="24"/>
          <w:szCs w:val="24"/>
        </w:rPr>
        <w:t>лет</w:t>
      </w:r>
      <w:r w:rsidRPr="00260AE7">
        <w:rPr>
          <w:color w:val="FF0000"/>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6C5685">
        <w:rPr>
          <w:sz w:val="24"/>
          <w:szCs w:val="24"/>
        </w:rPr>
        <w:t>4</w:t>
      </w:r>
      <w:r w:rsidR="008B6E56">
        <w:rPr>
          <w:sz w:val="24"/>
          <w:szCs w:val="24"/>
        </w:rPr>
        <w:t>0</w:t>
      </w:r>
      <w:r w:rsidRPr="00555CB3">
        <w:rPr>
          <w:sz w:val="24"/>
          <w:szCs w:val="24"/>
        </w:rPr>
        <w:t>, где:</w:t>
      </w:r>
    </w:p>
    <w:p w:rsidR="005579B4" w:rsidRPr="00FA30D0" w:rsidRDefault="005579B4" w:rsidP="005579B4">
      <w:pPr>
        <w:tabs>
          <w:tab w:val="left" w:pos="284"/>
        </w:tabs>
        <w:spacing w:line="240" w:lineRule="auto"/>
        <w:rPr>
          <w:sz w:val="24"/>
          <w:szCs w:val="24"/>
        </w:rPr>
      </w:pPr>
      <w:r w:rsidRPr="00FA30D0">
        <w:rPr>
          <w:sz w:val="24"/>
          <w:szCs w:val="24"/>
        </w:rPr>
        <w:t>0 баллов -  не выполнялись</w:t>
      </w:r>
    </w:p>
    <w:p w:rsidR="005579B4" w:rsidRPr="00FA30D0" w:rsidRDefault="006C5685" w:rsidP="005579B4">
      <w:pPr>
        <w:spacing w:line="240" w:lineRule="auto"/>
        <w:rPr>
          <w:sz w:val="24"/>
          <w:szCs w:val="24"/>
        </w:rPr>
      </w:pPr>
      <w:r w:rsidRPr="00FA30D0">
        <w:rPr>
          <w:sz w:val="24"/>
          <w:szCs w:val="24"/>
        </w:rPr>
        <w:t>15</w:t>
      </w:r>
      <w:r w:rsidR="005579B4" w:rsidRPr="00FA30D0">
        <w:rPr>
          <w:sz w:val="24"/>
          <w:szCs w:val="24"/>
        </w:rPr>
        <w:t xml:space="preserve"> баллов - Участником выполнено и завершено  от 1 до </w:t>
      </w:r>
      <w:r w:rsidR="00015BE5">
        <w:rPr>
          <w:sz w:val="24"/>
          <w:szCs w:val="24"/>
        </w:rPr>
        <w:t>3</w:t>
      </w:r>
      <w:r w:rsidR="005579B4" w:rsidRPr="00FA30D0">
        <w:rPr>
          <w:sz w:val="24"/>
          <w:szCs w:val="24"/>
        </w:rPr>
        <w:t xml:space="preserve"> проектов  </w:t>
      </w:r>
    </w:p>
    <w:p w:rsidR="005579B4" w:rsidRPr="00FA30D0" w:rsidRDefault="006C5685" w:rsidP="005579B4">
      <w:pPr>
        <w:spacing w:line="240" w:lineRule="auto"/>
        <w:rPr>
          <w:sz w:val="24"/>
          <w:szCs w:val="24"/>
        </w:rPr>
      </w:pPr>
      <w:r w:rsidRPr="00FA30D0">
        <w:rPr>
          <w:sz w:val="24"/>
          <w:szCs w:val="24"/>
        </w:rPr>
        <w:t>25</w:t>
      </w:r>
      <w:r w:rsidR="005579B4" w:rsidRPr="00FA30D0">
        <w:rPr>
          <w:sz w:val="24"/>
          <w:szCs w:val="24"/>
        </w:rPr>
        <w:t xml:space="preserve"> баллов - Участником выполнено и завершено от </w:t>
      </w:r>
      <w:r w:rsidR="00015BE5">
        <w:rPr>
          <w:sz w:val="24"/>
          <w:szCs w:val="24"/>
        </w:rPr>
        <w:t>4</w:t>
      </w:r>
      <w:r w:rsidR="005579B4" w:rsidRPr="00FA30D0">
        <w:rPr>
          <w:sz w:val="24"/>
          <w:szCs w:val="24"/>
        </w:rPr>
        <w:t xml:space="preserve"> до </w:t>
      </w:r>
      <w:r w:rsidR="00015BE5">
        <w:rPr>
          <w:sz w:val="24"/>
          <w:szCs w:val="24"/>
        </w:rPr>
        <w:t>6</w:t>
      </w:r>
      <w:r w:rsidR="005579B4" w:rsidRPr="00FA30D0">
        <w:rPr>
          <w:sz w:val="24"/>
          <w:szCs w:val="24"/>
        </w:rPr>
        <w:t xml:space="preserve"> проектов </w:t>
      </w:r>
    </w:p>
    <w:p w:rsidR="005579B4" w:rsidRDefault="006C5685" w:rsidP="005579B4">
      <w:pPr>
        <w:spacing w:line="240" w:lineRule="auto"/>
        <w:rPr>
          <w:sz w:val="24"/>
          <w:szCs w:val="24"/>
        </w:rPr>
      </w:pPr>
      <w:r w:rsidRPr="00FA30D0">
        <w:rPr>
          <w:sz w:val="24"/>
          <w:szCs w:val="24"/>
        </w:rPr>
        <w:t>4</w:t>
      </w:r>
      <w:r w:rsidR="008B6E56" w:rsidRPr="00FA30D0">
        <w:rPr>
          <w:sz w:val="24"/>
          <w:szCs w:val="24"/>
        </w:rPr>
        <w:t>0</w:t>
      </w:r>
      <w:r w:rsidR="005579B4" w:rsidRPr="00FA30D0">
        <w:rPr>
          <w:sz w:val="24"/>
          <w:szCs w:val="24"/>
        </w:rPr>
        <w:t xml:space="preserve"> баллов – Участником выполнено и завершено свыше </w:t>
      </w:r>
      <w:r w:rsidR="00015BE5">
        <w:rPr>
          <w:sz w:val="24"/>
          <w:szCs w:val="24"/>
        </w:rPr>
        <w:t>6</w:t>
      </w:r>
      <w:r w:rsidR="005579B4" w:rsidRPr="00FA30D0">
        <w:rPr>
          <w:sz w:val="24"/>
          <w:szCs w:val="24"/>
        </w:rPr>
        <w:t xml:space="preserve"> проектов</w:t>
      </w:r>
    </w:p>
    <w:p w:rsidR="00667E36" w:rsidRPr="00667E36"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одтверждается копиями актов сдачи-приемки работ по договорам подряда на поставку, монтаж и пуско-наладочные работы внутреннего инженерного оборудования за 200</w:t>
      </w:r>
      <w:r w:rsidR="00015BE5">
        <w:rPr>
          <w:sz w:val="24"/>
          <w:szCs w:val="24"/>
        </w:rPr>
        <w:t>9</w:t>
      </w:r>
      <w:r w:rsidR="00667E36" w:rsidRPr="00667E36">
        <w:rPr>
          <w:sz w:val="24"/>
          <w:szCs w:val="24"/>
        </w:rPr>
        <w:t>-2012гг. (п.3.2.1,ж).</w:t>
      </w:r>
    </w:p>
    <w:p w:rsidR="005579B4" w:rsidRDefault="005579B4" w:rsidP="00BF69F5">
      <w:pPr>
        <w:numPr>
          <w:ilvl w:val="0"/>
          <w:numId w:val="14"/>
        </w:numPr>
        <w:spacing w:line="240" w:lineRule="auto"/>
        <w:ind w:left="0" w:firstLine="0"/>
        <w:rPr>
          <w:sz w:val="24"/>
          <w:szCs w:val="24"/>
        </w:rPr>
      </w:pPr>
      <w:r>
        <w:rPr>
          <w:sz w:val="24"/>
          <w:szCs w:val="24"/>
        </w:rPr>
        <w:lastRenderedPageBreak/>
        <w:t xml:space="preserve">Количество положительных отзывов (рекомендаций) по выполнению аналогичных по характеру и объему завершенных проектов за последние </w:t>
      </w:r>
      <w:r w:rsidR="00275448">
        <w:rPr>
          <w:sz w:val="24"/>
          <w:szCs w:val="24"/>
        </w:rPr>
        <w:t>3 года</w:t>
      </w:r>
      <w:r>
        <w:rPr>
          <w:sz w:val="24"/>
          <w:szCs w:val="24"/>
        </w:rPr>
        <w:t xml:space="preserve"> на дату подачи предложения на участие в открытом запросе предложений, максимальный балл – </w:t>
      </w:r>
      <w:r w:rsidR="008B6E56">
        <w:rPr>
          <w:sz w:val="24"/>
          <w:szCs w:val="24"/>
        </w:rPr>
        <w:t>30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Pr="00AA1F88" w:rsidRDefault="008B6E56" w:rsidP="005579B4">
      <w:pPr>
        <w:spacing w:line="240" w:lineRule="auto"/>
        <w:ind w:firstLine="0"/>
        <w:rPr>
          <w:sz w:val="24"/>
          <w:szCs w:val="24"/>
        </w:rPr>
      </w:pPr>
      <w:r w:rsidRPr="00AA1F88">
        <w:rPr>
          <w:sz w:val="24"/>
          <w:szCs w:val="24"/>
        </w:rPr>
        <w:t>5</w:t>
      </w:r>
      <w:r w:rsidR="005579B4" w:rsidRPr="00AA1F88">
        <w:rPr>
          <w:sz w:val="24"/>
          <w:szCs w:val="24"/>
        </w:rPr>
        <w:t xml:space="preserve"> баллов – </w:t>
      </w:r>
      <w:r w:rsidR="006C5685" w:rsidRPr="00AA1F88">
        <w:rPr>
          <w:sz w:val="24"/>
          <w:szCs w:val="24"/>
        </w:rPr>
        <w:t xml:space="preserve">участником представлены от 1 до </w:t>
      </w:r>
      <w:r w:rsidRPr="00AA1F88">
        <w:rPr>
          <w:sz w:val="24"/>
          <w:szCs w:val="24"/>
        </w:rPr>
        <w:t>3</w:t>
      </w:r>
      <w:r w:rsidR="006C5685" w:rsidRPr="00AA1F88">
        <w:rPr>
          <w:sz w:val="24"/>
          <w:szCs w:val="24"/>
        </w:rPr>
        <w:t xml:space="preserve"> положительных отзывов (рекомендаций)</w:t>
      </w:r>
      <w:r w:rsidR="005579B4" w:rsidRPr="00AA1F88">
        <w:rPr>
          <w:sz w:val="24"/>
          <w:szCs w:val="24"/>
        </w:rPr>
        <w:t>;</w:t>
      </w:r>
    </w:p>
    <w:p w:rsidR="005579B4" w:rsidRPr="00AA1F88" w:rsidRDefault="005579B4" w:rsidP="005579B4">
      <w:pPr>
        <w:spacing w:line="240" w:lineRule="auto"/>
        <w:ind w:firstLine="0"/>
        <w:rPr>
          <w:sz w:val="24"/>
          <w:szCs w:val="24"/>
        </w:rPr>
      </w:pPr>
      <w:r w:rsidRPr="00AA1F88">
        <w:rPr>
          <w:sz w:val="24"/>
          <w:szCs w:val="24"/>
        </w:rPr>
        <w:t xml:space="preserve">15 баллов - </w:t>
      </w:r>
      <w:r w:rsidR="006C5685" w:rsidRPr="00AA1F88">
        <w:rPr>
          <w:sz w:val="24"/>
          <w:szCs w:val="24"/>
        </w:rPr>
        <w:t xml:space="preserve">участником представлены от </w:t>
      </w:r>
      <w:r w:rsidR="008B6E56" w:rsidRPr="00AA1F88">
        <w:rPr>
          <w:sz w:val="24"/>
          <w:szCs w:val="24"/>
        </w:rPr>
        <w:t>4</w:t>
      </w:r>
      <w:r w:rsidR="006C5685" w:rsidRPr="00AA1F88">
        <w:rPr>
          <w:sz w:val="24"/>
          <w:szCs w:val="24"/>
        </w:rPr>
        <w:t xml:space="preserve"> до </w:t>
      </w:r>
      <w:r w:rsidR="00015BE5">
        <w:rPr>
          <w:sz w:val="24"/>
          <w:szCs w:val="24"/>
        </w:rPr>
        <w:t>6</w:t>
      </w:r>
      <w:r w:rsidR="008B6E56" w:rsidRPr="00AA1F88">
        <w:rPr>
          <w:sz w:val="24"/>
          <w:szCs w:val="24"/>
        </w:rPr>
        <w:t xml:space="preserve"> </w:t>
      </w:r>
      <w:r w:rsidR="006C5685" w:rsidRPr="00AA1F88">
        <w:rPr>
          <w:sz w:val="24"/>
          <w:szCs w:val="24"/>
        </w:rPr>
        <w:t>положительных отзывов (рекомендаций)</w:t>
      </w:r>
      <w:r w:rsidRPr="00AA1F88">
        <w:rPr>
          <w:sz w:val="24"/>
          <w:szCs w:val="24"/>
        </w:rPr>
        <w:t>;</w:t>
      </w:r>
    </w:p>
    <w:p w:rsidR="005579B4" w:rsidRDefault="008B6E56" w:rsidP="005579B4">
      <w:pPr>
        <w:spacing w:line="240" w:lineRule="auto"/>
        <w:ind w:firstLine="0"/>
        <w:rPr>
          <w:sz w:val="24"/>
          <w:szCs w:val="24"/>
        </w:rPr>
      </w:pPr>
      <w:r w:rsidRPr="00AA1F88">
        <w:rPr>
          <w:sz w:val="24"/>
          <w:szCs w:val="24"/>
        </w:rPr>
        <w:t>30</w:t>
      </w:r>
      <w:r w:rsidR="005579B4" w:rsidRPr="00AA1F88">
        <w:rPr>
          <w:sz w:val="24"/>
          <w:szCs w:val="24"/>
        </w:rPr>
        <w:t xml:space="preserve"> баллов – </w:t>
      </w:r>
      <w:r w:rsidR="006C5685" w:rsidRPr="00AA1F88">
        <w:rPr>
          <w:sz w:val="24"/>
          <w:szCs w:val="24"/>
        </w:rPr>
        <w:t xml:space="preserve">участником представлены   более </w:t>
      </w:r>
      <w:r w:rsidR="00015BE5">
        <w:rPr>
          <w:sz w:val="24"/>
          <w:szCs w:val="24"/>
        </w:rPr>
        <w:t xml:space="preserve">6 </w:t>
      </w:r>
      <w:r w:rsidR="006C5685" w:rsidRPr="00AA1F88">
        <w:rPr>
          <w:sz w:val="24"/>
          <w:szCs w:val="24"/>
        </w:rPr>
        <w:t>положительных отзывов (рекомендаций)</w:t>
      </w:r>
      <w:r w:rsidR="005579B4" w:rsidRPr="00AA1F88">
        <w:rPr>
          <w:sz w:val="24"/>
          <w:szCs w:val="24"/>
        </w:rPr>
        <w:t>.</w:t>
      </w:r>
    </w:p>
    <w:p w:rsidR="005579B4" w:rsidRDefault="005579B4" w:rsidP="00BF69F5">
      <w:pPr>
        <w:numPr>
          <w:ilvl w:val="0"/>
          <w:numId w:val="15"/>
        </w:numPr>
        <w:spacing w:line="240" w:lineRule="auto"/>
        <w:ind w:left="0" w:firstLine="0"/>
        <w:rPr>
          <w:sz w:val="24"/>
          <w:szCs w:val="24"/>
        </w:rPr>
      </w:pPr>
      <w:r>
        <w:rPr>
          <w:sz w:val="24"/>
          <w:szCs w:val="24"/>
        </w:rPr>
        <w:t xml:space="preserve">Наличие дипломов, подтверждающих квалификацию сотрудников (работников) </w:t>
      </w:r>
      <w:r w:rsidRPr="00AA1F88">
        <w:rPr>
          <w:sz w:val="24"/>
          <w:szCs w:val="24"/>
        </w:rPr>
        <w:t>Участника Открытого запроса предложений, - 30 баллов, где:</w:t>
      </w:r>
    </w:p>
    <w:p w:rsidR="00D42D38" w:rsidRPr="00AA1F88" w:rsidRDefault="00D42D38" w:rsidP="00D42D38">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579B4" w:rsidRPr="005E0568" w:rsidTr="000C39DC">
        <w:trPr>
          <w:trHeight w:val="526"/>
        </w:trPr>
        <w:tc>
          <w:tcPr>
            <w:tcW w:w="3190" w:type="dxa"/>
            <w:vMerge w:val="restart"/>
            <w:shd w:val="clear" w:color="auto" w:fill="auto"/>
          </w:tcPr>
          <w:p w:rsidR="005579B4" w:rsidRPr="005E0568" w:rsidRDefault="005579B4" w:rsidP="001B3CFD">
            <w:pPr>
              <w:spacing w:line="240" w:lineRule="auto"/>
              <w:ind w:firstLine="0"/>
              <w:rPr>
                <w:rFonts w:eastAsia="Calibri"/>
                <w:sz w:val="24"/>
                <w:szCs w:val="24"/>
              </w:rPr>
            </w:pPr>
            <w:r w:rsidRPr="005E0568">
              <w:rPr>
                <w:rFonts w:eastAsia="Calibri"/>
                <w:sz w:val="24"/>
                <w:szCs w:val="24"/>
              </w:rPr>
              <w:t>Диплом о высшем образовании с присвоением квалификации «Инженер-строитель»</w:t>
            </w:r>
            <w:r w:rsidR="00922FF0">
              <w:rPr>
                <w:rFonts w:eastAsia="Calibri"/>
                <w:sz w:val="24"/>
                <w:szCs w:val="24"/>
              </w:rPr>
              <w:t>, «Инженер-электрик», «Инженер-теплотехник»</w:t>
            </w:r>
            <w:r w:rsidR="001B3CFD">
              <w:rPr>
                <w:rFonts w:eastAsia="Calibri"/>
                <w:sz w:val="24"/>
                <w:szCs w:val="24"/>
              </w:rPr>
              <w:t>,</w:t>
            </w:r>
            <w:r w:rsidR="0040230F">
              <w:rPr>
                <w:rFonts w:eastAsia="Calibri"/>
                <w:sz w:val="24"/>
                <w:szCs w:val="24"/>
              </w:rPr>
              <w:t xml:space="preserve">  </w:t>
            </w:r>
            <w:r w:rsidRPr="005E0568">
              <w:rPr>
                <w:rFonts w:eastAsia="Calibri"/>
                <w:sz w:val="24"/>
                <w:szCs w:val="24"/>
              </w:rPr>
              <w:t xml:space="preserve"> максимум 15 баллов</w:t>
            </w:r>
          </w:p>
        </w:tc>
        <w:tc>
          <w:tcPr>
            <w:tcW w:w="319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Отсутствует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0 баллов</w:t>
            </w:r>
          </w:p>
        </w:tc>
      </w:tr>
      <w:tr w:rsidR="005579B4" w:rsidRPr="005E0568" w:rsidTr="000C39DC">
        <w:trPr>
          <w:trHeight w:val="450"/>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1-3 шт.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10 баллов</w:t>
            </w:r>
          </w:p>
        </w:tc>
      </w:tr>
      <w:tr w:rsidR="005579B4" w:rsidRPr="005E0568" w:rsidTr="000C39DC">
        <w:trPr>
          <w:trHeight w:val="388"/>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4 шт. и более</w:t>
            </w:r>
          </w:p>
        </w:tc>
        <w:tc>
          <w:tcPr>
            <w:tcW w:w="3191" w:type="dxa"/>
            <w:shd w:val="clear" w:color="auto" w:fill="auto"/>
          </w:tcPr>
          <w:p w:rsidR="005579B4" w:rsidRPr="001B3CFD" w:rsidRDefault="005579B4" w:rsidP="000C39DC">
            <w:pPr>
              <w:spacing w:line="240" w:lineRule="auto"/>
              <w:ind w:firstLine="0"/>
              <w:rPr>
                <w:rFonts w:eastAsia="Calibri"/>
                <w:sz w:val="24"/>
                <w:szCs w:val="24"/>
              </w:rPr>
            </w:pPr>
            <w:r w:rsidRPr="005E0568">
              <w:rPr>
                <w:rFonts w:eastAsia="Calibri"/>
                <w:sz w:val="24"/>
                <w:szCs w:val="24"/>
              </w:rPr>
              <w:t>15 баллов</w:t>
            </w:r>
          </w:p>
        </w:tc>
      </w:tr>
      <w:tr w:rsidR="001F215D" w:rsidRPr="001F215D" w:rsidTr="00630337">
        <w:trPr>
          <w:trHeight w:val="582"/>
        </w:trPr>
        <w:tc>
          <w:tcPr>
            <w:tcW w:w="3190" w:type="dxa"/>
            <w:vMerge w:val="restart"/>
            <w:shd w:val="clear" w:color="auto" w:fill="auto"/>
          </w:tcPr>
          <w:p w:rsidR="001F215D" w:rsidRPr="001B3CFD" w:rsidRDefault="001F215D" w:rsidP="001B3CFD">
            <w:pPr>
              <w:spacing w:line="240" w:lineRule="auto"/>
              <w:ind w:firstLine="0"/>
              <w:rPr>
                <w:rFonts w:eastAsia="Calibri"/>
                <w:sz w:val="24"/>
                <w:szCs w:val="24"/>
              </w:rPr>
            </w:pPr>
            <w:r w:rsidRPr="001B3CFD">
              <w:rPr>
                <w:rFonts w:eastAsia="Calibri"/>
                <w:sz w:val="24"/>
                <w:szCs w:val="24"/>
              </w:rPr>
              <w:t xml:space="preserve">Диплом о </w:t>
            </w:r>
            <w:r w:rsidR="001B3CFD" w:rsidRPr="001B3CFD">
              <w:rPr>
                <w:rFonts w:eastAsia="Calibri"/>
                <w:sz w:val="24"/>
                <w:szCs w:val="24"/>
              </w:rPr>
              <w:t xml:space="preserve">начальном профессиональном </w:t>
            </w:r>
            <w:r w:rsidRPr="001B3CFD">
              <w:rPr>
                <w:rFonts w:eastAsia="Calibri"/>
                <w:sz w:val="24"/>
                <w:szCs w:val="24"/>
              </w:rPr>
              <w:t xml:space="preserve"> образовании по специальностям монтажник-строитель, </w:t>
            </w:r>
            <w:r w:rsidR="001B3CFD" w:rsidRPr="001B3CFD">
              <w:rPr>
                <w:rFonts w:eastAsia="Calibri"/>
                <w:sz w:val="24"/>
                <w:szCs w:val="24"/>
              </w:rPr>
              <w:t>электрик, электромонтажник, сантехник</w:t>
            </w:r>
            <w:r w:rsidR="001B3CFD">
              <w:rPr>
                <w:rFonts w:eastAsia="Calibri"/>
                <w:sz w:val="24"/>
                <w:szCs w:val="24"/>
              </w:rPr>
              <w:t>,</w:t>
            </w:r>
            <w:r w:rsidR="001B3CFD" w:rsidRPr="001B3CFD">
              <w:rPr>
                <w:rFonts w:eastAsia="Calibri"/>
                <w:sz w:val="24"/>
                <w:szCs w:val="24"/>
              </w:rPr>
              <w:t xml:space="preserve"> </w:t>
            </w:r>
            <w:r w:rsidRPr="001B3CFD">
              <w:rPr>
                <w:rFonts w:eastAsia="Calibri"/>
                <w:sz w:val="24"/>
                <w:szCs w:val="24"/>
              </w:rPr>
              <w:t>максимум 15 баллов</w:t>
            </w:r>
          </w:p>
        </w:tc>
        <w:tc>
          <w:tcPr>
            <w:tcW w:w="3190"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Отсутствуют</w:t>
            </w:r>
          </w:p>
        </w:tc>
        <w:tc>
          <w:tcPr>
            <w:tcW w:w="3191"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0 баллов</w:t>
            </w:r>
          </w:p>
        </w:tc>
      </w:tr>
      <w:tr w:rsidR="00630337" w:rsidRPr="005E0568" w:rsidTr="00630337">
        <w:trPr>
          <w:trHeight w:val="901"/>
        </w:trPr>
        <w:tc>
          <w:tcPr>
            <w:tcW w:w="3190" w:type="dxa"/>
            <w:vMerge/>
            <w:shd w:val="clear" w:color="auto" w:fill="auto"/>
          </w:tcPr>
          <w:p w:rsidR="00630337" w:rsidRPr="005E0568" w:rsidRDefault="00630337" w:rsidP="005579B4">
            <w:pPr>
              <w:spacing w:line="240" w:lineRule="auto"/>
              <w:ind w:firstLine="0"/>
              <w:rPr>
                <w:rFonts w:eastAsia="Calibri"/>
                <w:sz w:val="24"/>
                <w:szCs w:val="24"/>
              </w:rPr>
            </w:pPr>
          </w:p>
        </w:tc>
        <w:tc>
          <w:tcPr>
            <w:tcW w:w="3190" w:type="dxa"/>
            <w:shd w:val="clear" w:color="auto" w:fill="auto"/>
          </w:tcPr>
          <w:p w:rsidR="00630337" w:rsidRPr="005E0568" w:rsidRDefault="00630337" w:rsidP="00630337">
            <w:pPr>
              <w:spacing w:line="240" w:lineRule="auto"/>
              <w:ind w:firstLine="0"/>
              <w:jc w:val="left"/>
              <w:rPr>
                <w:rFonts w:eastAsia="Calibri"/>
                <w:sz w:val="24"/>
                <w:szCs w:val="24"/>
              </w:rPr>
            </w:pPr>
            <w:r>
              <w:rPr>
                <w:rFonts w:eastAsia="Calibri"/>
                <w:sz w:val="24"/>
                <w:szCs w:val="24"/>
              </w:rPr>
              <w:t>1-5 шт.</w:t>
            </w:r>
          </w:p>
        </w:tc>
        <w:tc>
          <w:tcPr>
            <w:tcW w:w="3191" w:type="dxa"/>
            <w:shd w:val="clear" w:color="auto" w:fill="auto"/>
          </w:tcPr>
          <w:p w:rsidR="00630337" w:rsidRPr="005E0568" w:rsidRDefault="00630337" w:rsidP="00630337">
            <w:pPr>
              <w:spacing w:line="240" w:lineRule="auto"/>
              <w:ind w:firstLine="0"/>
              <w:rPr>
                <w:rFonts w:eastAsia="Calibri"/>
                <w:sz w:val="24"/>
                <w:szCs w:val="24"/>
              </w:rPr>
            </w:pPr>
            <w:r>
              <w:rPr>
                <w:rFonts w:eastAsia="Calibri"/>
                <w:sz w:val="24"/>
                <w:szCs w:val="24"/>
              </w:rPr>
              <w:t>5 баллов</w:t>
            </w:r>
          </w:p>
        </w:tc>
      </w:tr>
      <w:tr w:rsidR="00630337" w:rsidRPr="005E0568" w:rsidTr="00630337">
        <w:trPr>
          <w:trHeight w:val="914"/>
        </w:trPr>
        <w:tc>
          <w:tcPr>
            <w:tcW w:w="3190" w:type="dxa"/>
            <w:vMerge/>
            <w:shd w:val="clear" w:color="auto" w:fill="auto"/>
          </w:tcPr>
          <w:p w:rsidR="00630337" w:rsidRPr="005E0568" w:rsidRDefault="00630337" w:rsidP="005579B4">
            <w:pPr>
              <w:spacing w:line="240" w:lineRule="auto"/>
              <w:ind w:firstLine="0"/>
              <w:rPr>
                <w:rFonts w:eastAsia="Calibri"/>
                <w:sz w:val="24"/>
                <w:szCs w:val="24"/>
              </w:rPr>
            </w:pPr>
          </w:p>
        </w:tc>
        <w:tc>
          <w:tcPr>
            <w:tcW w:w="3190" w:type="dxa"/>
            <w:shd w:val="clear" w:color="auto" w:fill="auto"/>
          </w:tcPr>
          <w:p w:rsidR="00630337" w:rsidRPr="005E0568" w:rsidRDefault="000040CD" w:rsidP="000040CD">
            <w:pPr>
              <w:spacing w:line="240" w:lineRule="auto"/>
              <w:ind w:firstLine="0"/>
              <w:rPr>
                <w:rFonts w:eastAsia="Calibri"/>
                <w:sz w:val="24"/>
                <w:szCs w:val="24"/>
              </w:rPr>
            </w:pPr>
            <w:r>
              <w:rPr>
                <w:rFonts w:eastAsia="Calibri"/>
                <w:sz w:val="24"/>
                <w:szCs w:val="24"/>
              </w:rPr>
              <w:t>6</w:t>
            </w:r>
            <w:r w:rsidR="00630337">
              <w:rPr>
                <w:rFonts w:eastAsia="Calibri"/>
                <w:sz w:val="24"/>
                <w:szCs w:val="24"/>
              </w:rPr>
              <w:t>-9 шт.</w:t>
            </w:r>
          </w:p>
        </w:tc>
        <w:tc>
          <w:tcPr>
            <w:tcW w:w="3191" w:type="dxa"/>
            <w:shd w:val="clear" w:color="auto" w:fill="auto"/>
          </w:tcPr>
          <w:p w:rsidR="00630337" w:rsidRPr="005E0568" w:rsidRDefault="00630337" w:rsidP="000C39DC">
            <w:pPr>
              <w:spacing w:line="240" w:lineRule="auto"/>
              <w:ind w:firstLine="0"/>
              <w:rPr>
                <w:rFonts w:eastAsia="Calibri"/>
                <w:sz w:val="24"/>
                <w:szCs w:val="24"/>
              </w:rPr>
            </w:pPr>
            <w:r>
              <w:rPr>
                <w:rFonts w:eastAsia="Calibri"/>
                <w:sz w:val="24"/>
                <w:szCs w:val="24"/>
              </w:rPr>
              <w:t>10 баллов</w:t>
            </w:r>
          </w:p>
        </w:tc>
      </w:tr>
      <w:tr w:rsidR="00630337" w:rsidRPr="005E0568" w:rsidTr="000C39DC">
        <w:trPr>
          <w:trHeight w:val="889"/>
        </w:trPr>
        <w:tc>
          <w:tcPr>
            <w:tcW w:w="3190" w:type="dxa"/>
            <w:vMerge/>
            <w:shd w:val="clear" w:color="auto" w:fill="auto"/>
          </w:tcPr>
          <w:p w:rsidR="00630337" w:rsidRPr="005E0568" w:rsidRDefault="00630337" w:rsidP="005579B4">
            <w:pPr>
              <w:spacing w:line="240" w:lineRule="auto"/>
              <w:ind w:firstLine="0"/>
              <w:rPr>
                <w:rFonts w:eastAsia="Calibri"/>
                <w:sz w:val="24"/>
                <w:szCs w:val="24"/>
              </w:rPr>
            </w:pPr>
          </w:p>
        </w:tc>
        <w:tc>
          <w:tcPr>
            <w:tcW w:w="3190" w:type="dxa"/>
            <w:shd w:val="clear" w:color="auto" w:fill="auto"/>
          </w:tcPr>
          <w:p w:rsidR="00630337" w:rsidRPr="005E0568" w:rsidRDefault="00630337" w:rsidP="00630337">
            <w:pPr>
              <w:spacing w:line="240" w:lineRule="auto"/>
              <w:ind w:firstLine="0"/>
              <w:rPr>
                <w:rFonts w:eastAsia="Calibri"/>
                <w:sz w:val="24"/>
                <w:szCs w:val="24"/>
              </w:rPr>
            </w:pPr>
            <w:r>
              <w:rPr>
                <w:rFonts w:eastAsia="Calibri"/>
                <w:sz w:val="24"/>
                <w:szCs w:val="24"/>
              </w:rPr>
              <w:t>10 шт. и более</w:t>
            </w:r>
          </w:p>
        </w:tc>
        <w:tc>
          <w:tcPr>
            <w:tcW w:w="3191" w:type="dxa"/>
            <w:shd w:val="clear" w:color="auto" w:fill="auto"/>
          </w:tcPr>
          <w:p w:rsidR="00630337" w:rsidRPr="005E0568" w:rsidRDefault="00630337" w:rsidP="000C39DC">
            <w:pPr>
              <w:spacing w:line="240" w:lineRule="auto"/>
              <w:ind w:firstLine="0"/>
              <w:rPr>
                <w:rFonts w:eastAsia="Calibri"/>
                <w:sz w:val="24"/>
                <w:szCs w:val="24"/>
              </w:rPr>
            </w:pPr>
            <w:r>
              <w:rPr>
                <w:rFonts w:eastAsia="Calibri"/>
                <w:sz w:val="24"/>
                <w:szCs w:val="24"/>
              </w:rPr>
              <w:t>15 баллов</w:t>
            </w:r>
          </w:p>
        </w:tc>
      </w:tr>
    </w:tbl>
    <w:p w:rsidR="005579B4" w:rsidRDefault="005579B4" w:rsidP="0047394E">
      <w:pPr>
        <w:pStyle w:val="23"/>
        <w:numPr>
          <w:ilvl w:val="0"/>
          <w:numId w:val="0"/>
        </w:numPr>
        <w:tabs>
          <w:tab w:val="clear" w:pos="1701"/>
        </w:tabs>
        <w:spacing w:before="0" w:after="0"/>
        <w:ind w:left="478"/>
        <w:rPr>
          <w:rFonts w:ascii="Times New Roman" w:hAnsi="Times New Roman"/>
          <w:sz w:val="24"/>
          <w:szCs w:val="24"/>
        </w:rPr>
      </w:pPr>
    </w:p>
    <w:p w:rsidR="004903FD" w:rsidRDefault="0047394E" w:rsidP="00D42D38">
      <w:pPr>
        <w:pStyle w:val="23"/>
        <w:numPr>
          <w:ilvl w:val="0"/>
          <w:numId w:val="0"/>
        </w:numPr>
        <w:tabs>
          <w:tab w:val="clear" w:pos="1701"/>
        </w:tabs>
        <w:spacing w:before="0" w:after="0"/>
        <w:rPr>
          <w:rFonts w:ascii="Times New Roman" w:hAnsi="Times New Roman"/>
          <w:sz w:val="24"/>
          <w:szCs w:val="24"/>
        </w:rPr>
      </w:pPr>
      <w:bookmarkStart w:id="76" w:name="_Ref93697814"/>
      <w:bookmarkStart w:id="77" w:name="_Toc98254003"/>
      <w:bookmarkStart w:id="78" w:name="_Toc298319707"/>
      <w:bookmarkEnd w:id="75"/>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6"/>
      <w:bookmarkEnd w:id="77"/>
      <w:bookmarkEnd w:id="78"/>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8E1F7A">
      <w:pPr>
        <w:pStyle w:val="1"/>
        <w:numPr>
          <w:ilvl w:val="0"/>
          <w:numId w:val="0"/>
        </w:numPr>
        <w:spacing w:before="360" w:after="120"/>
        <w:jc w:val="both"/>
        <w:rPr>
          <w:rFonts w:ascii="Times New Roman" w:hAnsi="Times New Roman"/>
          <w:sz w:val="24"/>
          <w:szCs w:val="24"/>
        </w:rPr>
      </w:pPr>
      <w:r>
        <w:rPr>
          <w:sz w:val="24"/>
          <w:szCs w:val="24"/>
        </w:rPr>
        <w:lastRenderedPageBreak/>
        <w:t xml:space="preserve">7. </w:t>
      </w:r>
      <w:r w:rsidRPr="00220279">
        <w:rPr>
          <w:rFonts w:ascii="Times New Roman" w:hAnsi="Times New Roman"/>
          <w:sz w:val="24"/>
          <w:szCs w:val="24"/>
        </w:rPr>
        <w:t>Определение Победителя и подписание Договора</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D22AFB" w:rsidRPr="00900ABE">
        <w:rPr>
          <w:b/>
          <w:sz w:val="24"/>
        </w:rPr>
        <w:t>01</w:t>
      </w:r>
      <w:r w:rsidR="001B3CFD" w:rsidRPr="00900ABE">
        <w:rPr>
          <w:b/>
          <w:sz w:val="24"/>
        </w:rPr>
        <w:t xml:space="preserve"> </w:t>
      </w:r>
      <w:r w:rsidR="00D22AFB" w:rsidRPr="00900ABE">
        <w:rPr>
          <w:b/>
          <w:sz w:val="24"/>
        </w:rPr>
        <w:t>октября</w:t>
      </w:r>
      <w:r w:rsidR="001B3CFD" w:rsidRPr="00900ABE">
        <w:rPr>
          <w:b/>
          <w:sz w:val="24"/>
        </w:rPr>
        <w:t xml:space="preserve"> </w:t>
      </w:r>
      <w:r w:rsidRPr="00900ABE">
        <w:rPr>
          <w:b/>
          <w:sz w:val="24"/>
        </w:rPr>
        <w:t>201</w:t>
      </w:r>
      <w:r w:rsidR="00B1129B" w:rsidRPr="00900ABE">
        <w:rPr>
          <w:b/>
          <w:sz w:val="24"/>
        </w:rPr>
        <w:t>2</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196DF0" w:rsidRDefault="00196DF0" w:rsidP="00196DF0">
      <w:pPr>
        <w:tabs>
          <w:tab w:val="num" w:pos="0"/>
        </w:tabs>
        <w:spacing w:line="240" w:lineRule="auto"/>
        <w:ind w:firstLine="0"/>
        <w:rPr>
          <w:color w:val="0000FF"/>
          <w:sz w:val="24"/>
          <w:szCs w:val="24"/>
          <w:u w:val="single"/>
        </w:rPr>
      </w:pPr>
    </w:p>
    <w:p w:rsidR="004903FD" w:rsidRDefault="004903FD" w:rsidP="0061089B">
      <w:pPr>
        <w:tabs>
          <w:tab w:val="num" w:pos="0"/>
        </w:tabs>
        <w:spacing w:line="240" w:lineRule="auto"/>
        <w:ind w:firstLine="0"/>
        <w:rPr>
          <w:b/>
          <w:sz w:val="24"/>
          <w:szCs w:val="24"/>
        </w:rPr>
      </w:pPr>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6F20FE">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6F20FE"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6F20FE">
        <w:rPr>
          <w:b/>
          <w:bCs/>
          <w:snapToGrid w:val="0"/>
          <w:sz w:val="24"/>
          <w:szCs w:val="24"/>
        </w:rPr>
        <w:t>8.1 Письмо о подаче оферты (Форма №1)</w:t>
      </w:r>
      <w:bookmarkEnd w:id="81"/>
      <w:bookmarkEnd w:id="82"/>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D86461">
        <w:rPr>
          <w:snapToGrid w:val="0"/>
          <w:sz w:val="24"/>
          <w:szCs w:val="24"/>
        </w:rPr>
        <w:t>опубликованное на официальных сайтах ОАО АФК «Система» и ЗАО «Лидер-Инвест»</w:t>
      </w:r>
      <w:r w:rsidR="00015BE5">
        <w:rPr>
          <w:snapToGrid w:val="0"/>
          <w:sz w:val="24"/>
          <w:szCs w:val="24"/>
        </w:rPr>
        <w:t xml:space="preserve"> «_____»_____________2012г.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1F4EB6" w:rsidRDefault="006F20FE" w:rsidP="006F20FE">
      <w:pPr>
        <w:tabs>
          <w:tab w:val="num" w:pos="0"/>
        </w:tabs>
        <w:spacing w:line="240" w:lineRule="auto"/>
        <w:rPr>
          <w:snapToGrid w:val="0"/>
          <w:sz w:val="24"/>
          <w:szCs w:val="24"/>
        </w:rPr>
      </w:pPr>
      <w:r w:rsidRPr="006F20FE">
        <w:rPr>
          <w:snapToGrid w:val="0"/>
          <w:sz w:val="24"/>
          <w:szCs w:val="24"/>
        </w:rPr>
        <w:t xml:space="preserve">Настоящим подтверждаем наше согласие заключить договор по предложенной </w:t>
      </w:r>
      <w:r w:rsidRPr="001F4EB6">
        <w:rPr>
          <w:snapToGrid w:val="0"/>
          <w:sz w:val="24"/>
          <w:szCs w:val="24"/>
        </w:rPr>
        <w:t xml:space="preserve">форме (Приложение № </w:t>
      </w:r>
      <w:r w:rsidR="00C70959">
        <w:rPr>
          <w:snapToGrid w:val="0"/>
          <w:sz w:val="24"/>
          <w:szCs w:val="24"/>
        </w:rPr>
        <w:t>1</w:t>
      </w:r>
      <w:r w:rsidRPr="001F4EB6">
        <w:rPr>
          <w:snapToGrid w:val="0"/>
          <w:sz w:val="24"/>
          <w:szCs w:val="24"/>
        </w:rPr>
        <w:t>).</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2012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3" w:name="_Toc249424225"/>
      <w:bookmarkStart w:id="84" w:name="_Toc239829850"/>
      <w:bookmarkStart w:id="85" w:name="_Toc215024643"/>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002B068B" w:rsidRPr="005C3D4E">
        <w:rPr>
          <w:sz w:val="24"/>
          <w:szCs w:val="24"/>
        </w:rPr>
        <w:fldChar w:fldCharType="begin"/>
      </w:r>
      <w:r w:rsidRPr="005C3D4E">
        <w:rPr>
          <w:sz w:val="24"/>
          <w:szCs w:val="24"/>
        </w:rPr>
        <w:instrText xml:space="preserve"> SEQ Приложение \* ARABIC </w:instrText>
      </w:r>
      <w:r w:rsidR="002B068B" w:rsidRPr="005C3D4E">
        <w:rPr>
          <w:sz w:val="24"/>
          <w:szCs w:val="24"/>
        </w:rPr>
        <w:fldChar w:fldCharType="separate"/>
      </w:r>
      <w:r w:rsidR="008D6301">
        <w:rPr>
          <w:noProof/>
          <w:sz w:val="24"/>
          <w:szCs w:val="24"/>
        </w:rPr>
        <w:t>1</w:t>
      </w:r>
      <w:r w:rsidR="002B068B"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spacing w:line="240" w:lineRule="auto"/>
        <w:ind w:firstLine="0"/>
        <w:rPr>
          <w:snapToGrid w:val="0"/>
          <w:sz w:val="24"/>
          <w:szCs w:val="24"/>
        </w:rPr>
      </w:pPr>
      <w:r w:rsidRPr="005C3D4E">
        <w:rPr>
          <w:snapToGrid w:val="0"/>
          <w:sz w:val="24"/>
          <w:szCs w:val="24"/>
        </w:rPr>
        <w:t>СТОИМОСТЬ РАБОТ (в ценах на дату подачи предложения)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048"/>
        <w:gridCol w:w="1407"/>
        <w:gridCol w:w="1356"/>
        <w:gridCol w:w="1510"/>
        <w:gridCol w:w="1467"/>
      </w:tblGrid>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sz w:val="24"/>
                <w:szCs w:val="24"/>
              </w:rPr>
              <w:t>Наименование  работ</w:t>
            </w:r>
            <w:r w:rsidRPr="00CD2DAE">
              <w:rPr>
                <w:snapToGrid w:val="0"/>
                <w:sz w:val="24"/>
                <w:szCs w:val="24"/>
                <w:lang w:val="en-US"/>
              </w:rPr>
              <w:t>/</w:t>
            </w:r>
            <w:r w:rsidRPr="00CD2DAE">
              <w:rPr>
                <w:snapToGrid w:val="0"/>
                <w:sz w:val="24"/>
                <w:szCs w:val="24"/>
              </w:rPr>
              <w:t>материалов</w:t>
            </w:r>
          </w:p>
        </w:tc>
        <w:tc>
          <w:tcPr>
            <w:tcW w:w="1407" w:type="dxa"/>
            <w:shd w:val="clear" w:color="auto" w:fill="auto"/>
          </w:tcPr>
          <w:p w:rsidR="009B3861" w:rsidRPr="00CD2DAE" w:rsidRDefault="009B3861" w:rsidP="00CD2DAE">
            <w:pPr>
              <w:spacing w:line="240" w:lineRule="auto"/>
              <w:ind w:firstLine="0"/>
              <w:rPr>
                <w:snapToGrid w:val="0"/>
                <w:sz w:val="24"/>
                <w:szCs w:val="24"/>
              </w:rPr>
            </w:pPr>
            <w:r w:rsidRPr="00CD2DAE">
              <w:rPr>
                <w:snapToGrid w:val="0"/>
                <w:sz w:val="24"/>
                <w:szCs w:val="24"/>
              </w:rPr>
              <w:t xml:space="preserve">Стоимость, руб.,    </w:t>
            </w:r>
          </w:p>
          <w:p w:rsidR="009B3861" w:rsidRPr="00CD2DAE" w:rsidRDefault="009B3861" w:rsidP="00CD2DAE">
            <w:pPr>
              <w:spacing w:line="240" w:lineRule="auto"/>
              <w:ind w:firstLine="0"/>
              <w:rPr>
                <w:snapToGrid w:val="0"/>
                <w:sz w:val="24"/>
                <w:szCs w:val="24"/>
              </w:rPr>
            </w:pPr>
            <w:r w:rsidRPr="00CD2DAE">
              <w:rPr>
                <w:snapToGrid w:val="0"/>
                <w:sz w:val="24"/>
                <w:szCs w:val="24"/>
              </w:rPr>
              <w:t xml:space="preserve"> без </w:t>
            </w:r>
            <w:r w:rsidRPr="00CD2DAE">
              <w:rPr>
                <w:snapToGrid w:val="0"/>
                <w:vanish/>
                <w:sz w:val="24"/>
                <w:szCs w:val="24"/>
              </w:rPr>
              <w:t>езенерных емским йственности ОАО МГТС</w:t>
            </w:r>
            <w:r w:rsidRPr="00CD2DAE">
              <w:rPr>
                <w:snapToGrid w:val="0"/>
                <w:vanish/>
                <w:sz w:val="24"/>
                <w:szCs w:val="24"/>
              </w:rPr>
              <w:cr/>
              <w:t xml:space="preserve">ядчикомдования АТС-135 </w:t>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vanish/>
                <w:sz w:val="24"/>
                <w:szCs w:val="24"/>
              </w:rPr>
              <w:pgNum/>
            </w:r>
            <w:r w:rsidRPr="00CD2DAE">
              <w:rPr>
                <w:snapToGrid w:val="0"/>
                <w:sz w:val="24"/>
                <w:szCs w:val="24"/>
              </w:rPr>
              <w:t xml:space="preserve"> НДС </w:t>
            </w:r>
          </w:p>
        </w:tc>
        <w:tc>
          <w:tcPr>
            <w:tcW w:w="1356" w:type="dxa"/>
            <w:shd w:val="clear" w:color="auto" w:fill="auto"/>
          </w:tcPr>
          <w:p w:rsidR="009B3861" w:rsidRPr="00CD2DAE" w:rsidRDefault="009B3861" w:rsidP="00CD2DAE">
            <w:pPr>
              <w:spacing w:before="100" w:after="40" w:line="240" w:lineRule="auto"/>
              <w:ind w:firstLine="0"/>
              <w:jc w:val="left"/>
              <w:rPr>
                <w:snapToGrid w:val="0"/>
                <w:sz w:val="24"/>
                <w:szCs w:val="24"/>
              </w:rPr>
            </w:pPr>
            <w:r w:rsidRPr="00CD2DAE">
              <w:rPr>
                <w:snapToGrid w:val="0"/>
                <w:sz w:val="24"/>
                <w:szCs w:val="24"/>
              </w:rPr>
              <w:t>% тендерного снижения</w:t>
            </w:r>
          </w:p>
        </w:tc>
        <w:tc>
          <w:tcPr>
            <w:tcW w:w="1510" w:type="dxa"/>
            <w:shd w:val="clear" w:color="auto" w:fill="auto"/>
          </w:tcPr>
          <w:p w:rsidR="009B3861" w:rsidRPr="00CD2DAE" w:rsidRDefault="009B3861" w:rsidP="00CD2DAE">
            <w:pPr>
              <w:spacing w:before="100" w:after="40" w:line="240" w:lineRule="auto"/>
              <w:ind w:firstLine="0"/>
              <w:jc w:val="left"/>
              <w:rPr>
                <w:snapToGrid w:val="0"/>
                <w:sz w:val="24"/>
                <w:szCs w:val="24"/>
              </w:rPr>
            </w:pPr>
            <w:r w:rsidRPr="00CD2DAE">
              <w:rPr>
                <w:snapToGrid w:val="0"/>
                <w:sz w:val="24"/>
                <w:szCs w:val="24"/>
              </w:rPr>
              <w:t>Срок выполнения работ/услуг</w:t>
            </w:r>
            <w:r w:rsidR="00A26B6D" w:rsidRPr="00CD2DAE">
              <w:rPr>
                <w:snapToGrid w:val="0"/>
                <w:sz w:val="24"/>
                <w:szCs w:val="24"/>
              </w:rPr>
              <w:t>, мес.</w:t>
            </w:r>
          </w:p>
        </w:tc>
        <w:tc>
          <w:tcPr>
            <w:tcW w:w="1467" w:type="dxa"/>
            <w:shd w:val="clear" w:color="auto" w:fill="auto"/>
          </w:tcPr>
          <w:p w:rsidR="009B3861" w:rsidRPr="00CD2DAE" w:rsidRDefault="009B3861" w:rsidP="00CD2DAE">
            <w:pPr>
              <w:spacing w:before="100" w:after="40" w:line="240" w:lineRule="auto"/>
              <w:ind w:firstLine="0"/>
              <w:jc w:val="left"/>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r w:rsidRPr="00CD2DAE">
              <w:rPr>
                <w:snapToGrid w:val="0"/>
                <w:color w:val="000000"/>
                <w:sz w:val="24"/>
                <w:szCs w:val="24"/>
              </w:rPr>
              <w:t>1</w:t>
            </w: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Поставка оборудования по подразделам Рабочей документации</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 xml:space="preserve">ИТОГО, руб   </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НДС, руб.</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 xml:space="preserve">ИТОГО, руб   с учетом НДС </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r w:rsidRPr="00CD2DAE">
              <w:rPr>
                <w:snapToGrid w:val="0"/>
                <w:color w:val="000000"/>
                <w:sz w:val="24"/>
                <w:szCs w:val="24"/>
              </w:rPr>
              <w:t>2</w:t>
            </w: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Монтаж внутреннего инженерного оборудования по подразделам Рабочей документации</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jc w:val="left"/>
              <w:rPr>
                <w:snapToGrid w:val="0"/>
                <w:sz w:val="22"/>
                <w:szCs w:val="22"/>
              </w:rPr>
            </w:pPr>
            <w:r w:rsidRPr="00CD2DAE">
              <w:rPr>
                <w:snapToGrid w:val="0"/>
                <w:sz w:val="22"/>
                <w:szCs w:val="22"/>
              </w:rPr>
              <w:t>Срок предоставления гарантии качества работ/услуг</w:t>
            </w:r>
            <w:r w:rsidR="00A26B6D" w:rsidRPr="00CD2DAE">
              <w:rPr>
                <w:snapToGrid w:val="0"/>
                <w:sz w:val="22"/>
                <w:szCs w:val="22"/>
              </w:rPr>
              <w:t>, мес.</w:t>
            </w: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tabs>
                <w:tab w:val="left" w:pos="435"/>
              </w:tabs>
              <w:suppressAutoHyphens/>
              <w:snapToGrid w:val="0"/>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 xml:space="preserve">ИТОГО, руб   </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НДС, руб.</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r w:rsidR="00CD2DAE" w:rsidRPr="005C3D4E" w:rsidTr="00CD2DAE">
        <w:tc>
          <w:tcPr>
            <w:tcW w:w="534" w:type="dxa"/>
            <w:shd w:val="clear" w:color="auto" w:fill="auto"/>
          </w:tcPr>
          <w:p w:rsidR="009B3861" w:rsidRPr="00CD2DAE" w:rsidRDefault="009B3861" w:rsidP="00CD2DAE">
            <w:pPr>
              <w:spacing w:before="40" w:after="40" w:line="240" w:lineRule="auto"/>
              <w:ind w:left="142" w:right="57" w:firstLine="0"/>
              <w:rPr>
                <w:snapToGrid w:val="0"/>
                <w:color w:val="000000"/>
                <w:sz w:val="24"/>
                <w:szCs w:val="24"/>
              </w:rPr>
            </w:pPr>
          </w:p>
        </w:tc>
        <w:tc>
          <w:tcPr>
            <w:tcW w:w="3048" w:type="dxa"/>
            <w:shd w:val="clear" w:color="auto" w:fill="auto"/>
          </w:tcPr>
          <w:p w:rsidR="009B3861" w:rsidRPr="00CD2DAE" w:rsidRDefault="009B3861" w:rsidP="00CD2DAE">
            <w:pPr>
              <w:spacing w:before="40" w:after="40" w:line="240" w:lineRule="auto"/>
              <w:ind w:left="57" w:right="57" w:firstLine="0"/>
              <w:jc w:val="left"/>
              <w:rPr>
                <w:snapToGrid w:val="0"/>
                <w:color w:val="000000"/>
                <w:sz w:val="24"/>
                <w:szCs w:val="24"/>
              </w:rPr>
            </w:pPr>
            <w:r w:rsidRPr="00CD2DAE">
              <w:rPr>
                <w:snapToGrid w:val="0"/>
                <w:color w:val="000000"/>
                <w:sz w:val="24"/>
                <w:szCs w:val="24"/>
              </w:rPr>
              <w:t xml:space="preserve">ИТОГО, руб   с учетом НДС </w:t>
            </w:r>
          </w:p>
        </w:tc>
        <w:tc>
          <w:tcPr>
            <w:tcW w:w="1407"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356"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510" w:type="dxa"/>
            <w:shd w:val="clear" w:color="auto" w:fill="auto"/>
          </w:tcPr>
          <w:p w:rsidR="009B3861" w:rsidRPr="00CD2DAE" w:rsidRDefault="009B3861" w:rsidP="00CD2DAE">
            <w:pPr>
              <w:spacing w:before="100" w:after="40" w:line="240" w:lineRule="auto"/>
              <w:ind w:firstLine="0"/>
              <w:rPr>
                <w:snapToGrid w:val="0"/>
                <w:sz w:val="24"/>
                <w:szCs w:val="24"/>
              </w:rPr>
            </w:pPr>
          </w:p>
        </w:tc>
        <w:tc>
          <w:tcPr>
            <w:tcW w:w="1467" w:type="dxa"/>
            <w:shd w:val="clear" w:color="auto" w:fill="auto"/>
          </w:tcPr>
          <w:p w:rsidR="009B3861" w:rsidRPr="00CD2DAE" w:rsidRDefault="009B3861" w:rsidP="00CD2DAE">
            <w:pPr>
              <w:spacing w:before="100" w:after="40" w:line="240" w:lineRule="auto"/>
              <w:ind w:firstLine="0"/>
              <w:rPr>
                <w:snapToGrid w:val="0"/>
                <w:sz w:val="24"/>
                <w:szCs w:val="24"/>
              </w:rPr>
            </w:pPr>
          </w:p>
        </w:tc>
      </w:tr>
    </w:tbl>
    <w:p w:rsidR="005C3D4E" w:rsidRPr="005C3D4E" w:rsidRDefault="005C3D4E" w:rsidP="005C3D4E">
      <w:pPr>
        <w:spacing w:line="240" w:lineRule="auto"/>
        <w:ind w:firstLine="0"/>
        <w:rPr>
          <w:snapToGrid w:val="0"/>
          <w:sz w:val="24"/>
          <w:szCs w:val="24"/>
        </w:rPr>
      </w:pPr>
    </w:p>
    <w:p w:rsidR="005C3D4E" w:rsidRPr="005C3D4E"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5C3D4E" w:rsidRPr="005C3D4E" w:rsidRDefault="005C3D4E" w:rsidP="005C3D4E">
      <w:pPr>
        <w:snapToGrid w:val="0"/>
        <w:spacing w:line="360" w:lineRule="auto"/>
        <w:ind w:firstLine="0"/>
        <w:rPr>
          <w:b/>
          <w:snapToGrid w:val="0"/>
          <w:sz w:val="24"/>
          <w:szCs w:val="24"/>
        </w:rPr>
      </w:pPr>
      <w:r w:rsidRPr="005C3D4E">
        <w:rPr>
          <w:b/>
          <w:snapToGrid w:val="0"/>
          <w:sz w:val="24"/>
          <w:szCs w:val="24"/>
        </w:rPr>
        <w:t>Инструкции по заполнению</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5C3D4E" w:rsidRPr="005C3D4E" w:rsidRDefault="005C3D4E" w:rsidP="005C3D4E">
      <w:pPr>
        <w:tabs>
          <w:tab w:val="num" w:pos="0"/>
        </w:tabs>
        <w:spacing w:line="240" w:lineRule="auto"/>
        <w:ind w:firstLine="0"/>
        <w:rPr>
          <w:snapToGrid w:val="0"/>
          <w:sz w:val="24"/>
          <w:szCs w:val="24"/>
        </w:rPr>
      </w:pPr>
      <w:r w:rsidRPr="005C3D4E">
        <w:rPr>
          <w:snapToGrid w:val="0"/>
          <w:sz w:val="24"/>
          <w:szCs w:val="24"/>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C3D4E" w:rsidRPr="005C3D4E" w:rsidRDefault="005C3D4E" w:rsidP="005C3D4E">
      <w:pPr>
        <w:spacing w:line="240" w:lineRule="auto"/>
        <w:ind w:firstLine="0"/>
        <w:rPr>
          <w:snapToGrid w:val="0"/>
          <w:sz w:val="24"/>
          <w:szCs w:val="24"/>
        </w:rPr>
      </w:pPr>
      <w:r w:rsidRPr="005C3D4E">
        <w:rPr>
          <w:snapToGrid w:val="0"/>
          <w:sz w:val="24"/>
          <w:szCs w:val="24"/>
        </w:rPr>
        <w:lastRenderedPageBreak/>
        <w:t xml:space="preserve">         ____________________________________</w:t>
      </w:r>
    </w:p>
    <w:p w:rsidR="005C3D4E" w:rsidRPr="005C3D4E" w:rsidRDefault="005C3D4E" w:rsidP="005C3D4E">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3"/>
      <w:bookmarkEnd w:id="84"/>
      <w:bookmarkEnd w:id="85"/>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sidR="00015BE5">
        <w:rPr>
          <w:b/>
          <w:snapToGrid w:val="0"/>
          <w:sz w:val="22"/>
          <w:szCs w:val="24"/>
        </w:rPr>
        <w:t>9</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6"/>
      <w:bookmarkEnd w:id="87"/>
      <w:bookmarkEnd w:id="88"/>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Pr="00C03BFA"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2C5688" w:rsidRDefault="002C5688" w:rsidP="00EE38DA">
      <w:pPr>
        <w:pStyle w:val="1"/>
        <w:numPr>
          <w:ilvl w:val="0"/>
          <w:numId w:val="0"/>
        </w:numPr>
        <w:jc w:val="left"/>
        <w:rPr>
          <w:sz w:val="24"/>
          <w:szCs w:val="24"/>
        </w:rPr>
      </w:pPr>
    </w:p>
    <w:p w:rsidR="00196DF0" w:rsidRPr="00196DF0" w:rsidRDefault="00E55935"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89" w:name="_Toc209261656"/>
      <w:bookmarkStart w:id="90" w:name="_Ref57581655"/>
    </w:p>
    <w:bookmarkEnd w:id="89"/>
    <w:bookmarkEnd w:id="90"/>
    <w:p w:rsidR="005A55FD" w:rsidRDefault="005A55FD"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F20431" w:rsidRPr="00F97F29" w:rsidRDefault="00F20431" w:rsidP="005A31D7">
      <w:pPr>
        <w:spacing w:line="240" w:lineRule="auto"/>
        <w:ind w:firstLine="0"/>
        <w:rPr>
          <w:sz w:val="24"/>
          <w:szCs w:val="24"/>
        </w:rPr>
      </w:pPr>
    </w:p>
    <w:p w:rsidR="005A31D7" w:rsidRPr="003F1DA6" w:rsidRDefault="005A31D7" w:rsidP="005A31D7">
      <w:pPr>
        <w:spacing w:line="240" w:lineRule="auto"/>
        <w:ind w:firstLine="0"/>
        <w:rPr>
          <w:sz w:val="24"/>
          <w:szCs w:val="24"/>
        </w:rPr>
      </w:pPr>
      <w:r>
        <w:rPr>
          <w:sz w:val="24"/>
          <w:szCs w:val="24"/>
        </w:rPr>
        <w:t xml:space="preserve"> </w:t>
      </w:r>
    </w:p>
    <w:p w:rsidR="005A31D7" w:rsidRDefault="005A31D7" w:rsidP="005A31D7">
      <w:pPr>
        <w:spacing w:line="240" w:lineRule="auto"/>
        <w:ind w:firstLine="0"/>
        <w:rPr>
          <w:sz w:val="24"/>
          <w:szCs w:val="24"/>
        </w:rPr>
      </w:pPr>
    </w:p>
    <w:p w:rsidR="005A31D7" w:rsidRDefault="005A31D7" w:rsidP="00DB315C">
      <w:pPr>
        <w:spacing w:line="240" w:lineRule="auto"/>
      </w:pPr>
    </w:p>
    <w:sectPr w:rsidR="005A31D7" w:rsidSect="00963D18">
      <w:footerReference w:type="default" r:id="rId17"/>
      <w:pgSz w:w="11906" w:h="16838"/>
      <w:pgMar w:top="567"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73" w:rsidRDefault="00F54A73" w:rsidP="00955692">
      <w:pPr>
        <w:spacing w:line="240" w:lineRule="auto"/>
      </w:pPr>
      <w:r>
        <w:separator/>
      </w:r>
    </w:p>
  </w:endnote>
  <w:endnote w:type="continuationSeparator" w:id="0">
    <w:p w:rsidR="00F54A73" w:rsidRDefault="00F54A73"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01" w:rsidRDefault="002B068B">
    <w:pPr>
      <w:pStyle w:val="af"/>
      <w:jc w:val="right"/>
    </w:pPr>
    <w:r>
      <w:fldChar w:fldCharType="begin"/>
    </w:r>
    <w:r w:rsidR="008D6301">
      <w:instrText xml:space="preserve"> PAGE   \* MERGEFORMAT </w:instrText>
    </w:r>
    <w:r>
      <w:fldChar w:fldCharType="separate"/>
    </w:r>
    <w:r w:rsidR="00EB1C33">
      <w:rPr>
        <w:noProof/>
      </w:rPr>
      <w:t>1</w:t>
    </w:r>
    <w:r>
      <w:rPr>
        <w:noProof/>
      </w:rPr>
      <w:fldChar w:fldCharType="end"/>
    </w:r>
  </w:p>
  <w:p w:rsidR="008D6301" w:rsidRDefault="008D630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73" w:rsidRDefault="00F54A73" w:rsidP="00955692">
      <w:pPr>
        <w:spacing w:line="240" w:lineRule="auto"/>
      </w:pPr>
      <w:r>
        <w:separator/>
      </w:r>
    </w:p>
  </w:footnote>
  <w:footnote w:type="continuationSeparator" w:id="0">
    <w:p w:rsidR="00F54A73" w:rsidRDefault="00F54A73" w:rsidP="00955692">
      <w:pPr>
        <w:spacing w:line="240" w:lineRule="auto"/>
      </w:pPr>
      <w:r>
        <w:continuationSeparator/>
      </w:r>
    </w:p>
  </w:footnote>
  <w:footnote w:id="1">
    <w:p w:rsidR="008D6301" w:rsidRDefault="008D6301"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8D6301" w:rsidRDefault="008D6301"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8D6301" w:rsidRDefault="008D6301"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6">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0">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2">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3">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9"/>
  </w:num>
  <w:num w:numId="6">
    <w:abstractNumId w:val="11"/>
  </w:num>
  <w:num w:numId="7">
    <w:abstractNumId w:val="4"/>
  </w:num>
  <w:num w:numId="8">
    <w:abstractNumId w:val="15"/>
  </w:num>
  <w:num w:numId="9">
    <w:abstractNumId w:val="2"/>
  </w:num>
  <w:num w:numId="10">
    <w:abstractNumId w:val="6"/>
  </w:num>
  <w:num w:numId="11">
    <w:abstractNumId w:val="5"/>
  </w:num>
  <w:num w:numId="12">
    <w:abstractNumId w:val="12"/>
  </w:num>
  <w:num w:numId="13">
    <w:abstractNumId w:val="1"/>
  </w:num>
  <w:num w:numId="14">
    <w:abstractNumId w:val="10"/>
  </w:num>
  <w:num w:numId="15">
    <w:abstractNumId w:val="3"/>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1003"/>
    <w:rsid w:val="000040CD"/>
    <w:rsid w:val="0001162F"/>
    <w:rsid w:val="000123E4"/>
    <w:rsid w:val="00014A16"/>
    <w:rsid w:val="00015BE5"/>
    <w:rsid w:val="00020415"/>
    <w:rsid w:val="00020979"/>
    <w:rsid w:val="000229DF"/>
    <w:rsid w:val="00024D4B"/>
    <w:rsid w:val="00045305"/>
    <w:rsid w:val="0005321E"/>
    <w:rsid w:val="000560B7"/>
    <w:rsid w:val="000634AE"/>
    <w:rsid w:val="000645FC"/>
    <w:rsid w:val="00066C04"/>
    <w:rsid w:val="000818ED"/>
    <w:rsid w:val="000836E9"/>
    <w:rsid w:val="000934E3"/>
    <w:rsid w:val="000A3CA3"/>
    <w:rsid w:val="000C13D8"/>
    <w:rsid w:val="000C39DC"/>
    <w:rsid w:val="000D2438"/>
    <w:rsid w:val="000D4237"/>
    <w:rsid w:val="000D4989"/>
    <w:rsid w:val="000D5272"/>
    <w:rsid w:val="000D62AF"/>
    <w:rsid w:val="000E44AF"/>
    <w:rsid w:val="000E57F1"/>
    <w:rsid w:val="000F0EC4"/>
    <w:rsid w:val="000F1A17"/>
    <w:rsid w:val="000F25D6"/>
    <w:rsid w:val="000F2DA9"/>
    <w:rsid w:val="000F40FA"/>
    <w:rsid w:val="000F4590"/>
    <w:rsid w:val="000F5801"/>
    <w:rsid w:val="000F5B55"/>
    <w:rsid w:val="000F5EBA"/>
    <w:rsid w:val="000F79AB"/>
    <w:rsid w:val="00110F00"/>
    <w:rsid w:val="00111DC0"/>
    <w:rsid w:val="00112895"/>
    <w:rsid w:val="00122CFE"/>
    <w:rsid w:val="0012767C"/>
    <w:rsid w:val="0013167D"/>
    <w:rsid w:val="00133645"/>
    <w:rsid w:val="0013605A"/>
    <w:rsid w:val="00145FF9"/>
    <w:rsid w:val="00146AE1"/>
    <w:rsid w:val="00151B65"/>
    <w:rsid w:val="00156E6C"/>
    <w:rsid w:val="00157021"/>
    <w:rsid w:val="001601DE"/>
    <w:rsid w:val="00162D70"/>
    <w:rsid w:val="001727A5"/>
    <w:rsid w:val="00174A47"/>
    <w:rsid w:val="001852E2"/>
    <w:rsid w:val="00192F39"/>
    <w:rsid w:val="00193909"/>
    <w:rsid w:val="00195590"/>
    <w:rsid w:val="00196A9B"/>
    <w:rsid w:val="00196DF0"/>
    <w:rsid w:val="001A13BB"/>
    <w:rsid w:val="001A1F36"/>
    <w:rsid w:val="001B0106"/>
    <w:rsid w:val="001B2FF1"/>
    <w:rsid w:val="001B3CFD"/>
    <w:rsid w:val="001C45DA"/>
    <w:rsid w:val="001D0625"/>
    <w:rsid w:val="001D1141"/>
    <w:rsid w:val="001D4138"/>
    <w:rsid w:val="001E33D6"/>
    <w:rsid w:val="001E592E"/>
    <w:rsid w:val="001F06AD"/>
    <w:rsid w:val="001F215D"/>
    <w:rsid w:val="001F4EB6"/>
    <w:rsid w:val="001F6F36"/>
    <w:rsid w:val="00201E18"/>
    <w:rsid w:val="00214EDF"/>
    <w:rsid w:val="00220279"/>
    <w:rsid w:val="0022442C"/>
    <w:rsid w:val="00230D26"/>
    <w:rsid w:val="0023418A"/>
    <w:rsid w:val="00235F00"/>
    <w:rsid w:val="00252F99"/>
    <w:rsid w:val="00260AE7"/>
    <w:rsid w:val="0026588E"/>
    <w:rsid w:val="00266E43"/>
    <w:rsid w:val="0026750A"/>
    <w:rsid w:val="00275448"/>
    <w:rsid w:val="002760ED"/>
    <w:rsid w:val="00282ABF"/>
    <w:rsid w:val="00290CFD"/>
    <w:rsid w:val="00295B32"/>
    <w:rsid w:val="00297411"/>
    <w:rsid w:val="002B068B"/>
    <w:rsid w:val="002B55C2"/>
    <w:rsid w:val="002B789A"/>
    <w:rsid w:val="002C2140"/>
    <w:rsid w:val="002C4752"/>
    <w:rsid w:val="002C5688"/>
    <w:rsid w:val="002C7C9E"/>
    <w:rsid w:val="002D202A"/>
    <w:rsid w:val="002D34EE"/>
    <w:rsid w:val="002D5F0D"/>
    <w:rsid w:val="002D669B"/>
    <w:rsid w:val="002E5BCD"/>
    <w:rsid w:val="002F58CE"/>
    <w:rsid w:val="002F69FC"/>
    <w:rsid w:val="0030457B"/>
    <w:rsid w:val="003066AF"/>
    <w:rsid w:val="00315056"/>
    <w:rsid w:val="00320739"/>
    <w:rsid w:val="00321D9B"/>
    <w:rsid w:val="0032251E"/>
    <w:rsid w:val="00323482"/>
    <w:rsid w:val="00324BC1"/>
    <w:rsid w:val="00332657"/>
    <w:rsid w:val="00337EF0"/>
    <w:rsid w:val="0034313C"/>
    <w:rsid w:val="0035024A"/>
    <w:rsid w:val="003509F4"/>
    <w:rsid w:val="00350FCB"/>
    <w:rsid w:val="0035260F"/>
    <w:rsid w:val="00352DE3"/>
    <w:rsid w:val="00356FC3"/>
    <w:rsid w:val="00361530"/>
    <w:rsid w:val="00365494"/>
    <w:rsid w:val="00365D1B"/>
    <w:rsid w:val="00367B6F"/>
    <w:rsid w:val="003842E5"/>
    <w:rsid w:val="003951E2"/>
    <w:rsid w:val="003A0FCF"/>
    <w:rsid w:val="003A2176"/>
    <w:rsid w:val="003A30A6"/>
    <w:rsid w:val="003A3669"/>
    <w:rsid w:val="003B2265"/>
    <w:rsid w:val="003C2A8B"/>
    <w:rsid w:val="003C4104"/>
    <w:rsid w:val="003D0CB9"/>
    <w:rsid w:val="003E0776"/>
    <w:rsid w:val="003E0863"/>
    <w:rsid w:val="003E4ED5"/>
    <w:rsid w:val="003E5362"/>
    <w:rsid w:val="003E6F6A"/>
    <w:rsid w:val="003F0698"/>
    <w:rsid w:val="003F0B81"/>
    <w:rsid w:val="003F1DA6"/>
    <w:rsid w:val="003F67D5"/>
    <w:rsid w:val="0040230F"/>
    <w:rsid w:val="00410C54"/>
    <w:rsid w:val="004110A8"/>
    <w:rsid w:val="0041239A"/>
    <w:rsid w:val="00415B8A"/>
    <w:rsid w:val="00423517"/>
    <w:rsid w:val="0042452F"/>
    <w:rsid w:val="00431CD1"/>
    <w:rsid w:val="004376D1"/>
    <w:rsid w:val="00441DC6"/>
    <w:rsid w:val="004478C2"/>
    <w:rsid w:val="00453AC5"/>
    <w:rsid w:val="004552E8"/>
    <w:rsid w:val="00455B50"/>
    <w:rsid w:val="004568FC"/>
    <w:rsid w:val="00467443"/>
    <w:rsid w:val="00470583"/>
    <w:rsid w:val="004733B4"/>
    <w:rsid w:val="0047394E"/>
    <w:rsid w:val="004834DC"/>
    <w:rsid w:val="0048372F"/>
    <w:rsid w:val="00485B48"/>
    <w:rsid w:val="0048785C"/>
    <w:rsid w:val="004903FD"/>
    <w:rsid w:val="0049078C"/>
    <w:rsid w:val="00490E52"/>
    <w:rsid w:val="00495968"/>
    <w:rsid w:val="00495CED"/>
    <w:rsid w:val="004A0321"/>
    <w:rsid w:val="004A18DD"/>
    <w:rsid w:val="004A3A91"/>
    <w:rsid w:val="004A596C"/>
    <w:rsid w:val="004B2932"/>
    <w:rsid w:val="004B3507"/>
    <w:rsid w:val="004C0340"/>
    <w:rsid w:val="004C3C3C"/>
    <w:rsid w:val="004C3D3E"/>
    <w:rsid w:val="004C3DD2"/>
    <w:rsid w:val="004C5570"/>
    <w:rsid w:val="004C5913"/>
    <w:rsid w:val="004D1750"/>
    <w:rsid w:val="004D3A8F"/>
    <w:rsid w:val="004D415C"/>
    <w:rsid w:val="004D4C10"/>
    <w:rsid w:val="004E00D2"/>
    <w:rsid w:val="004F017C"/>
    <w:rsid w:val="004F54F6"/>
    <w:rsid w:val="004F665D"/>
    <w:rsid w:val="00501B50"/>
    <w:rsid w:val="005040A4"/>
    <w:rsid w:val="00506A65"/>
    <w:rsid w:val="00515FD5"/>
    <w:rsid w:val="0052223E"/>
    <w:rsid w:val="005311AD"/>
    <w:rsid w:val="0053633F"/>
    <w:rsid w:val="00542838"/>
    <w:rsid w:val="00542C8E"/>
    <w:rsid w:val="0054326E"/>
    <w:rsid w:val="0054614F"/>
    <w:rsid w:val="00552C09"/>
    <w:rsid w:val="00555CB3"/>
    <w:rsid w:val="005579B4"/>
    <w:rsid w:val="00560994"/>
    <w:rsid w:val="00560FB3"/>
    <w:rsid w:val="00561947"/>
    <w:rsid w:val="005625EC"/>
    <w:rsid w:val="00562B70"/>
    <w:rsid w:val="005649DE"/>
    <w:rsid w:val="00564F33"/>
    <w:rsid w:val="00575E5A"/>
    <w:rsid w:val="00577A46"/>
    <w:rsid w:val="005A31D7"/>
    <w:rsid w:val="005A55FD"/>
    <w:rsid w:val="005B2BA0"/>
    <w:rsid w:val="005B6445"/>
    <w:rsid w:val="005B669C"/>
    <w:rsid w:val="005C3D4E"/>
    <w:rsid w:val="005C67E8"/>
    <w:rsid w:val="005D0D53"/>
    <w:rsid w:val="005E0568"/>
    <w:rsid w:val="005E4262"/>
    <w:rsid w:val="005E5733"/>
    <w:rsid w:val="005F05F7"/>
    <w:rsid w:val="005F43F7"/>
    <w:rsid w:val="005F6C5E"/>
    <w:rsid w:val="00606184"/>
    <w:rsid w:val="00606775"/>
    <w:rsid w:val="006104AE"/>
    <w:rsid w:val="0061089B"/>
    <w:rsid w:val="00610D00"/>
    <w:rsid w:val="00621DEC"/>
    <w:rsid w:val="00622916"/>
    <w:rsid w:val="00630337"/>
    <w:rsid w:val="0063450D"/>
    <w:rsid w:val="006454D7"/>
    <w:rsid w:val="00652C22"/>
    <w:rsid w:val="00653CF1"/>
    <w:rsid w:val="00654B27"/>
    <w:rsid w:val="00661DAD"/>
    <w:rsid w:val="00662D11"/>
    <w:rsid w:val="00664687"/>
    <w:rsid w:val="006659CB"/>
    <w:rsid w:val="00667E36"/>
    <w:rsid w:val="00672BC9"/>
    <w:rsid w:val="00673F1F"/>
    <w:rsid w:val="00685795"/>
    <w:rsid w:val="00693D9C"/>
    <w:rsid w:val="006A11BE"/>
    <w:rsid w:val="006A7244"/>
    <w:rsid w:val="006B1D85"/>
    <w:rsid w:val="006B7602"/>
    <w:rsid w:val="006C2F3C"/>
    <w:rsid w:val="006C3715"/>
    <w:rsid w:val="006C5685"/>
    <w:rsid w:val="006D68B9"/>
    <w:rsid w:val="006E2C14"/>
    <w:rsid w:val="006F1028"/>
    <w:rsid w:val="006F20FE"/>
    <w:rsid w:val="006F63ED"/>
    <w:rsid w:val="007124CC"/>
    <w:rsid w:val="007159A9"/>
    <w:rsid w:val="0072118D"/>
    <w:rsid w:val="00723FD9"/>
    <w:rsid w:val="00724571"/>
    <w:rsid w:val="00730496"/>
    <w:rsid w:val="007330CB"/>
    <w:rsid w:val="00743975"/>
    <w:rsid w:val="0074524E"/>
    <w:rsid w:val="00752D80"/>
    <w:rsid w:val="00766B42"/>
    <w:rsid w:val="00773049"/>
    <w:rsid w:val="00773E89"/>
    <w:rsid w:val="00776CBD"/>
    <w:rsid w:val="0078195A"/>
    <w:rsid w:val="0078359E"/>
    <w:rsid w:val="00792B92"/>
    <w:rsid w:val="00794AF3"/>
    <w:rsid w:val="00797A81"/>
    <w:rsid w:val="007A1529"/>
    <w:rsid w:val="007A22B8"/>
    <w:rsid w:val="007B5516"/>
    <w:rsid w:val="007C29F6"/>
    <w:rsid w:val="007C6E5A"/>
    <w:rsid w:val="007C730B"/>
    <w:rsid w:val="007D1579"/>
    <w:rsid w:val="007D62C1"/>
    <w:rsid w:val="007E76EE"/>
    <w:rsid w:val="007F4DA4"/>
    <w:rsid w:val="007F5DC3"/>
    <w:rsid w:val="008062FE"/>
    <w:rsid w:val="008126F7"/>
    <w:rsid w:val="00817E1F"/>
    <w:rsid w:val="00822100"/>
    <w:rsid w:val="00825238"/>
    <w:rsid w:val="00843041"/>
    <w:rsid w:val="008438B2"/>
    <w:rsid w:val="00843B25"/>
    <w:rsid w:val="008515BF"/>
    <w:rsid w:val="00855D3E"/>
    <w:rsid w:val="008612BB"/>
    <w:rsid w:val="0086137A"/>
    <w:rsid w:val="00864371"/>
    <w:rsid w:val="00866BB1"/>
    <w:rsid w:val="008745EE"/>
    <w:rsid w:val="008777CB"/>
    <w:rsid w:val="008835E6"/>
    <w:rsid w:val="008905CC"/>
    <w:rsid w:val="008A26C5"/>
    <w:rsid w:val="008A3E14"/>
    <w:rsid w:val="008B6E56"/>
    <w:rsid w:val="008C2D4A"/>
    <w:rsid w:val="008D175E"/>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560F"/>
    <w:rsid w:val="00922FF0"/>
    <w:rsid w:val="0092452F"/>
    <w:rsid w:val="00931003"/>
    <w:rsid w:val="009337B0"/>
    <w:rsid w:val="00934C6E"/>
    <w:rsid w:val="009356F1"/>
    <w:rsid w:val="00941D85"/>
    <w:rsid w:val="00945B01"/>
    <w:rsid w:val="00955692"/>
    <w:rsid w:val="009612D5"/>
    <w:rsid w:val="0096181F"/>
    <w:rsid w:val="00963D18"/>
    <w:rsid w:val="00966166"/>
    <w:rsid w:val="00966C73"/>
    <w:rsid w:val="00970564"/>
    <w:rsid w:val="009729F7"/>
    <w:rsid w:val="009749F9"/>
    <w:rsid w:val="00984311"/>
    <w:rsid w:val="00990019"/>
    <w:rsid w:val="00994179"/>
    <w:rsid w:val="009952CD"/>
    <w:rsid w:val="009A03B7"/>
    <w:rsid w:val="009B2824"/>
    <w:rsid w:val="009B2AC7"/>
    <w:rsid w:val="009B3861"/>
    <w:rsid w:val="009B5C44"/>
    <w:rsid w:val="009C37F8"/>
    <w:rsid w:val="009C3CDF"/>
    <w:rsid w:val="009C5BDA"/>
    <w:rsid w:val="009D1795"/>
    <w:rsid w:val="009D3552"/>
    <w:rsid w:val="009D43A3"/>
    <w:rsid w:val="009D714B"/>
    <w:rsid w:val="009E5CAB"/>
    <w:rsid w:val="00A00C4F"/>
    <w:rsid w:val="00A074D3"/>
    <w:rsid w:val="00A10FA8"/>
    <w:rsid w:val="00A1267F"/>
    <w:rsid w:val="00A12735"/>
    <w:rsid w:val="00A12BD3"/>
    <w:rsid w:val="00A135DA"/>
    <w:rsid w:val="00A1395F"/>
    <w:rsid w:val="00A211FC"/>
    <w:rsid w:val="00A222FA"/>
    <w:rsid w:val="00A2307A"/>
    <w:rsid w:val="00A24909"/>
    <w:rsid w:val="00A26B6D"/>
    <w:rsid w:val="00A27B34"/>
    <w:rsid w:val="00A438DD"/>
    <w:rsid w:val="00A55441"/>
    <w:rsid w:val="00A55892"/>
    <w:rsid w:val="00A62200"/>
    <w:rsid w:val="00A771C4"/>
    <w:rsid w:val="00A77770"/>
    <w:rsid w:val="00A82344"/>
    <w:rsid w:val="00A82CD7"/>
    <w:rsid w:val="00A902B2"/>
    <w:rsid w:val="00AA1F88"/>
    <w:rsid w:val="00AA5E93"/>
    <w:rsid w:val="00AB0091"/>
    <w:rsid w:val="00AB2788"/>
    <w:rsid w:val="00AC3C10"/>
    <w:rsid w:val="00AD1B79"/>
    <w:rsid w:val="00AD31B0"/>
    <w:rsid w:val="00AD364E"/>
    <w:rsid w:val="00AE3E6A"/>
    <w:rsid w:val="00AE6468"/>
    <w:rsid w:val="00B00E86"/>
    <w:rsid w:val="00B07E7E"/>
    <w:rsid w:val="00B1129B"/>
    <w:rsid w:val="00B1365F"/>
    <w:rsid w:val="00B17ABD"/>
    <w:rsid w:val="00B17B89"/>
    <w:rsid w:val="00B234D0"/>
    <w:rsid w:val="00B26C3F"/>
    <w:rsid w:val="00B445DF"/>
    <w:rsid w:val="00B507F6"/>
    <w:rsid w:val="00B514EA"/>
    <w:rsid w:val="00B56F35"/>
    <w:rsid w:val="00B6046A"/>
    <w:rsid w:val="00B61DE0"/>
    <w:rsid w:val="00B66CE0"/>
    <w:rsid w:val="00B71200"/>
    <w:rsid w:val="00B72E4F"/>
    <w:rsid w:val="00B72F28"/>
    <w:rsid w:val="00B76FE8"/>
    <w:rsid w:val="00B77843"/>
    <w:rsid w:val="00B80D97"/>
    <w:rsid w:val="00B818C6"/>
    <w:rsid w:val="00B822A0"/>
    <w:rsid w:val="00B91EF8"/>
    <w:rsid w:val="00B93348"/>
    <w:rsid w:val="00BA08E8"/>
    <w:rsid w:val="00BA484A"/>
    <w:rsid w:val="00BB0457"/>
    <w:rsid w:val="00BB3FF4"/>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FFC"/>
    <w:rsid w:val="00C20F40"/>
    <w:rsid w:val="00C224CA"/>
    <w:rsid w:val="00C35CF6"/>
    <w:rsid w:val="00C457A6"/>
    <w:rsid w:val="00C5094C"/>
    <w:rsid w:val="00C576AA"/>
    <w:rsid w:val="00C61F37"/>
    <w:rsid w:val="00C65821"/>
    <w:rsid w:val="00C6677F"/>
    <w:rsid w:val="00C66F02"/>
    <w:rsid w:val="00C70959"/>
    <w:rsid w:val="00C744D9"/>
    <w:rsid w:val="00C75861"/>
    <w:rsid w:val="00C87443"/>
    <w:rsid w:val="00C90EE8"/>
    <w:rsid w:val="00C91419"/>
    <w:rsid w:val="00C92AB0"/>
    <w:rsid w:val="00C92DAE"/>
    <w:rsid w:val="00CA260F"/>
    <w:rsid w:val="00CA5086"/>
    <w:rsid w:val="00CB1304"/>
    <w:rsid w:val="00CC3649"/>
    <w:rsid w:val="00CD2DAE"/>
    <w:rsid w:val="00CD3412"/>
    <w:rsid w:val="00CE0F0F"/>
    <w:rsid w:val="00CE1BB3"/>
    <w:rsid w:val="00D04DEC"/>
    <w:rsid w:val="00D1777F"/>
    <w:rsid w:val="00D22AFB"/>
    <w:rsid w:val="00D23850"/>
    <w:rsid w:val="00D25F37"/>
    <w:rsid w:val="00D35A77"/>
    <w:rsid w:val="00D3728B"/>
    <w:rsid w:val="00D404C6"/>
    <w:rsid w:val="00D40991"/>
    <w:rsid w:val="00D40F38"/>
    <w:rsid w:val="00D42D38"/>
    <w:rsid w:val="00D63282"/>
    <w:rsid w:val="00D65112"/>
    <w:rsid w:val="00D760A1"/>
    <w:rsid w:val="00D83965"/>
    <w:rsid w:val="00D844E0"/>
    <w:rsid w:val="00D86461"/>
    <w:rsid w:val="00D913F8"/>
    <w:rsid w:val="00D931DF"/>
    <w:rsid w:val="00D9353B"/>
    <w:rsid w:val="00DA30C3"/>
    <w:rsid w:val="00DA327B"/>
    <w:rsid w:val="00DA6912"/>
    <w:rsid w:val="00DB315C"/>
    <w:rsid w:val="00DB4E7F"/>
    <w:rsid w:val="00DB5A6D"/>
    <w:rsid w:val="00DB699E"/>
    <w:rsid w:val="00DC0CAA"/>
    <w:rsid w:val="00DC2ECA"/>
    <w:rsid w:val="00DD2D7D"/>
    <w:rsid w:val="00DE59B0"/>
    <w:rsid w:val="00DF06B7"/>
    <w:rsid w:val="00E04563"/>
    <w:rsid w:val="00E13A24"/>
    <w:rsid w:val="00E40C42"/>
    <w:rsid w:val="00E47465"/>
    <w:rsid w:val="00E52A6F"/>
    <w:rsid w:val="00E548A3"/>
    <w:rsid w:val="00E55935"/>
    <w:rsid w:val="00E5665E"/>
    <w:rsid w:val="00E61684"/>
    <w:rsid w:val="00E641B2"/>
    <w:rsid w:val="00E749D0"/>
    <w:rsid w:val="00E811B8"/>
    <w:rsid w:val="00E87F46"/>
    <w:rsid w:val="00E90C5C"/>
    <w:rsid w:val="00E931C8"/>
    <w:rsid w:val="00E96229"/>
    <w:rsid w:val="00E9642C"/>
    <w:rsid w:val="00E97C5A"/>
    <w:rsid w:val="00EA0D3A"/>
    <w:rsid w:val="00EA6417"/>
    <w:rsid w:val="00EB1144"/>
    <w:rsid w:val="00EB1C33"/>
    <w:rsid w:val="00EB2BF5"/>
    <w:rsid w:val="00EC669F"/>
    <w:rsid w:val="00ED080D"/>
    <w:rsid w:val="00EE38DA"/>
    <w:rsid w:val="00EF66D9"/>
    <w:rsid w:val="00F139FF"/>
    <w:rsid w:val="00F13F3F"/>
    <w:rsid w:val="00F20431"/>
    <w:rsid w:val="00F23449"/>
    <w:rsid w:val="00F24A7F"/>
    <w:rsid w:val="00F27B65"/>
    <w:rsid w:val="00F345AF"/>
    <w:rsid w:val="00F35CDA"/>
    <w:rsid w:val="00F43427"/>
    <w:rsid w:val="00F46E17"/>
    <w:rsid w:val="00F54A73"/>
    <w:rsid w:val="00F5506F"/>
    <w:rsid w:val="00F712CE"/>
    <w:rsid w:val="00F744F9"/>
    <w:rsid w:val="00F755B4"/>
    <w:rsid w:val="00F83AC5"/>
    <w:rsid w:val="00F93E25"/>
    <w:rsid w:val="00F94BD2"/>
    <w:rsid w:val="00F97F29"/>
    <w:rsid w:val="00FA02C8"/>
    <w:rsid w:val="00FA22D4"/>
    <w:rsid w:val="00FA30D0"/>
    <w:rsid w:val="00FA69A7"/>
    <w:rsid w:val="00FB5FB6"/>
    <w:rsid w:val="00FD59DB"/>
    <w:rsid w:val="00FD7C00"/>
    <w:rsid w:val="00FE0E8D"/>
    <w:rsid w:val="00FE2C32"/>
    <w:rsid w:val="00FE327D"/>
    <w:rsid w:val="00FF14D1"/>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FB5FB6"/>
    <w:pPr>
      <w:tabs>
        <w:tab w:val="left" w:pos="540"/>
        <w:tab w:val="left" w:pos="1260"/>
        <w:tab w:val="right" w:leader="dot" w:pos="9356"/>
        <w:tab w:val="right" w:leader="dot" w:pos="10762"/>
      </w:tabs>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uk.sistem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2719-C5A7-40EA-AE4E-E8E9CEA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6669</Words>
  <Characters>38018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golovina</cp:lastModifiedBy>
  <cp:revision>2</cp:revision>
  <cp:lastPrinted>2012-08-20T12:04:00Z</cp:lastPrinted>
  <dcterms:created xsi:type="dcterms:W3CDTF">2012-08-20T13:58:00Z</dcterms:created>
  <dcterms:modified xsi:type="dcterms:W3CDTF">2012-08-20T13:58:00Z</dcterms:modified>
</cp:coreProperties>
</file>