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w:t>
      </w:r>
      <w:proofErr w:type="spellStart"/>
      <w:r>
        <w:rPr>
          <w:rFonts w:ascii="Times New Roman" w:hAnsi="Times New Roman"/>
          <w:b/>
          <w:sz w:val="28"/>
          <w:szCs w:val="28"/>
        </w:rPr>
        <w:t>Сбербанк-АСТ</w:t>
      </w:r>
      <w:proofErr w:type="spellEnd"/>
      <w:r>
        <w:rPr>
          <w:rFonts w:ascii="Times New Roman" w:hAnsi="Times New Roman"/>
          <w:b/>
          <w:sz w:val="28"/>
          <w:szCs w:val="28"/>
        </w:rPr>
        <w:t>»</w:t>
      </w:r>
    </w:p>
    <w:p w:rsidR="001C75BD" w:rsidRDefault="001C75BD" w:rsidP="001C75BD">
      <w:pPr>
        <w:spacing w:after="0" w:line="240" w:lineRule="auto"/>
        <w:ind w:left="7080" w:firstLine="708"/>
        <w:rPr>
          <w:rFonts w:ascii="Times New Roman" w:hAnsi="Times New Roman"/>
          <w:sz w:val="28"/>
          <w:szCs w:val="28"/>
        </w:rPr>
      </w:pPr>
    </w:p>
    <w:p w:rsidR="00460D29" w:rsidRPr="00460D2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1904DB" w:rsidRPr="001904DB">
        <w:rPr>
          <w:rFonts w:ascii="Times New Roman" w:hAnsi="Times New Roman"/>
          <w:sz w:val="28"/>
          <w:szCs w:val="28"/>
        </w:rPr>
        <w:t>2</w:t>
      </w:r>
      <w:r w:rsidR="00AE6173">
        <w:rPr>
          <w:rFonts w:ascii="Times New Roman" w:hAnsi="Times New Roman"/>
          <w:sz w:val="28"/>
          <w:szCs w:val="28"/>
        </w:rPr>
        <w:t>2</w:t>
      </w:r>
      <w:r>
        <w:rPr>
          <w:rFonts w:ascii="Times New Roman" w:hAnsi="Times New Roman"/>
          <w:sz w:val="28"/>
          <w:szCs w:val="28"/>
        </w:rPr>
        <w:t>/2012</w:t>
      </w:r>
    </w:p>
    <w:p w:rsidR="00C6051F" w:rsidRDefault="00203970" w:rsidP="00940B28">
      <w:pPr>
        <w:spacing w:after="0" w:line="240" w:lineRule="auto"/>
        <w:rPr>
          <w:rFonts w:ascii="Times New Roman" w:hAnsi="Times New Roman"/>
          <w:sz w:val="28"/>
          <w:szCs w:val="28"/>
        </w:rPr>
      </w:pPr>
      <w:r w:rsidRPr="00203970">
        <w:rPr>
          <w:rFonts w:ascii="Times New Roman" w:hAnsi="Times New Roman"/>
          <w:sz w:val="28"/>
          <w:szCs w:val="28"/>
        </w:rPr>
        <w:t>20</w:t>
      </w:r>
      <w:r w:rsidR="00FC7F51" w:rsidRPr="008A7ED4">
        <w:rPr>
          <w:rFonts w:ascii="Times New Roman" w:hAnsi="Times New Roman"/>
          <w:sz w:val="28"/>
          <w:szCs w:val="28"/>
        </w:rPr>
        <w:t xml:space="preserve"> </w:t>
      </w:r>
      <w:r w:rsidR="001904DB">
        <w:rPr>
          <w:rFonts w:ascii="Times New Roman" w:hAnsi="Times New Roman"/>
          <w:sz w:val="28"/>
          <w:szCs w:val="28"/>
        </w:rPr>
        <w:t>сентября</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8C5CC2">
        <w:rPr>
          <w:rFonts w:ascii="Times New Roman" w:hAnsi="Times New Roman"/>
          <w:sz w:val="24"/>
          <w:szCs w:val="24"/>
        </w:rPr>
        <w:t>и настройка оборудования видеоконференцсвязи</w:t>
      </w:r>
    </w:p>
    <w:p w:rsidR="00CC2FDF" w:rsidRDefault="00CC2FDF" w:rsidP="00CC2FDF">
      <w:pPr>
        <w:spacing w:after="0" w:line="240" w:lineRule="auto"/>
        <w:jc w:val="both"/>
        <w:rPr>
          <w:rFonts w:ascii="Times New Roman" w:hAnsi="Times New Roman"/>
          <w:sz w:val="24"/>
          <w:szCs w:val="24"/>
        </w:rPr>
      </w:pPr>
    </w:p>
    <w:tbl>
      <w:tblPr>
        <w:tblW w:w="11058" w:type="dxa"/>
        <w:tblInd w:w="-885" w:type="dxa"/>
        <w:tblLayout w:type="fixed"/>
        <w:tblLook w:val="04A0"/>
      </w:tblPr>
      <w:tblGrid>
        <w:gridCol w:w="521"/>
        <w:gridCol w:w="1606"/>
        <w:gridCol w:w="1418"/>
        <w:gridCol w:w="3402"/>
        <w:gridCol w:w="851"/>
        <w:gridCol w:w="663"/>
        <w:gridCol w:w="1243"/>
        <w:gridCol w:w="1354"/>
      </w:tblGrid>
      <w:tr w:rsidR="001904DB" w:rsidRPr="001904DB" w:rsidTr="003053AE">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160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053AE" w:rsidP="003053AE">
            <w:pPr>
              <w:spacing w:after="0" w:line="240" w:lineRule="auto"/>
              <w:jc w:val="center"/>
              <w:rPr>
                <w:rFonts w:ascii="Times New Roman" w:eastAsia="Times New Roman" w:hAnsi="Times New Roman"/>
                <w:b/>
                <w:bCs/>
                <w:color w:val="000000"/>
                <w:sz w:val="20"/>
                <w:szCs w:val="20"/>
                <w:lang w:eastAsia="ru-RU"/>
              </w:rPr>
            </w:pPr>
            <w:proofErr w:type="spellStart"/>
            <w:proofErr w:type="gramStart"/>
            <w:r w:rsidRPr="001904DB">
              <w:rPr>
                <w:rFonts w:ascii="Times New Roman" w:eastAsia="Times New Roman" w:hAnsi="Times New Roman"/>
                <w:b/>
                <w:bCs/>
                <w:color w:val="000000"/>
                <w:sz w:val="20"/>
                <w:szCs w:val="20"/>
                <w:lang w:eastAsia="ru-RU"/>
              </w:rPr>
              <w:t>Произв</w:t>
            </w:r>
            <w:r>
              <w:rPr>
                <w:rFonts w:ascii="Times New Roman" w:eastAsia="Times New Roman" w:hAnsi="Times New Roman"/>
                <w:b/>
                <w:bCs/>
                <w:color w:val="000000"/>
                <w:sz w:val="20"/>
                <w:szCs w:val="20"/>
                <w:lang w:eastAsia="ru-RU"/>
              </w:rPr>
              <w:t>оди-т</w:t>
            </w:r>
            <w:r w:rsidRPr="001904DB">
              <w:rPr>
                <w:rFonts w:ascii="Times New Roman" w:eastAsia="Times New Roman" w:hAnsi="Times New Roman"/>
                <w:b/>
                <w:bCs/>
                <w:color w:val="000000"/>
                <w:sz w:val="20"/>
                <w:szCs w:val="20"/>
                <w:lang w:eastAsia="ru-RU"/>
              </w:rPr>
              <w:t>ель</w:t>
            </w:r>
            <w:proofErr w:type="spellEnd"/>
            <w:proofErr w:type="gramEnd"/>
            <w:r>
              <w:rPr>
                <w:rFonts w:ascii="Times New Roman" w:eastAsia="Times New Roman" w:hAnsi="Times New Roman"/>
                <w:b/>
                <w:bCs/>
                <w:color w:val="000000"/>
                <w:sz w:val="20"/>
                <w:szCs w:val="20"/>
                <w:lang w:eastAsia="ru-RU"/>
              </w:rPr>
              <w:t xml:space="preserve"> </w:t>
            </w:r>
            <w:r w:rsidR="001904DB" w:rsidRPr="001904DB">
              <w:rPr>
                <w:rFonts w:ascii="Times New Roman" w:eastAsia="Times New Roman" w:hAnsi="Times New Roman"/>
                <w:b/>
                <w:bCs/>
                <w:color w:val="000000"/>
                <w:sz w:val="20"/>
                <w:szCs w:val="20"/>
                <w:lang w:eastAsia="ru-RU"/>
              </w:rPr>
              <w:t>/ марка</w:t>
            </w:r>
          </w:p>
        </w:tc>
        <w:tc>
          <w:tcPr>
            <w:tcW w:w="340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203970" w:rsidRPr="001904DB" w:rsidTr="003053AE">
        <w:trPr>
          <w:trHeight w:val="191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15385A" w:rsidP="003053AE">
            <w:pPr>
              <w:rPr>
                <w:rFonts w:ascii="Times New Roman" w:hAnsi="Times New Roman"/>
                <w:color w:val="000000"/>
                <w:sz w:val="20"/>
                <w:szCs w:val="20"/>
              </w:rPr>
            </w:pPr>
            <w:r w:rsidRPr="0015385A">
              <w:rPr>
                <w:rFonts w:ascii="Times New Roman" w:hAnsi="Times New Roman"/>
                <w:color w:val="000000"/>
                <w:sz w:val="20"/>
                <w:szCs w:val="20"/>
                <w:lang w:val="en-US"/>
              </w:rPr>
              <w:t xml:space="preserve">HDX 7000-720: HDX 7000 HD codec, </w:t>
            </w:r>
            <w:proofErr w:type="spellStart"/>
            <w:r w:rsidRPr="0015385A">
              <w:rPr>
                <w:rFonts w:ascii="Times New Roman" w:hAnsi="Times New Roman"/>
                <w:color w:val="000000"/>
                <w:sz w:val="20"/>
                <w:szCs w:val="20"/>
                <w:lang w:val="en-US"/>
              </w:rPr>
              <w:t>EagleEye</w:t>
            </w:r>
            <w:proofErr w:type="spellEnd"/>
            <w:r w:rsidRPr="0015385A">
              <w:rPr>
                <w:rFonts w:ascii="Times New Roman" w:hAnsi="Times New Roman"/>
                <w:color w:val="000000"/>
                <w:sz w:val="20"/>
                <w:szCs w:val="20"/>
                <w:lang w:val="en-US"/>
              </w:rPr>
              <w:t xml:space="preserve"> camera, HDX </w:t>
            </w:r>
            <w:proofErr w:type="spellStart"/>
            <w:r w:rsidRPr="0015385A">
              <w:rPr>
                <w:rFonts w:ascii="Times New Roman" w:hAnsi="Times New Roman"/>
                <w:color w:val="000000"/>
                <w:sz w:val="20"/>
                <w:szCs w:val="20"/>
                <w:lang w:val="en-US"/>
              </w:rPr>
              <w:t>mic</w:t>
            </w:r>
            <w:proofErr w:type="spellEnd"/>
            <w:r w:rsidRPr="0015385A">
              <w:rPr>
                <w:rFonts w:ascii="Times New Roman" w:hAnsi="Times New Roman"/>
                <w:color w:val="000000"/>
                <w:sz w:val="20"/>
                <w:szCs w:val="20"/>
                <w:lang w:val="en-US"/>
              </w:rPr>
              <w:t xml:space="preserve"> array, Russian </w:t>
            </w:r>
            <w:proofErr w:type="spellStart"/>
            <w:r w:rsidRPr="0015385A">
              <w:rPr>
                <w:rFonts w:ascii="Times New Roman" w:hAnsi="Times New Roman"/>
                <w:color w:val="000000"/>
                <w:sz w:val="20"/>
                <w:szCs w:val="20"/>
                <w:lang w:val="en-US"/>
              </w:rPr>
              <w:t>rmt</w:t>
            </w:r>
            <w:proofErr w:type="spellEnd"/>
            <w:r w:rsidRPr="0015385A">
              <w:rPr>
                <w:rFonts w:ascii="Times New Roman" w:hAnsi="Times New Roman"/>
                <w:color w:val="000000"/>
                <w:sz w:val="20"/>
                <w:szCs w:val="20"/>
                <w:lang w:val="en-US"/>
              </w:rPr>
              <w:t xml:space="preserve">. Cables: 2 component video (DVI-RCA), audio (RCA-RCA), LAN, </w:t>
            </w:r>
            <w:proofErr w:type="spellStart"/>
            <w:r w:rsidRPr="0015385A">
              <w:rPr>
                <w:rFonts w:ascii="Times New Roman" w:hAnsi="Times New Roman"/>
                <w:color w:val="000000"/>
                <w:sz w:val="20"/>
                <w:szCs w:val="20"/>
                <w:lang w:val="en-US"/>
              </w:rPr>
              <w:t>Eur</w:t>
            </w:r>
            <w:proofErr w:type="spellEnd"/>
            <w:r w:rsidRPr="0015385A">
              <w:rPr>
                <w:rFonts w:ascii="Times New Roman" w:hAnsi="Times New Roman"/>
                <w:color w:val="000000"/>
                <w:sz w:val="20"/>
                <w:szCs w:val="20"/>
                <w:lang w:val="en-US"/>
              </w:rPr>
              <w:t xml:space="preserve"> pwr. </w:t>
            </w:r>
            <w:r w:rsidR="008C5CC2" w:rsidRPr="008C5CC2">
              <w:rPr>
                <w:rFonts w:ascii="Times New Roman" w:hAnsi="Times New Roman"/>
                <w:color w:val="000000"/>
                <w:sz w:val="20"/>
                <w:szCs w:val="20"/>
              </w:rPr>
              <w:t>PAL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8C5CC2" w:rsidRDefault="008C5CC2" w:rsidP="003053AE">
            <w:pPr>
              <w:spacing w:before="100" w:beforeAutospacing="1" w:afterAutospacing="1"/>
              <w:outlineLvl w:val="3"/>
              <w:rPr>
                <w:rFonts w:ascii="Times New Roman" w:hAnsi="Times New Roman"/>
                <w:color w:val="000000"/>
                <w:sz w:val="20"/>
                <w:szCs w:val="20"/>
                <w:lang w:val="en-US"/>
              </w:rPr>
            </w:pPr>
            <w:proofErr w:type="spellStart"/>
            <w:r>
              <w:rPr>
                <w:rFonts w:ascii="Times New Roman" w:hAnsi="Times New Roman"/>
                <w:color w:val="000000"/>
                <w:sz w:val="20"/>
                <w:szCs w:val="20"/>
                <w:lang w:val="en-US"/>
              </w:rPr>
              <w:t>Polycom</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C5CC2" w:rsidRPr="008C5CC2" w:rsidRDefault="008C5CC2" w:rsidP="008C5CC2">
            <w:pPr>
              <w:rPr>
                <w:rFonts w:ascii="Times New Roman" w:hAnsi="Times New Roman"/>
                <w:color w:val="000000"/>
                <w:sz w:val="20"/>
                <w:szCs w:val="20"/>
              </w:rPr>
            </w:pPr>
            <w:r w:rsidRPr="008C5CC2">
              <w:rPr>
                <w:rFonts w:ascii="Times New Roman" w:hAnsi="Times New Roman"/>
                <w:color w:val="000000"/>
                <w:sz w:val="20"/>
                <w:szCs w:val="20"/>
              </w:rPr>
              <w:t xml:space="preserve">Видеотерминал HDX 7000- 720, Поддержка </w:t>
            </w:r>
          </w:p>
          <w:p w:rsidR="008C5CC2" w:rsidRPr="008C5CC2" w:rsidRDefault="008C5CC2" w:rsidP="008C5CC2">
            <w:pPr>
              <w:rPr>
                <w:rFonts w:ascii="Times New Roman" w:hAnsi="Times New Roman"/>
                <w:color w:val="000000"/>
                <w:sz w:val="20"/>
                <w:szCs w:val="20"/>
              </w:rPr>
            </w:pPr>
            <w:r w:rsidRPr="008C5CC2">
              <w:rPr>
                <w:rFonts w:ascii="Times New Roman" w:hAnsi="Times New Roman"/>
                <w:color w:val="000000"/>
                <w:sz w:val="20"/>
                <w:szCs w:val="20"/>
              </w:rPr>
              <w:t xml:space="preserve">P+C, PPCIP. С возможностью установки </w:t>
            </w:r>
          </w:p>
          <w:p w:rsidR="00203970" w:rsidRPr="00251EA3" w:rsidRDefault="008C5CC2" w:rsidP="008C5CC2">
            <w:pPr>
              <w:rPr>
                <w:rFonts w:ascii="Times New Roman" w:hAnsi="Times New Roman"/>
                <w:color w:val="000000"/>
                <w:sz w:val="20"/>
                <w:szCs w:val="20"/>
              </w:rPr>
            </w:pPr>
            <w:r w:rsidRPr="008C5CC2">
              <w:rPr>
                <w:rFonts w:ascii="Times New Roman" w:hAnsi="Times New Roman"/>
                <w:color w:val="000000"/>
                <w:sz w:val="20"/>
                <w:szCs w:val="20"/>
              </w:rPr>
              <w:t xml:space="preserve">лицензии HDX </w:t>
            </w:r>
            <w:proofErr w:type="spellStart"/>
            <w:r w:rsidRPr="008C5CC2">
              <w:rPr>
                <w:rFonts w:ascii="Times New Roman" w:hAnsi="Times New Roman"/>
                <w:color w:val="000000"/>
                <w:sz w:val="20"/>
                <w:szCs w:val="20"/>
              </w:rPr>
              <w:t>MPPlus</w:t>
            </w:r>
            <w:proofErr w:type="spellEnd"/>
            <w:r w:rsidRPr="008C5CC2">
              <w:rPr>
                <w:rFonts w:ascii="Times New Roman" w:hAnsi="Times New Roman"/>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8C5CC2" w:rsidRDefault="008C5CC2" w:rsidP="003053AE">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8C5CC2" w:rsidP="003053AE">
            <w:pPr>
              <w:jc w:val="center"/>
              <w:rPr>
                <w:rFonts w:ascii="Times New Roman" w:hAnsi="Times New Roman"/>
                <w:color w:val="000000"/>
                <w:sz w:val="20"/>
                <w:szCs w:val="20"/>
              </w:rPr>
            </w:pPr>
            <w:r w:rsidRPr="008C5CC2">
              <w:rPr>
                <w:rFonts w:ascii="Times New Roman" w:hAnsi="Times New Roman"/>
                <w:color w:val="000000"/>
                <w:sz w:val="20"/>
                <w:szCs w:val="20"/>
              </w:rPr>
              <w:t>402427,14</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8C5CC2" w:rsidP="003053AE">
            <w:pPr>
              <w:jc w:val="right"/>
              <w:rPr>
                <w:rFonts w:ascii="Times New Roman" w:hAnsi="Times New Roman"/>
                <w:color w:val="000000"/>
                <w:sz w:val="20"/>
                <w:szCs w:val="20"/>
              </w:rPr>
            </w:pPr>
            <w:r w:rsidRPr="008C5CC2">
              <w:rPr>
                <w:rFonts w:ascii="Times New Roman" w:hAnsi="Times New Roman"/>
                <w:color w:val="000000"/>
                <w:sz w:val="20"/>
                <w:szCs w:val="20"/>
              </w:rPr>
              <w:t>402427,14</w:t>
            </w:r>
          </w:p>
        </w:tc>
      </w:tr>
      <w:tr w:rsidR="00203970" w:rsidRPr="001904DB" w:rsidTr="003053AE">
        <w:trPr>
          <w:trHeight w:val="127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w:t>
            </w:r>
          </w:p>
        </w:tc>
        <w:tc>
          <w:tcPr>
            <w:tcW w:w="1606" w:type="dxa"/>
            <w:tcBorders>
              <w:top w:val="nil"/>
              <w:left w:val="nil"/>
              <w:bottom w:val="single" w:sz="4" w:space="0" w:color="auto"/>
              <w:right w:val="single" w:sz="4" w:space="0" w:color="auto"/>
            </w:tcBorders>
            <w:shd w:val="clear" w:color="auto" w:fill="auto"/>
            <w:vAlign w:val="center"/>
            <w:hideMark/>
          </w:tcPr>
          <w:p w:rsidR="00203970" w:rsidRPr="008C5CC2" w:rsidRDefault="0015385A" w:rsidP="003053AE">
            <w:pPr>
              <w:spacing w:before="100" w:beforeAutospacing="1" w:afterAutospacing="1"/>
              <w:outlineLvl w:val="3"/>
              <w:rPr>
                <w:rFonts w:ascii="Times New Roman" w:hAnsi="Times New Roman"/>
                <w:color w:val="000000"/>
                <w:sz w:val="20"/>
                <w:szCs w:val="20"/>
                <w:lang w:val="en-US"/>
              </w:rPr>
            </w:pPr>
            <w:proofErr w:type="spellStart"/>
            <w:r w:rsidRPr="0015385A">
              <w:rPr>
                <w:rFonts w:ascii="Times New Roman" w:hAnsi="Times New Roman"/>
                <w:color w:val="000000"/>
                <w:sz w:val="20"/>
                <w:szCs w:val="20"/>
                <w:lang w:val="en-US"/>
              </w:rPr>
              <w:t>EagleEye</w:t>
            </w:r>
            <w:proofErr w:type="spellEnd"/>
            <w:r w:rsidRPr="0015385A">
              <w:rPr>
                <w:rFonts w:ascii="Times New Roman" w:hAnsi="Times New Roman"/>
                <w:color w:val="000000"/>
                <w:sz w:val="20"/>
                <w:szCs w:val="20"/>
                <w:lang w:val="en-US"/>
              </w:rPr>
              <w:t xml:space="preserve"> HD, </w:t>
            </w:r>
            <w:proofErr w:type="spellStart"/>
            <w:r w:rsidRPr="0015385A">
              <w:rPr>
                <w:rFonts w:ascii="Times New Roman" w:hAnsi="Times New Roman"/>
                <w:color w:val="000000"/>
                <w:sz w:val="20"/>
                <w:szCs w:val="20"/>
                <w:lang w:val="en-US"/>
              </w:rPr>
              <w:t>EagleEye</w:t>
            </w:r>
            <w:proofErr w:type="spellEnd"/>
            <w:r w:rsidRPr="0015385A">
              <w:rPr>
                <w:rFonts w:ascii="Times New Roman" w:hAnsi="Times New Roman"/>
                <w:color w:val="000000"/>
                <w:sz w:val="20"/>
                <w:szCs w:val="20"/>
                <w:lang w:val="en-US"/>
              </w:rPr>
              <w:t xml:space="preserve"> View and </w:t>
            </w:r>
            <w:proofErr w:type="spellStart"/>
            <w:r w:rsidRPr="0015385A">
              <w:rPr>
                <w:rFonts w:ascii="Times New Roman" w:hAnsi="Times New Roman"/>
                <w:color w:val="000000"/>
                <w:sz w:val="20"/>
                <w:szCs w:val="20"/>
                <w:lang w:val="en-US"/>
              </w:rPr>
              <w:t>EagleEye</w:t>
            </w:r>
            <w:proofErr w:type="spellEnd"/>
            <w:r w:rsidRPr="0015385A">
              <w:rPr>
                <w:rFonts w:ascii="Times New Roman" w:hAnsi="Times New Roman"/>
                <w:color w:val="000000"/>
                <w:sz w:val="20"/>
                <w:szCs w:val="20"/>
                <w:lang w:val="en-US"/>
              </w:rPr>
              <w:t xml:space="preserve"> QDX Camera wall/panel/shelf mounting bracket</w:t>
            </w:r>
          </w:p>
        </w:tc>
        <w:tc>
          <w:tcPr>
            <w:tcW w:w="1418" w:type="dxa"/>
            <w:tcBorders>
              <w:top w:val="nil"/>
              <w:left w:val="nil"/>
              <w:bottom w:val="single" w:sz="4" w:space="0" w:color="auto"/>
              <w:right w:val="single" w:sz="4" w:space="0" w:color="auto"/>
            </w:tcBorders>
            <w:shd w:val="clear" w:color="auto" w:fill="auto"/>
            <w:vAlign w:val="center"/>
            <w:hideMark/>
          </w:tcPr>
          <w:p w:rsidR="00203970" w:rsidRPr="000F4F3D" w:rsidRDefault="00203970" w:rsidP="003053AE">
            <w:pPr>
              <w:rPr>
                <w:rFonts w:ascii="Times New Roman" w:hAnsi="Times New Roman"/>
                <w:color w:val="000000"/>
                <w:sz w:val="20"/>
                <w:szCs w:val="20"/>
                <w:lang w:val="en-US"/>
              </w:rPr>
            </w:pPr>
          </w:p>
        </w:tc>
        <w:tc>
          <w:tcPr>
            <w:tcW w:w="3402" w:type="dxa"/>
            <w:tcBorders>
              <w:top w:val="nil"/>
              <w:left w:val="nil"/>
              <w:bottom w:val="single" w:sz="4" w:space="0" w:color="auto"/>
              <w:right w:val="single" w:sz="4" w:space="0" w:color="auto"/>
            </w:tcBorders>
            <w:shd w:val="clear" w:color="auto" w:fill="auto"/>
            <w:vAlign w:val="center"/>
            <w:hideMark/>
          </w:tcPr>
          <w:p w:rsidR="008C5CC2" w:rsidRPr="008C5CC2" w:rsidRDefault="0015385A" w:rsidP="008C5CC2">
            <w:pPr>
              <w:spacing w:before="100" w:beforeAutospacing="1" w:afterAutospacing="1"/>
              <w:outlineLvl w:val="3"/>
              <w:rPr>
                <w:rFonts w:ascii="Times New Roman" w:hAnsi="Times New Roman"/>
                <w:color w:val="000000"/>
                <w:sz w:val="20"/>
                <w:szCs w:val="20"/>
                <w:lang w:val="en-US"/>
              </w:rPr>
            </w:pPr>
            <w:r w:rsidRPr="0015385A">
              <w:rPr>
                <w:rFonts w:ascii="Times New Roman" w:hAnsi="Times New Roman"/>
                <w:color w:val="000000"/>
                <w:sz w:val="20"/>
                <w:szCs w:val="20"/>
                <w:lang w:val="en-US"/>
              </w:rPr>
              <w:t xml:space="preserve">2215-24143-001 Eagle Eye Camera </w:t>
            </w:r>
          </w:p>
          <w:p w:rsidR="008C5CC2" w:rsidRPr="008C5CC2" w:rsidRDefault="0015385A" w:rsidP="008C5CC2">
            <w:pPr>
              <w:spacing w:before="100" w:beforeAutospacing="1" w:afterAutospacing="1"/>
              <w:outlineLvl w:val="3"/>
              <w:rPr>
                <w:rFonts w:ascii="Times New Roman" w:hAnsi="Times New Roman"/>
                <w:color w:val="000000"/>
                <w:sz w:val="20"/>
                <w:szCs w:val="20"/>
                <w:lang w:val="en-US"/>
              </w:rPr>
            </w:pPr>
            <w:r w:rsidRPr="0015385A">
              <w:rPr>
                <w:rFonts w:ascii="Times New Roman" w:hAnsi="Times New Roman"/>
                <w:color w:val="000000"/>
                <w:sz w:val="20"/>
                <w:szCs w:val="20"/>
                <w:lang w:val="en-US"/>
              </w:rPr>
              <w:t xml:space="preserve">wall/panel/shelf mounting bracket </w:t>
            </w:r>
            <w:r w:rsidR="008C5CC2" w:rsidRPr="008C5CC2">
              <w:rPr>
                <w:rFonts w:ascii="Times New Roman" w:hAnsi="Times New Roman"/>
                <w:color w:val="000000"/>
                <w:sz w:val="20"/>
                <w:szCs w:val="20"/>
              </w:rPr>
              <w:t>Комплект</w:t>
            </w:r>
          </w:p>
          <w:p w:rsidR="008C5CC2" w:rsidRPr="008C5CC2" w:rsidRDefault="008C5CC2" w:rsidP="008C5CC2">
            <w:pPr>
              <w:rPr>
                <w:rFonts w:ascii="Times New Roman" w:hAnsi="Times New Roman"/>
                <w:color w:val="000000"/>
                <w:sz w:val="20"/>
                <w:szCs w:val="20"/>
              </w:rPr>
            </w:pPr>
            <w:r w:rsidRPr="008C5CC2">
              <w:rPr>
                <w:rFonts w:ascii="Times New Roman" w:hAnsi="Times New Roman"/>
                <w:color w:val="000000"/>
                <w:sz w:val="20"/>
                <w:szCs w:val="20"/>
              </w:rPr>
              <w:t>для крепления камеры  на стену, панель</w:t>
            </w:r>
          </w:p>
          <w:p w:rsidR="00203970" w:rsidRPr="00251EA3" w:rsidRDefault="008C5CC2" w:rsidP="008C5CC2">
            <w:pPr>
              <w:rPr>
                <w:rFonts w:ascii="Times New Roman" w:hAnsi="Times New Roman"/>
                <w:color w:val="000000"/>
                <w:sz w:val="20"/>
                <w:szCs w:val="20"/>
              </w:rPr>
            </w:pPr>
            <w:r w:rsidRPr="008C5CC2">
              <w:rPr>
                <w:rFonts w:ascii="Times New Roman" w:hAnsi="Times New Roman"/>
                <w:color w:val="000000"/>
                <w:sz w:val="20"/>
                <w:szCs w:val="20"/>
              </w:rPr>
              <w:t xml:space="preserve">или </w:t>
            </w:r>
            <w:proofErr w:type="spellStart"/>
            <w:r w:rsidRPr="008C5CC2">
              <w:rPr>
                <w:rFonts w:ascii="Times New Roman" w:hAnsi="Times New Roman"/>
                <w:color w:val="000000"/>
                <w:sz w:val="20"/>
                <w:szCs w:val="20"/>
              </w:rPr>
              <w:t>плоскопанельны</w:t>
            </w:r>
            <w:proofErr w:type="spellEnd"/>
            <w:r w:rsidRPr="008C5CC2">
              <w:rPr>
                <w:rFonts w:ascii="Times New Roman" w:hAnsi="Times New Roman"/>
                <w:color w:val="000000"/>
                <w:sz w:val="20"/>
                <w:szCs w:val="20"/>
              </w:rPr>
              <w:t xml:space="preserve"> </w:t>
            </w:r>
            <w:proofErr w:type="spellStart"/>
            <w:r w:rsidRPr="008C5CC2">
              <w:rPr>
                <w:rFonts w:ascii="Times New Roman" w:hAnsi="Times New Roman"/>
                <w:color w:val="000000"/>
                <w:sz w:val="20"/>
                <w:szCs w:val="20"/>
              </w:rPr>
              <w:t>й</w:t>
            </w:r>
            <w:proofErr w:type="spellEnd"/>
            <w:r w:rsidRPr="008C5CC2">
              <w:rPr>
                <w:rFonts w:ascii="Times New Roman" w:hAnsi="Times New Roman"/>
                <w:color w:val="000000"/>
                <w:sz w:val="20"/>
                <w:szCs w:val="20"/>
              </w:rPr>
              <w:t xml:space="preserve"> монитор.</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8C5CC2" w:rsidRDefault="008C5CC2" w:rsidP="003053AE">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8C5CC2" w:rsidP="003053AE">
            <w:pPr>
              <w:jc w:val="center"/>
              <w:rPr>
                <w:rFonts w:ascii="Times New Roman" w:hAnsi="Times New Roman"/>
                <w:color w:val="000000"/>
                <w:sz w:val="20"/>
                <w:szCs w:val="20"/>
              </w:rPr>
            </w:pPr>
            <w:r w:rsidRPr="008C5CC2">
              <w:rPr>
                <w:rFonts w:ascii="Times New Roman" w:hAnsi="Times New Roman"/>
                <w:color w:val="000000"/>
                <w:sz w:val="20"/>
                <w:szCs w:val="20"/>
              </w:rPr>
              <w:t>4683</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8C5CC2" w:rsidRDefault="008C5CC2" w:rsidP="003053AE">
            <w:pPr>
              <w:spacing w:before="100" w:beforeAutospacing="1" w:afterAutospacing="1"/>
              <w:jc w:val="right"/>
              <w:outlineLvl w:val="3"/>
              <w:rPr>
                <w:rFonts w:ascii="Times New Roman" w:hAnsi="Times New Roman"/>
                <w:color w:val="000000"/>
                <w:sz w:val="20"/>
                <w:szCs w:val="20"/>
                <w:lang w:val="en-US"/>
              </w:rPr>
            </w:pPr>
            <w:r>
              <w:rPr>
                <w:rFonts w:ascii="Times New Roman" w:hAnsi="Times New Roman"/>
                <w:color w:val="000000"/>
                <w:sz w:val="20"/>
                <w:szCs w:val="20"/>
                <w:lang w:val="en-US"/>
              </w:rPr>
              <w:t>8976</w:t>
            </w:r>
          </w:p>
        </w:tc>
      </w:tr>
      <w:tr w:rsidR="00203970" w:rsidRPr="001904DB" w:rsidTr="003053AE">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w:t>
            </w:r>
          </w:p>
        </w:tc>
        <w:tc>
          <w:tcPr>
            <w:tcW w:w="1606" w:type="dxa"/>
            <w:tcBorders>
              <w:top w:val="nil"/>
              <w:left w:val="nil"/>
              <w:bottom w:val="single" w:sz="4" w:space="0" w:color="auto"/>
              <w:right w:val="single" w:sz="4" w:space="0" w:color="auto"/>
            </w:tcBorders>
            <w:shd w:val="clear" w:color="auto" w:fill="auto"/>
            <w:vAlign w:val="center"/>
            <w:hideMark/>
          </w:tcPr>
          <w:p w:rsidR="008C5CC2" w:rsidRPr="008C5CC2" w:rsidRDefault="0015385A" w:rsidP="008C5CC2">
            <w:pPr>
              <w:spacing w:before="100" w:beforeAutospacing="1" w:afterAutospacing="1"/>
              <w:outlineLvl w:val="3"/>
              <w:rPr>
                <w:rFonts w:ascii="Times New Roman" w:hAnsi="Times New Roman"/>
                <w:color w:val="000000"/>
                <w:sz w:val="20"/>
                <w:szCs w:val="20"/>
                <w:lang w:val="en-US"/>
              </w:rPr>
            </w:pPr>
            <w:proofErr w:type="spellStart"/>
            <w:r w:rsidRPr="0015385A">
              <w:rPr>
                <w:rFonts w:ascii="Times New Roman" w:hAnsi="Times New Roman"/>
                <w:color w:val="000000"/>
                <w:sz w:val="20"/>
                <w:szCs w:val="20"/>
                <w:lang w:val="en-US"/>
              </w:rPr>
              <w:t>EagleEye</w:t>
            </w:r>
            <w:proofErr w:type="spellEnd"/>
            <w:r w:rsidRPr="0015385A">
              <w:rPr>
                <w:rFonts w:ascii="Times New Roman" w:hAnsi="Times New Roman"/>
                <w:color w:val="000000"/>
                <w:sz w:val="20"/>
                <w:szCs w:val="20"/>
                <w:lang w:val="en-US"/>
              </w:rPr>
              <w:t xml:space="preserve"> Director and one </w:t>
            </w:r>
            <w:proofErr w:type="spellStart"/>
            <w:r w:rsidRPr="0015385A">
              <w:rPr>
                <w:rFonts w:ascii="Times New Roman" w:hAnsi="Times New Roman"/>
                <w:color w:val="000000"/>
                <w:sz w:val="20"/>
                <w:szCs w:val="20"/>
                <w:lang w:val="en-US"/>
              </w:rPr>
              <w:t>EagleEye</w:t>
            </w:r>
            <w:proofErr w:type="spellEnd"/>
            <w:r w:rsidRPr="0015385A">
              <w:rPr>
                <w:rFonts w:ascii="Times New Roman" w:hAnsi="Times New Roman"/>
                <w:color w:val="000000"/>
                <w:sz w:val="20"/>
                <w:szCs w:val="20"/>
                <w:lang w:val="en-US"/>
              </w:rPr>
              <w:t xml:space="preserve"> 3 </w:t>
            </w:r>
          </w:p>
          <w:p w:rsidR="008C5CC2" w:rsidRPr="008C5CC2" w:rsidRDefault="0015385A" w:rsidP="008C5CC2">
            <w:pPr>
              <w:spacing w:before="100" w:beforeAutospacing="1" w:afterAutospacing="1"/>
              <w:outlineLvl w:val="3"/>
              <w:rPr>
                <w:rFonts w:ascii="Times New Roman" w:hAnsi="Times New Roman"/>
                <w:color w:val="000000"/>
                <w:sz w:val="20"/>
                <w:szCs w:val="20"/>
                <w:lang w:val="en-US"/>
              </w:rPr>
            </w:pPr>
            <w:r w:rsidRPr="0015385A">
              <w:rPr>
                <w:rFonts w:ascii="Times New Roman" w:hAnsi="Times New Roman"/>
                <w:color w:val="000000"/>
                <w:sz w:val="20"/>
                <w:szCs w:val="20"/>
                <w:lang w:val="en-US"/>
              </w:rPr>
              <w:t xml:space="preserve">Camera, compatible with EE 2, EE 3, HDCI </w:t>
            </w:r>
          </w:p>
          <w:p w:rsidR="008C5CC2" w:rsidRPr="008C5CC2" w:rsidRDefault="0015385A" w:rsidP="008C5CC2">
            <w:pPr>
              <w:spacing w:before="100" w:beforeAutospacing="1" w:afterAutospacing="1"/>
              <w:outlineLvl w:val="3"/>
              <w:rPr>
                <w:rFonts w:ascii="Times New Roman" w:hAnsi="Times New Roman"/>
                <w:color w:val="000000"/>
                <w:sz w:val="20"/>
                <w:szCs w:val="20"/>
                <w:lang w:val="en-US"/>
              </w:rPr>
            </w:pPr>
            <w:r w:rsidRPr="0015385A">
              <w:rPr>
                <w:rFonts w:ascii="Times New Roman" w:hAnsi="Times New Roman"/>
                <w:color w:val="000000"/>
                <w:sz w:val="20"/>
                <w:szCs w:val="20"/>
                <w:lang w:val="en-US"/>
              </w:rPr>
              <w:t xml:space="preserve">inputs and HDX software version </w:t>
            </w:r>
            <w:r w:rsidRPr="0015385A">
              <w:rPr>
                <w:rFonts w:ascii="Times New Roman" w:hAnsi="Times New Roman"/>
                <w:color w:val="000000"/>
                <w:sz w:val="20"/>
                <w:szCs w:val="20"/>
                <w:lang w:val="en-US"/>
              </w:rPr>
              <w:lastRenderedPageBreak/>
              <w:t xml:space="preserve">3.0.1 or </w:t>
            </w:r>
          </w:p>
          <w:p w:rsidR="008C5CC2" w:rsidRPr="008C5CC2" w:rsidRDefault="0015385A" w:rsidP="008C5CC2">
            <w:pPr>
              <w:spacing w:before="100" w:beforeAutospacing="1" w:afterAutospacing="1"/>
              <w:outlineLvl w:val="3"/>
              <w:rPr>
                <w:rFonts w:ascii="Times New Roman" w:hAnsi="Times New Roman"/>
                <w:color w:val="000000"/>
                <w:sz w:val="20"/>
                <w:szCs w:val="20"/>
                <w:lang w:val="en-US"/>
              </w:rPr>
            </w:pPr>
            <w:proofErr w:type="gramStart"/>
            <w:r w:rsidRPr="0015385A">
              <w:rPr>
                <w:rFonts w:ascii="Times New Roman" w:hAnsi="Times New Roman"/>
                <w:color w:val="000000"/>
                <w:sz w:val="20"/>
                <w:szCs w:val="20"/>
                <w:lang w:val="en-US"/>
              </w:rPr>
              <w:t>later</w:t>
            </w:r>
            <w:proofErr w:type="gramEnd"/>
            <w:r w:rsidRPr="0015385A">
              <w:rPr>
                <w:rFonts w:ascii="Times New Roman" w:hAnsi="Times New Roman"/>
                <w:color w:val="000000"/>
                <w:sz w:val="20"/>
                <w:szCs w:val="20"/>
                <w:lang w:val="en-US"/>
              </w:rPr>
              <w:t xml:space="preserve">. Includes required power supply </w:t>
            </w:r>
          </w:p>
          <w:p w:rsidR="008C5CC2" w:rsidRPr="000F4F3D" w:rsidRDefault="0015385A" w:rsidP="008C5CC2">
            <w:pPr>
              <w:rPr>
                <w:rFonts w:ascii="Times New Roman" w:hAnsi="Times New Roman"/>
                <w:color w:val="000000"/>
                <w:sz w:val="20"/>
                <w:szCs w:val="20"/>
                <w:lang w:val="en-US"/>
              </w:rPr>
            </w:pPr>
            <w:proofErr w:type="gramStart"/>
            <w:r w:rsidRPr="0015385A">
              <w:rPr>
                <w:rFonts w:ascii="Times New Roman" w:hAnsi="Times New Roman"/>
                <w:color w:val="000000"/>
                <w:sz w:val="20"/>
                <w:szCs w:val="20"/>
                <w:lang w:val="en-US"/>
              </w:rPr>
              <w:t>adaptor</w:t>
            </w:r>
            <w:proofErr w:type="gramEnd"/>
            <w:r w:rsidRPr="0015385A">
              <w:rPr>
                <w:rFonts w:ascii="Times New Roman" w:hAnsi="Times New Roman"/>
                <w:color w:val="000000"/>
                <w:sz w:val="20"/>
                <w:szCs w:val="20"/>
                <w:lang w:val="en-US"/>
              </w:rPr>
              <w:t xml:space="preserve">. </w:t>
            </w:r>
            <w:r w:rsidR="008C5CC2" w:rsidRPr="000F4F3D">
              <w:rPr>
                <w:rFonts w:ascii="Times New Roman" w:hAnsi="Times New Roman"/>
                <w:color w:val="000000"/>
                <w:sz w:val="20"/>
                <w:szCs w:val="20"/>
                <w:lang w:val="en-US"/>
              </w:rPr>
              <w:t>UK/</w:t>
            </w:r>
            <w:proofErr w:type="spellStart"/>
            <w:r w:rsidR="008C5CC2" w:rsidRPr="000F4F3D">
              <w:rPr>
                <w:rFonts w:ascii="Times New Roman" w:hAnsi="Times New Roman"/>
                <w:color w:val="000000"/>
                <w:sz w:val="20"/>
                <w:szCs w:val="20"/>
                <w:lang w:val="en-US"/>
              </w:rPr>
              <w:t>Eur</w:t>
            </w:r>
            <w:proofErr w:type="spellEnd"/>
            <w:r w:rsidR="008C5CC2" w:rsidRPr="000F4F3D">
              <w:rPr>
                <w:rFonts w:ascii="Times New Roman" w:hAnsi="Times New Roman"/>
                <w:color w:val="000000"/>
                <w:sz w:val="20"/>
                <w:szCs w:val="20"/>
                <w:lang w:val="en-US"/>
              </w:rPr>
              <w:t>/Aus/</w:t>
            </w:r>
            <w:proofErr w:type="spellStart"/>
            <w:r w:rsidR="008C5CC2" w:rsidRPr="000F4F3D">
              <w:rPr>
                <w:rFonts w:ascii="Times New Roman" w:hAnsi="Times New Roman"/>
                <w:color w:val="000000"/>
                <w:sz w:val="20"/>
                <w:szCs w:val="20"/>
                <w:lang w:val="en-US"/>
              </w:rPr>
              <w:t>Sw</w:t>
            </w:r>
            <w:proofErr w:type="spellEnd"/>
            <w:r w:rsidR="008C5CC2" w:rsidRPr="000F4F3D">
              <w:rPr>
                <w:rFonts w:ascii="Times New Roman" w:hAnsi="Times New Roman"/>
                <w:color w:val="000000"/>
                <w:sz w:val="20"/>
                <w:szCs w:val="20"/>
                <w:lang w:val="en-US"/>
              </w:rPr>
              <w:t xml:space="preserve"> </w:t>
            </w:r>
            <w:proofErr w:type="spellStart"/>
            <w:r w:rsidR="008C5CC2" w:rsidRPr="000F4F3D">
              <w:rPr>
                <w:rFonts w:ascii="Times New Roman" w:hAnsi="Times New Roman"/>
                <w:color w:val="000000"/>
                <w:sz w:val="20"/>
                <w:szCs w:val="20"/>
                <w:lang w:val="en-US"/>
              </w:rPr>
              <w:t>pwr</w:t>
            </w:r>
            <w:proofErr w:type="spellEnd"/>
            <w:r w:rsidR="008C5CC2" w:rsidRPr="000F4F3D">
              <w:rPr>
                <w:rFonts w:ascii="Times New Roman" w:hAnsi="Times New Roman"/>
                <w:color w:val="000000"/>
                <w:sz w:val="20"/>
                <w:szCs w:val="20"/>
                <w:lang w:val="en-US"/>
              </w:rPr>
              <w:t xml:space="preserve"> </w:t>
            </w:r>
          </w:p>
          <w:p w:rsidR="00203970" w:rsidRPr="00251EA3" w:rsidRDefault="008C5CC2" w:rsidP="008C5CC2">
            <w:pPr>
              <w:rPr>
                <w:rFonts w:ascii="Times New Roman" w:hAnsi="Times New Roman"/>
                <w:color w:val="000000"/>
                <w:sz w:val="20"/>
                <w:szCs w:val="20"/>
              </w:rPr>
            </w:pPr>
            <w:proofErr w:type="spellStart"/>
            <w:r w:rsidRPr="008C5CC2">
              <w:rPr>
                <w:rFonts w:ascii="Times New Roman" w:hAnsi="Times New Roman"/>
                <w:color w:val="000000"/>
                <w:sz w:val="20"/>
                <w:szCs w:val="20"/>
              </w:rPr>
              <w:t>cord</w:t>
            </w:r>
            <w:proofErr w:type="spellEnd"/>
            <w:r w:rsidRPr="008C5CC2">
              <w:rPr>
                <w:rFonts w:ascii="Times New Roman" w:hAnsi="Times New Roman"/>
                <w:color w:val="000000"/>
                <w:sz w:val="20"/>
                <w:szCs w:val="20"/>
              </w:rPr>
              <w:t>.(</w:t>
            </w:r>
            <w:proofErr w:type="spellStart"/>
            <w:r w:rsidRPr="008C5CC2">
              <w:rPr>
                <w:rFonts w:ascii="Times New Roman" w:hAnsi="Times New Roman"/>
                <w:color w:val="000000"/>
                <w:sz w:val="20"/>
                <w:szCs w:val="20"/>
              </w:rPr>
              <w:t>Maintenance</w:t>
            </w:r>
            <w:proofErr w:type="spellEnd"/>
            <w:r w:rsidRPr="008C5CC2">
              <w:rPr>
                <w:rFonts w:ascii="Times New Roman" w:hAnsi="Times New Roman"/>
                <w:color w:val="000000"/>
                <w:sz w:val="20"/>
                <w:szCs w:val="20"/>
              </w:rPr>
              <w:t xml:space="preserve"> </w:t>
            </w:r>
            <w:proofErr w:type="spellStart"/>
            <w:r w:rsidRPr="008C5CC2">
              <w:rPr>
                <w:rFonts w:ascii="Times New Roman" w:hAnsi="Times New Roman"/>
                <w:color w:val="000000"/>
                <w:sz w:val="20"/>
                <w:szCs w:val="20"/>
              </w:rPr>
              <w:t>Required</w:t>
            </w:r>
            <w:proofErr w:type="spellEnd"/>
            <w:r w:rsidRPr="008C5CC2">
              <w:rPr>
                <w:rFonts w:ascii="Times New Roman" w:hAnsi="Times New Roman"/>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203970" w:rsidRPr="008C5CC2" w:rsidRDefault="008C5CC2" w:rsidP="003053AE">
            <w:pPr>
              <w:spacing w:before="100" w:beforeAutospacing="1" w:afterAutospacing="1"/>
              <w:outlineLvl w:val="3"/>
              <w:rPr>
                <w:rFonts w:ascii="Times New Roman" w:hAnsi="Times New Roman"/>
                <w:color w:val="000000"/>
                <w:sz w:val="20"/>
                <w:szCs w:val="20"/>
                <w:lang w:val="en-US"/>
              </w:rPr>
            </w:pPr>
            <w:proofErr w:type="spellStart"/>
            <w:r>
              <w:rPr>
                <w:rFonts w:ascii="Times New Roman" w:hAnsi="Times New Roman"/>
                <w:color w:val="000000"/>
                <w:sz w:val="20"/>
                <w:szCs w:val="20"/>
                <w:lang w:val="en-US"/>
              </w:rPr>
              <w:lastRenderedPageBreak/>
              <w:t>Polycom</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8C5CC2" w:rsidRPr="008C5CC2" w:rsidRDefault="008C5CC2" w:rsidP="008C5CC2">
            <w:pPr>
              <w:rPr>
                <w:rFonts w:ascii="Times New Roman" w:hAnsi="Times New Roman"/>
                <w:color w:val="000000"/>
                <w:sz w:val="20"/>
                <w:szCs w:val="20"/>
              </w:rPr>
            </w:pPr>
            <w:r w:rsidRPr="008C5CC2">
              <w:rPr>
                <w:rFonts w:ascii="Times New Roman" w:hAnsi="Times New Roman"/>
                <w:color w:val="000000"/>
                <w:sz w:val="20"/>
                <w:szCs w:val="20"/>
              </w:rPr>
              <w:t xml:space="preserve">7200-82631-015 </w:t>
            </w:r>
            <w:proofErr w:type="spellStart"/>
            <w:r w:rsidRPr="008C5CC2">
              <w:rPr>
                <w:rFonts w:ascii="Times New Roman" w:hAnsi="Times New Roman"/>
                <w:color w:val="000000"/>
                <w:sz w:val="20"/>
                <w:szCs w:val="20"/>
              </w:rPr>
              <w:t>EagleEye</w:t>
            </w:r>
            <w:proofErr w:type="spellEnd"/>
            <w:r w:rsidRPr="008C5CC2">
              <w:rPr>
                <w:rFonts w:ascii="Times New Roman" w:hAnsi="Times New Roman"/>
                <w:color w:val="000000"/>
                <w:sz w:val="20"/>
                <w:szCs w:val="20"/>
              </w:rPr>
              <w:t xml:space="preserve"> </w:t>
            </w:r>
            <w:proofErr w:type="spellStart"/>
            <w:r w:rsidRPr="008C5CC2">
              <w:rPr>
                <w:rFonts w:ascii="Times New Roman" w:hAnsi="Times New Roman"/>
                <w:color w:val="000000"/>
                <w:sz w:val="20"/>
                <w:szCs w:val="20"/>
              </w:rPr>
              <w:t>Director</w:t>
            </w:r>
            <w:proofErr w:type="spellEnd"/>
            <w:r w:rsidRPr="008C5CC2">
              <w:rPr>
                <w:rFonts w:ascii="Times New Roman" w:hAnsi="Times New Roman"/>
                <w:color w:val="000000"/>
                <w:sz w:val="20"/>
                <w:szCs w:val="20"/>
              </w:rPr>
              <w:t xml:space="preserve"> -  Блок</w:t>
            </w:r>
          </w:p>
          <w:p w:rsidR="008C5CC2" w:rsidRPr="008C5CC2" w:rsidRDefault="008C5CC2" w:rsidP="008C5CC2">
            <w:pPr>
              <w:rPr>
                <w:rFonts w:ascii="Times New Roman" w:hAnsi="Times New Roman"/>
                <w:color w:val="000000"/>
                <w:sz w:val="20"/>
                <w:szCs w:val="20"/>
              </w:rPr>
            </w:pPr>
            <w:r w:rsidRPr="008C5CC2">
              <w:rPr>
                <w:rFonts w:ascii="Times New Roman" w:hAnsi="Times New Roman"/>
                <w:color w:val="000000"/>
                <w:sz w:val="20"/>
                <w:szCs w:val="20"/>
              </w:rPr>
              <w:t xml:space="preserve">управления  </w:t>
            </w:r>
            <w:proofErr w:type="spellStart"/>
            <w:r w:rsidRPr="008C5CC2">
              <w:rPr>
                <w:rFonts w:ascii="Times New Roman" w:hAnsi="Times New Roman"/>
                <w:color w:val="000000"/>
                <w:sz w:val="20"/>
                <w:szCs w:val="20"/>
              </w:rPr>
              <w:t>видеокамерамиEagleEye</w:t>
            </w:r>
            <w:proofErr w:type="spellEnd"/>
            <w:r w:rsidRPr="008C5CC2">
              <w:rPr>
                <w:rFonts w:ascii="Times New Roman" w:hAnsi="Times New Roman"/>
                <w:color w:val="000000"/>
                <w:sz w:val="20"/>
                <w:szCs w:val="20"/>
              </w:rPr>
              <w:t xml:space="preserve"> </w:t>
            </w:r>
            <w:proofErr w:type="gramStart"/>
            <w:r w:rsidRPr="008C5CC2">
              <w:rPr>
                <w:rFonts w:ascii="Times New Roman" w:hAnsi="Times New Roman"/>
                <w:color w:val="000000"/>
                <w:sz w:val="20"/>
                <w:szCs w:val="20"/>
              </w:rPr>
              <w:t>в</w:t>
            </w:r>
            <w:proofErr w:type="gramEnd"/>
          </w:p>
          <w:p w:rsidR="008C5CC2" w:rsidRPr="008C5CC2" w:rsidRDefault="008C5CC2" w:rsidP="008C5CC2">
            <w:pPr>
              <w:rPr>
                <w:rFonts w:ascii="Times New Roman" w:hAnsi="Times New Roman"/>
                <w:color w:val="000000"/>
                <w:sz w:val="20"/>
                <w:szCs w:val="20"/>
              </w:rPr>
            </w:pPr>
            <w:proofErr w:type="gramStart"/>
            <w:r w:rsidRPr="008C5CC2">
              <w:rPr>
                <w:rFonts w:ascii="Times New Roman" w:hAnsi="Times New Roman"/>
                <w:color w:val="000000"/>
                <w:sz w:val="20"/>
                <w:szCs w:val="20"/>
              </w:rPr>
              <w:t>комплекте</w:t>
            </w:r>
            <w:proofErr w:type="gramEnd"/>
            <w:r w:rsidRPr="008C5CC2">
              <w:rPr>
                <w:rFonts w:ascii="Times New Roman" w:hAnsi="Times New Roman"/>
                <w:color w:val="000000"/>
                <w:sz w:val="20"/>
                <w:szCs w:val="20"/>
              </w:rPr>
              <w:t xml:space="preserve"> с  </w:t>
            </w:r>
            <w:proofErr w:type="spellStart"/>
            <w:r w:rsidRPr="008C5CC2">
              <w:rPr>
                <w:rFonts w:ascii="Times New Roman" w:hAnsi="Times New Roman"/>
                <w:color w:val="000000"/>
                <w:sz w:val="20"/>
                <w:szCs w:val="20"/>
              </w:rPr>
              <w:t>видеокамеройEagleEye</w:t>
            </w:r>
            <w:proofErr w:type="spellEnd"/>
            <w:r w:rsidRPr="008C5CC2">
              <w:rPr>
                <w:rFonts w:ascii="Times New Roman" w:hAnsi="Times New Roman"/>
                <w:color w:val="000000"/>
                <w:sz w:val="20"/>
                <w:szCs w:val="20"/>
              </w:rPr>
              <w:t xml:space="preserve"> 3 </w:t>
            </w:r>
          </w:p>
          <w:p w:rsidR="00203970" w:rsidRPr="00251EA3" w:rsidRDefault="008C5CC2" w:rsidP="008C5CC2">
            <w:pPr>
              <w:rPr>
                <w:rFonts w:ascii="Times New Roman" w:hAnsi="Times New Roman"/>
                <w:color w:val="000000"/>
                <w:sz w:val="20"/>
                <w:szCs w:val="20"/>
              </w:rPr>
            </w:pPr>
            <w:proofErr w:type="spellStart"/>
            <w:r w:rsidRPr="008C5CC2">
              <w:rPr>
                <w:rFonts w:ascii="Times New Roman" w:hAnsi="Times New Roman"/>
                <w:color w:val="000000"/>
                <w:sz w:val="20"/>
                <w:szCs w:val="20"/>
              </w:rPr>
              <w:t>Camera</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8C5CC2" w:rsidRDefault="008C5CC2" w:rsidP="003053AE">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1</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8C5CC2" w:rsidP="003053AE">
            <w:pPr>
              <w:jc w:val="center"/>
              <w:rPr>
                <w:rFonts w:ascii="Times New Roman" w:hAnsi="Times New Roman"/>
                <w:color w:val="000000"/>
                <w:sz w:val="20"/>
                <w:szCs w:val="20"/>
              </w:rPr>
            </w:pPr>
            <w:r w:rsidRPr="008C5CC2">
              <w:rPr>
                <w:rFonts w:ascii="Times New Roman" w:hAnsi="Times New Roman"/>
                <w:color w:val="000000"/>
                <w:sz w:val="20"/>
                <w:szCs w:val="20"/>
              </w:rPr>
              <w:t>377937</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8C5CC2" w:rsidP="003053AE">
            <w:pPr>
              <w:jc w:val="right"/>
              <w:rPr>
                <w:rFonts w:ascii="Times New Roman" w:hAnsi="Times New Roman"/>
                <w:color w:val="000000"/>
                <w:sz w:val="20"/>
                <w:szCs w:val="20"/>
              </w:rPr>
            </w:pPr>
            <w:r w:rsidRPr="008C5CC2">
              <w:rPr>
                <w:rFonts w:ascii="Times New Roman" w:hAnsi="Times New Roman"/>
                <w:color w:val="000000"/>
                <w:sz w:val="20"/>
                <w:szCs w:val="20"/>
              </w:rPr>
              <w:t>377937</w:t>
            </w:r>
          </w:p>
        </w:tc>
      </w:tr>
      <w:tr w:rsidR="00203970" w:rsidRPr="001904DB" w:rsidTr="003053AE">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4</w:t>
            </w:r>
          </w:p>
        </w:tc>
        <w:tc>
          <w:tcPr>
            <w:tcW w:w="1606" w:type="dxa"/>
            <w:tcBorders>
              <w:top w:val="nil"/>
              <w:left w:val="nil"/>
              <w:bottom w:val="single" w:sz="4" w:space="0" w:color="auto"/>
              <w:right w:val="single" w:sz="4" w:space="0" w:color="auto"/>
            </w:tcBorders>
            <w:shd w:val="clear" w:color="000000" w:fill="FFFFFF"/>
            <w:vAlign w:val="center"/>
            <w:hideMark/>
          </w:tcPr>
          <w:p w:rsidR="008C5CC2" w:rsidRPr="008C5CC2" w:rsidRDefault="0015385A" w:rsidP="008C5CC2">
            <w:pPr>
              <w:spacing w:before="100" w:beforeAutospacing="1" w:afterAutospacing="1"/>
              <w:outlineLvl w:val="3"/>
              <w:rPr>
                <w:rFonts w:ascii="Times New Roman" w:hAnsi="Times New Roman"/>
                <w:color w:val="000000"/>
                <w:sz w:val="20"/>
                <w:szCs w:val="20"/>
                <w:lang w:val="en-US"/>
              </w:rPr>
            </w:pPr>
            <w:r w:rsidRPr="0015385A">
              <w:rPr>
                <w:rFonts w:ascii="Times New Roman" w:hAnsi="Times New Roman"/>
                <w:color w:val="000000"/>
                <w:sz w:val="20"/>
                <w:szCs w:val="20"/>
                <w:lang w:val="en-US"/>
              </w:rPr>
              <w:t xml:space="preserve">HDX 4500 Executive Desktop System, </w:t>
            </w:r>
          </w:p>
          <w:p w:rsidR="008C5CC2" w:rsidRPr="008C5CC2" w:rsidRDefault="0015385A" w:rsidP="008C5CC2">
            <w:pPr>
              <w:spacing w:before="100" w:beforeAutospacing="1" w:afterAutospacing="1"/>
              <w:outlineLvl w:val="3"/>
              <w:rPr>
                <w:rFonts w:ascii="Times New Roman" w:hAnsi="Times New Roman"/>
                <w:color w:val="000000"/>
                <w:sz w:val="20"/>
                <w:szCs w:val="20"/>
                <w:lang w:val="en-US"/>
              </w:rPr>
            </w:pPr>
            <w:r w:rsidRPr="0015385A">
              <w:rPr>
                <w:rFonts w:ascii="Times New Roman" w:hAnsi="Times New Roman"/>
                <w:color w:val="000000"/>
                <w:sz w:val="20"/>
                <w:szCs w:val="20"/>
                <w:lang w:val="en-US"/>
              </w:rPr>
              <w:t xml:space="preserve">includes: P+C, People On Content licenses, </w:t>
            </w:r>
          </w:p>
          <w:p w:rsidR="008C5CC2" w:rsidRPr="008C5CC2" w:rsidRDefault="0015385A" w:rsidP="008C5CC2">
            <w:pPr>
              <w:spacing w:before="100" w:beforeAutospacing="1" w:afterAutospacing="1"/>
              <w:outlineLvl w:val="3"/>
              <w:rPr>
                <w:rFonts w:ascii="Times New Roman" w:hAnsi="Times New Roman"/>
                <w:color w:val="000000"/>
                <w:sz w:val="20"/>
                <w:szCs w:val="20"/>
                <w:lang w:val="en-US"/>
              </w:rPr>
            </w:pPr>
            <w:r w:rsidRPr="0015385A">
              <w:rPr>
                <w:rFonts w:ascii="Times New Roman" w:hAnsi="Times New Roman"/>
                <w:color w:val="000000"/>
                <w:sz w:val="20"/>
                <w:szCs w:val="20"/>
                <w:lang w:val="en-US"/>
              </w:rPr>
              <w:t xml:space="preserve">24" Widescreen Display, Keypad, </w:t>
            </w:r>
            <w:proofErr w:type="spellStart"/>
            <w:r w:rsidRPr="0015385A">
              <w:rPr>
                <w:rFonts w:ascii="Times New Roman" w:hAnsi="Times New Roman"/>
                <w:color w:val="000000"/>
                <w:sz w:val="20"/>
                <w:szCs w:val="20"/>
                <w:lang w:val="en-US"/>
              </w:rPr>
              <w:t>Eur</w:t>
            </w:r>
            <w:proofErr w:type="spellEnd"/>
            <w:r w:rsidRPr="0015385A">
              <w:rPr>
                <w:rFonts w:ascii="Times New Roman" w:hAnsi="Times New Roman"/>
                <w:color w:val="000000"/>
                <w:sz w:val="20"/>
                <w:szCs w:val="20"/>
                <w:lang w:val="en-US"/>
              </w:rPr>
              <w:t xml:space="preserve"> </w:t>
            </w:r>
            <w:proofErr w:type="spellStart"/>
            <w:r w:rsidRPr="0015385A">
              <w:rPr>
                <w:rFonts w:ascii="Times New Roman" w:hAnsi="Times New Roman"/>
                <w:color w:val="000000"/>
                <w:sz w:val="20"/>
                <w:szCs w:val="20"/>
                <w:lang w:val="en-US"/>
              </w:rPr>
              <w:t>pwr</w:t>
            </w:r>
            <w:proofErr w:type="spellEnd"/>
            <w:r w:rsidRPr="0015385A">
              <w:rPr>
                <w:rFonts w:ascii="Times New Roman" w:hAnsi="Times New Roman"/>
                <w:color w:val="000000"/>
                <w:sz w:val="20"/>
                <w:szCs w:val="20"/>
                <w:lang w:val="en-US"/>
              </w:rPr>
              <w:t xml:space="preserve"> </w:t>
            </w:r>
          </w:p>
          <w:p w:rsidR="008C5CC2" w:rsidRPr="008C5CC2" w:rsidRDefault="0015385A" w:rsidP="008C5CC2">
            <w:pPr>
              <w:spacing w:before="100" w:beforeAutospacing="1" w:afterAutospacing="1"/>
              <w:outlineLvl w:val="3"/>
              <w:rPr>
                <w:rFonts w:ascii="Times New Roman" w:hAnsi="Times New Roman"/>
                <w:color w:val="000000"/>
                <w:sz w:val="20"/>
                <w:szCs w:val="20"/>
                <w:lang w:val="en-US"/>
              </w:rPr>
            </w:pPr>
            <w:r w:rsidRPr="0015385A">
              <w:rPr>
                <w:rFonts w:ascii="Times New Roman" w:hAnsi="Times New Roman"/>
                <w:color w:val="000000"/>
                <w:sz w:val="20"/>
                <w:szCs w:val="20"/>
                <w:lang w:val="en-US"/>
              </w:rPr>
              <w:t xml:space="preserve">cord, Included cables: VGA, DVI, 3.5 mm </w:t>
            </w:r>
          </w:p>
          <w:p w:rsidR="00203970" w:rsidRPr="00251EA3" w:rsidRDefault="008C5CC2" w:rsidP="008C5CC2">
            <w:pPr>
              <w:rPr>
                <w:rFonts w:ascii="Times New Roman" w:hAnsi="Times New Roman"/>
                <w:color w:val="000000"/>
                <w:sz w:val="20"/>
                <w:szCs w:val="20"/>
              </w:rPr>
            </w:pPr>
            <w:proofErr w:type="spellStart"/>
            <w:r w:rsidRPr="008C5CC2">
              <w:rPr>
                <w:rFonts w:ascii="Times New Roman" w:hAnsi="Times New Roman"/>
                <w:color w:val="000000"/>
                <w:sz w:val="20"/>
                <w:szCs w:val="20"/>
              </w:rPr>
              <w:t>stereo</w:t>
            </w:r>
            <w:proofErr w:type="spellEnd"/>
            <w:r w:rsidRPr="008C5CC2">
              <w:rPr>
                <w:rFonts w:ascii="Times New Roman" w:hAnsi="Times New Roman"/>
                <w:color w:val="000000"/>
                <w:sz w:val="20"/>
                <w:szCs w:val="20"/>
              </w:rPr>
              <w:t xml:space="preserve">, </w:t>
            </w:r>
            <w:proofErr w:type="spellStart"/>
            <w:r w:rsidRPr="008C5CC2">
              <w:rPr>
                <w:rFonts w:ascii="Times New Roman" w:hAnsi="Times New Roman"/>
                <w:color w:val="000000"/>
                <w:sz w:val="20"/>
                <w:szCs w:val="20"/>
              </w:rPr>
              <w:t>and</w:t>
            </w:r>
            <w:proofErr w:type="spellEnd"/>
            <w:r w:rsidRPr="008C5CC2">
              <w:rPr>
                <w:rFonts w:ascii="Times New Roman" w:hAnsi="Times New Roman"/>
                <w:color w:val="000000"/>
                <w:sz w:val="20"/>
                <w:szCs w:val="20"/>
              </w:rPr>
              <w:t xml:space="preserve"> LAN</w:t>
            </w:r>
          </w:p>
        </w:tc>
        <w:tc>
          <w:tcPr>
            <w:tcW w:w="1418" w:type="dxa"/>
            <w:tcBorders>
              <w:top w:val="nil"/>
              <w:left w:val="nil"/>
              <w:bottom w:val="single" w:sz="4" w:space="0" w:color="auto"/>
              <w:right w:val="single" w:sz="4" w:space="0" w:color="auto"/>
            </w:tcBorders>
            <w:shd w:val="clear" w:color="000000" w:fill="FFFFFF"/>
            <w:vAlign w:val="center"/>
            <w:hideMark/>
          </w:tcPr>
          <w:p w:rsidR="00203970" w:rsidRPr="00251EA3" w:rsidRDefault="008C5CC2" w:rsidP="003053AE">
            <w:pPr>
              <w:rPr>
                <w:rFonts w:ascii="Times New Roman" w:hAnsi="Times New Roman"/>
                <w:color w:val="000000"/>
                <w:sz w:val="20"/>
                <w:szCs w:val="20"/>
              </w:rPr>
            </w:pPr>
            <w:proofErr w:type="spellStart"/>
            <w:r>
              <w:rPr>
                <w:rFonts w:ascii="Times New Roman" w:hAnsi="Times New Roman"/>
                <w:color w:val="000000"/>
                <w:sz w:val="20"/>
                <w:szCs w:val="20"/>
                <w:lang w:val="en-US"/>
              </w:rPr>
              <w:t>Polycom</w:t>
            </w:r>
            <w:proofErr w:type="spellEnd"/>
          </w:p>
        </w:tc>
        <w:tc>
          <w:tcPr>
            <w:tcW w:w="3402" w:type="dxa"/>
            <w:tcBorders>
              <w:top w:val="nil"/>
              <w:left w:val="nil"/>
              <w:bottom w:val="single" w:sz="4" w:space="0" w:color="auto"/>
              <w:right w:val="single" w:sz="4" w:space="0" w:color="auto"/>
            </w:tcBorders>
            <w:shd w:val="clear" w:color="000000" w:fill="FFFFFF"/>
            <w:vAlign w:val="center"/>
            <w:hideMark/>
          </w:tcPr>
          <w:p w:rsidR="008C5CC2" w:rsidRPr="008C5CC2" w:rsidRDefault="008C5CC2" w:rsidP="008C5CC2">
            <w:pPr>
              <w:rPr>
                <w:rFonts w:ascii="Times New Roman" w:hAnsi="Times New Roman"/>
                <w:color w:val="000000"/>
                <w:sz w:val="20"/>
                <w:szCs w:val="20"/>
              </w:rPr>
            </w:pPr>
            <w:proofErr w:type="spellStart"/>
            <w:r w:rsidRPr="008C5CC2">
              <w:rPr>
                <w:rFonts w:ascii="Times New Roman" w:hAnsi="Times New Roman"/>
                <w:color w:val="000000"/>
                <w:sz w:val="20"/>
                <w:szCs w:val="20"/>
              </w:rPr>
              <w:t>Видеотерминал</w:t>
            </w:r>
            <w:proofErr w:type="gramStart"/>
            <w:r w:rsidRPr="008C5CC2">
              <w:rPr>
                <w:rFonts w:ascii="Times New Roman" w:hAnsi="Times New Roman"/>
                <w:color w:val="000000"/>
                <w:sz w:val="20"/>
                <w:szCs w:val="20"/>
              </w:rPr>
              <w:t>HDX</w:t>
            </w:r>
            <w:proofErr w:type="spellEnd"/>
            <w:proofErr w:type="gramEnd"/>
            <w:r w:rsidRPr="008C5CC2">
              <w:rPr>
                <w:rFonts w:ascii="Times New Roman" w:hAnsi="Times New Roman"/>
                <w:color w:val="000000"/>
                <w:sz w:val="20"/>
                <w:szCs w:val="20"/>
              </w:rPr>
              <w:t xml:space="preserve"> 4500, 24" </w:t>
            </w:r>
            <w:proofErr w:type="spellStart"/>
            <w:r w:rsidRPr="008C5CC2">
              <w:rPr>
                <w:rFonts w:ascii="Times New Roman" w:hAnsi="Times New Roman"/>
                <w:color w:val="000000"/>
                <w:sz w:val="20"/>
                <w:szCs w:val="20"/>
              </w:rPr>
              <w:t>Widescreen</w:t>
            </w:r>
            <w:proofErr w:type="spellEnd"/>
            <w:r w:rsidRPr="008C5CC2">
              <w:rPr>
                <w:rFonts w:ascii="Times New Roman" w:hAnsi="Times New Roman"/>
                <w:color w:val="000000"/>
                <w:sz w:val="20"/>
                <w:szCs w:val="20"/>
              </w:rPr>
              <w:t xml:space="preserve"> </w:t>
            </w:r>
          </w:p>
          <w:p w:rsidR="008C5CC2" w:rsidRPr="008C5CC2" w:rsidRDefault="008C5CC2" w:rsidP="008C5CC2">
            <w:pPr>
              <w:rPr>
                <w:rFonts w:ascii="Times New Roman" w:hAnsi="Times New Roman"/>
                <w:color w:val="000000"/>
                <w:sz w:val="20"/>
                <w:szCs w:val="20"/>
              </w:rPr>
            </w:pPr>
            <w:proofErr w:type="spellStart"/>
            <w:r w:rsidRPr="008C5CC2">
              <w:rPr>
                <w:rFonts w:ascii="Times New Roman" w:hAnsi="Times New Roman"/>
                <w:color w:val="000000"/>
                <w:sz w:val="20"/>
                <w:szCs w:val="20"/>
              </w:rPr>
              <w:t>Display</w:t>
            </w:r>
            <w:proofErr w:type="spellEnd"/>
            <w:r w:rsidRPr="008C5CC2">
              <w:rPr>
                <w:rFonts w:ascii="Times New Roman" w:hAnsi="Times New Roman"/>
                <w:color w:val="000000"/>
                <w:sz w:val="20"/>
                <w:szCs w:val="20"/>
              </w:rPr>
              <w:t xml:space="preserve">, клавиатура. </w:t>
            </w:r>
            <w:proofErr w:type="spellStart"/>
            <w:r w:rsidRPr="008C5CC2">
              <w:rPr>
                <w:rFonts w:ascii="Times New Roman" w:hAnsi="Times New Roman"/>
                <w:color w:val="000000"/>
                <w:sz w:val="20"/>
                <w:szCs w:val="20"/>
              </w:rPr>
              <w:t>Поддержка</w:t>
            </w:r>
            <w:proofErr w:type="gramStart"/>
            <w:r w:rsidRPr="008C5CC2">
              <w:rPr>
                <w:rFonts w:ascii="Times New Roman" w:hAnsi="Times New Roman"/>
                <w:color w:val="000000"/>
                <w:sz w:val="20"/>
                <w:szCs w:val="20"/>
              </w:rPr>
              <w:t>P</w:t>
            </w:r>
            <w:proofErr w:type="gramEnd"/>
            <w:r w:rsidRPr="008C5CC2">
              <w:rPr>
                <w:rFonts w:ascii="Times New Roman" w:hAnsi="Times New Roman"/>
                <w:color w:val="000000"/>
                <w:sz w:val="20"/>
                <w:szCs w:val="20"/>
              </w:rPr>
              <w:t>+C</w:t>
            </w:r>
            <w:proofErr w:type="spellEnd"/>
            <w:r w:rsidRPr="008C5CC2">
              <w:rPr>
                <w:rFonts w:ascii="Times New Roman" w:hAnsi="Times New Roman"/>
                <w:color w:val="000000"/>
                <w:sz w:val="20"/>
                <w:szCs w:val="20"/>
              </w:rPr>
              <w:t xml:space="preserve">, </w:t>
            </w:r>
          </w:p>
          <w:p w:rsidR="00203970" w:rsidRPr="00251EA3" w:rsidRDefault="008C5CC2" w:rsidP="008C5CC2">
            <w:pPr>
              <w:rPr>
                <w:rFonts w:ascii="Times New Roman" w:hAnsi="Times New Roman"/>
                <w:color w:val="000000"/>
                <w:sz w:val="20"/>
                <w:szCs w:val="20"/>
              </w:rPr>
            </w:pPr>
            <w:proofErr w:type="spellStart"/>
            <w:r w:rsidRPr="008C5CC2">
              <w:rPr>
                <w:rFonts w:ascii="Times New Roman" w:hAnsi="Times New Roman"/>
                <w:color w:val="000000"/>
                <w:sz w:val="20"/>
                <w:szCs w:val="20"/>
              </w:rPr>
              <w:t>People</w:t>
            </w:r>
            <w:proofErr w:type="spellEnd"/>
            <w:r w:rsidRPr="008C5CC2">
              <w:rPr>
                <w:rFonts w:ascii="Times New Roman" w:hAnsi="Times New Roman"/>
                <w:color w:val="000000"/>
                <w:sz w:val="20"/>
                <w:szCs w:val="20"/>
              </w:rPr>
              <w:t xml:space="preserve"> </w:t>
            </w:r>
            <w:proofErr w:type="spellStart"/>
            <w:r w:rsidRPr="008C5CC2">
              <w:rPr>
                <w:rFonts w:ascii="Times New Roman" w:hAnsi="Times New Roman"/>
                <w:color w:val="000000"/>
                <w:sz w:val="20"/>
                <w:szCs w:val="20"/>
              </w:rPr>
              <w:t>On</w:t>
            </w:r>
            <w:proofErr w:type="spellEnd"/>
            <w:r w:rsidRPr="008C5CC2">
              <w:rPr>
                <w:rFonts w:ascii="Times New Roman" w:hAnsi="Times New Roman"/>
                <w:color w:val="000000"/>
                <w:sz w:val="20"/>
                <w:szCs w:val="20"/>
              </w:rPr>
              <w:t xml:space="preserve"> </w:t>
            </w:r>
            <w:proofErr w:type="spellStart"/>
            <w:r w:rsidRPr="008C5CC2">
              <w:rPr>
                <w:rFonts w:ascii="Times New Roman" w:hAnsi="Times New Roman"/>
                <w:color w:val="000000"/>
                <w:sz w:val="20"/>
                <w:szCs w:val="20"/>
              </w:rPr>
              <w:t>Content</w:t>
            </w:r>
            <w:proofErr w:type="spellEnd"/>
            <w:r w:rsidRPr="008C5CC2">
              <w:rPr>
                <w:rFonts w:ascii="Times New Roman" w:hAnsi="Times New Roman"/>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8C5CC2" w:rsidRDefault="008C5CC2" w:rsidP="003053AE">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8C5CC2" w:rsidP="003053AE">
            <w:pPr>
              <w:jc w:val="center"/>
              <w:rPr>
                <w:rFonts w:ascii="Times New Roman" w:hAnsi="Times New Roman"/>
                <w:color w:val="000000"/>
                <w:sz w:val="20"/>
                <w:szCs w:val="20"/>
              </w:rPr>
            </w:pPr>
            <w:r w:rsidRPr="008C5CC2">
              <w:rPr>
                <w:rFonts w:ascii="Times New Roman" w:hAnsi="Times New Roman"/>
                <w:color w:val="000000"/>
                <w:sz w:val="20"/>
                <w:szCs w:val="20"/>
              </w:rPr>
              <w:t>375014</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8C5CC2" w:rsidP="003053AE">
            <w:pPr>
              <w:jc w:val="right"/>
              <w:rPr>
                <w:rFonts w:ascii="Times New Roman" w:hAnsi="Times New Roman"/>
                <w:color w:val="000000"/>
                <w:sz w:val="20"/>
                <w:szCs w:val="20"/>
              </w:rPr>
            </w:pPr>
            <w:r w:rsidRPr="008C5CC2">
              <w:rPr>
                <w:rFonts w:ascii="Times New Roman" w:hAnsi="Times New Roman"/>
                <w:color w:val="000000"/>
                <w:sz w:val="20"/>
                <w:szCs w:val="20"/>
              </w:rPr>
              <w:t>375014</w:t>
            </w:r>
          </w:p>
        </w:tc>
      </w:tr>
      <w:tr w:rsidR="00203970" w:rsidRPr="001904DB" w:rsidTr="003053AE">
        <w:trPr>
          <w:trHeight w:val="25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51EA3" w:rsidP="001904D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p>
        </w:tc>
        <w:tc>
          <w:tcPr>
            <w:tcW w:w="1606" w:type="dxa"/>
            <w:tcBorders>
              <w:top w:val="nil"/>
              <w:left w:val="nil"/>
              <w:bottom w:val="single" w:sz="4" w:space="0" w:color="auto"/>
              <w:right w:val="single" w:sz="4" w:space="0" w:color="auto"/>
            </w:tcBorders>
            <w:shd w:val="clear" w:color="auto" w:fill="auto"/>
            <w:vAlign w:val="bottom"/>
            <w:hideMark/>
          </w:tcPr>
          <w:p w:rsidR="00203970" w:rsidRPr="00251EA3" w:rsidRDefault="00203970">
            <w:pPr>
              <w:rPr>
                <w:rFonts w:ascii="Times New Roman" w:hAnsi="Times New Roman"/>
                <w:color w:val="000000"/>
                <w:sz w:val="20"/>
                <w:szCs w:val="20"/>
              </w:rPr>
            </w:pPr>
            <w:r w:rsidRPr="00251EA3">
              <w:rPr>
                <w:rFonts w:ascii="Times New Roman" w:hAnsi="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203970" w:rsidRPr="00251EA3" w:rsidRDefault="00203970">
            <w:pPr>
              <w:rPr>
                <w:rFonts w:ascii="Times New Roman" w:hAnsi="Times New Roman"/>
                <w:color w:val="000000"/>
                <w:sz w:val="20"/>
                <w:szCs w:val="20"/>
              </w:rPr>
            </w:pPr>
            <w:r w:rsidRPr="00251EA3">
              <w:rPr>
                <w:rFonts w:ascii="Times New Roman" w:hAnsi="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bottom"/>
            <w:hideMark/>
          </w:tcPr>
          <w:p w:rsidR="00203970" w:rsidRPr="00251EA3" w:rsidRDefault="00203970">
            <w:pPr>
              <w:rPr>
                <w:rFonts w:ascii="Times New Roman" w:hAnsi="Times New Roman"/>
                <w:color w:val="000000"/>
                <w:sz w:val="20"/>
                <w:szCs w:val="20"/>
              </w:rPr>
            </w:pPr>
            <w:r w:rsidRPr="00251EA3">
              <w:rPr>
                <w:rFonts w:ascii="Times New Roman" w:hAnsi="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203970" w:rsidRPr="00251EA3" w:rsidRDefault="00203970">
            <w:pPr>
              <w:rPr>
                <w:rFonts w:ascii="Times New Roman" w:hAnsi="Times New Roman"/>
                <w:color w:val="000000"/>
                <w:sz w:val="20"/>
                <w:szCs w:val="20"/>
              </w:rPr>
            </w:pPr>
            <w:r w:rsidRPr="00251EA3">
              <w:rPr>
                <w:rFonts w:ascii="Times New Roman" w:hAnsi="Times New Roman"/>
                <w:color w:val="000000"/>
                <w:sz w:val="20"/>
                <w:szCs w:val="20"/>
              </w:rPr>
              <w:t> </w:t>
            </w:r>
          </w:p>
        </w:tc>
        <w:tc>
          <w:tcPr>
            <w:tcW w:w="663" w:type="dxa"/>
            <w:tcBorders>
              <w:top w:val="single" w:sz="4" w:space="0" w:color="auto"/>
              <w:left w:val="nil"/>
              <w:bottom w:val="single" w:sz="4" w:space="0" w:color="auto"/>
              <w:right w:val="single" w:sz="4" w:space="0" w:color="auto"/>
            </w:tcBorders>
            <w:shd w:val="clear" w:color="auto" w:fill="auto"/>
            <w:vAlign w:val="bottom"/>
            <w:hideMark/>
          </w:tcPr>
          <w:p w:rsidR="00203970" w:rsidRPr="00251EA3" w:rsidRDefault="00203970">
            <w:pPr>
              <w:rPr>
                <w:rFonts w:ascii="Times New Roman" w:hAnsi="Times New Roman"/>
                <w:color w:val="000000"/>
                <w:sz w:val="20"/>
                <w:szCs w:val="20"/>
              </w:rPr>
            </w:pPr>
            <w:r w:rsidRPr="00251EA3">
              <w:rPr>
                <w:rFonts w:ascii="Times New Roman" w:hAnsi="Times New Roman"/>
                <w:color w:val="000000"/>
                <w:sz w:val="20"/>
                <w:szCs w:val="20"/>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970" w:rsidRPr="00251EA3" w:rsidRDefault="00203970">
            <w:pPr>
              <w:rPr>
                <w:rFonts w:ascii="Times New Roman" w:hAnsi="Times New Roman"/>
                <w:color w:val="000000"/>
                <w:sz w:val="20"/>
                <w:szCs w:val="20"/>
              </w:rPr>
            </w:pPr>
            <w:r w:rsidRPr="00251EA3">
              <w:rPr>
                <w:rFonts w:ascii="Times New Roman" w:hAnsi="Times New Roman"/>
                <w:color w:val="000000"/>
                <w:sz w:val="20"/>
                <w:szCs w:val="20"/>
              </w:rPr>
              <w:t>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8C5CC2" w:rsidRDefault="008C5CC2" w:rsidP="003053AE">
            <w:pPr>
              <w:jc w:val="right"/>
              <w:rPr>
                <w:rFonts w:ascii="Times New Roman" w:hAnsi="Times New Roman"/>
                <w:b/>
                <w:bCs/>
                <w:color w:val="000000"/>
                <w:sz w:val="20"/>
                <w:szCs w:val="20"/>
                <w:lang w:val="en-US"/>
              </w:rPr>
            </w:pPr>
            <w:r>
              <w:rPr>
                <w:rFonts w:ascii="Times New Roman" w:hAnsi="Times New Roman"/>
                <w:b/>
                <w:bCs/>
                <w:color w:val="000000"/>
                <w:sz w:val="20"/>
                <w:szCs w:val="20"/>
                <w:lang w:val="en-US"/>
              </w:rPr>
              <w:t>1 164 744,00</w:t>
            </w:r>
          </w:p>
        </w:tc>
      </w:tr>
    </w:tbl>
    <w:p w:rsidR="00B379D8" w:rsidRDefault="00B379D8" w:rsidP="00B379D8">
      <w:pPr>
        <w:pStyle w:val="a4"/>
        <w:spacing w:after="0" w:line="240" w:lineRule="auto"/>
        <w:jc w:val="both"/>
        <w:rPr>
          <w:rFonts w:ascii="Times New Roman" w:hAnsi="Times New Roman"/>
          <w:sz w:val="24"/>
          <w:szCs w:val="24"/>
        </w:rPr>
      </w:pPr>
    </w:p>
    <w:p w:rsidR="00D62C18" w:rsidRPr="00583F05" w:rsidRDefault="00D03159" w:rsidP="004D1F8A">
      <w:pPr>
        <w:pStyle w:val="a4"/>
        <w:spacing w:after="0" w:line="240" w:lineRule="auto"/>
        <w:ind w:left="-709" w:firstLine="1135"/>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договора (итоговой цены).</w:t>
      </w:r>
    </w:p>
    <w:p w:rsidR="001F2D03" w:rsidRPr="00D621E6" w:rsidRDefault="00945E40" w:rsidP="00312E52">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15385A" w:rsidRPr="0015385A">
        <w:rPr>
          <w:rFonts w:ascii="Times New Roman" w:hAnsi="Times New Roman"/>
          <w:sz w:val="24"/>
          <w:szCs w:val="24"/>
        </w:rPr>
        <w:t>10</w:t>
      </w:r>
      <w:r w:rsidR="003D3008" w:rsidRPr="003D3008">
        <w:rPr>
          <w:rFonts w:ascii="Times New Roman" w:hAnsi="Times New Roman"/>
          <w:sz w:val="24"/>
          <w:szCs w:val="24"/>
        </w:rPr>
        <w:t xml:space="preserve"> дней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sidR="003D3008">
        <w:rPr>
          <w:rFonts w:eastAsia="Calibri"/>
          <w:sz w:val="24"/>
          <w:szCs w:val="24"/>
          <w:lang w:eastAsia="en-US"/>
        </w:rPr>
        <w:t>50% - аванс на основании выставленного счета, 50% - в течение трех дней после подписания Акта сдачи-приемки работ.</w:t>
      </w:r>
    </w:p>
    <w:p w:rsidR="00394252" w:rsidRPr="003D3008" w:rsidRDefault="00394252" w:rsidP="00312E52">
      <w:pPr>
        <w:pStyle w:val="a"/>
        <w:numPr>
          <w:ilvl w:val="0"/>
          <w:numId w:val="44"/>
        </w:numPr>
        <w:spacing w:line="240" w:lineRule="auto"/>
        <w:rPr>
          <w:rFonts w:eastAsia="Calibri"/>
          <w:sz w:val="24"/>
          <w:szCs w:val="24"/>
          <w:lang w:eastAsia="en-US"/>
        </w:rPr>
      </w:pPr>
      <w:r>
        <w:rPr>
          <w:b/>
          <w:sz w:val="24"/>
          <w:szCs w:val="24"/>
        </w:rPr>
        <w:t xml:space="preserve">Требования </w:t>
      </w:r>
      <w:r w:rsidR="003D3008">
        <w:rPr>
          <w:b/>
          <w:sz w:val="24"/>
          <w:szCs w:val="24"/>
        </w:rPr>
        <w:t>к работам по настройке оборудования</w:t>
      </w:r>
      <w:r>
        <w:rPr>
          <w:b/>
          <w:sz w:val="24"/>
          <w:szCs w:val="24"/>
        </w:rPr>
        <w:t xml:space="preserve">: </w:t>
      </w:r>
    </w:p>
    <w:p w:rsidR="003D3008" w:rsidRPr="00952D12" w:rsidRDefault="003D3008" w:rsidP="003D3008">
      <w:pPr>
        <w:spacing w:before="120"/>
        <w:ind w:firstLine="737"/>
        <w:jc w:val="both"/>
        <w:rPr>
          <w:rFonts w:ascii="Times New Roman" w:hAnsi="Times New Roman"/>
          <w:sz w:val="24"/>
          <w:szCs w:val="24"/>
        </w:rPr>
      </w:pPr>
      <w:proofErr w:type="gramStart"/>
      <w:r w:rsidRPr="00952D12">
        <w:rPr>
          <w:rFonts w:ascii="Times New Roman" w:hAnsi="Times New Roman"/>
          <w:sz w:val="24"/>
          <w:szCs w:val="24"/>
        </w:rPr>
        <w:t>К комплексу наведения на говорящего (</w:t>
      </w:r>
      <w:proofErr w:type="spellStart"/>
      <w:r w:rsidRPr="00952D12">
        <w:rPr>
          <w:rFonts w:ascii="Times New Roman" w:hAnsi="Times New Roman"/>
          <w:sz w:val="24"/>
          <w:szCs w:val="24"/>
          <w:lang w:val="en-US"/>
        </w:rPr>
        <w:t>EagleEye</w:t>
      </w:r>
      <w:proofErr w:type="spellEnd"/>
      <w:r w:rsidRPr="00952D12">
        <w:rPr>
          <w:rFonts w:ascii="Times New Roman" w:hAnsi="Times New Roman"/>
          <w:sz w:val="24"/>
          <w:szCs w:val="24"/>
        </w:rPr>
        <w:t xml:space="preserve"> </w:t>
      </w:r>
      <w:proofErr w:type="spellStart"/>
      <w:r w:rsidRPr="00952D12">
        <w:rPr>
          <w:rFonts w:ascii="Times New Roman" w:hAnsi="Times New Roman"/>
          <w:sz w:val="24"/>
          <w:szCs w:val="24"/>
          <w:lang w:val="en-US"/>
        </w:rPr>
        <w:t>Directo</w:t>
      </w:r>
      <w:r>
        <w:rPr>
          <w:rFonts w:ascii="Times New Roman" w:hAnsi="Times New Roman"/>
          <w:sz w:val="24"/>
          <w:szCs w:val="24"/>
        </w:rPr>
        <w:t>r</w:t>
      </w:r>
      <w:proofErr w:type="spellEnd"/>
      <w:r w:rsidRPr="00952D12">
        <w:rPr>
          <w:rFonts w:ascii="Times New Roman" w:hAnsi="Times New Roman"/>
          <w:sz w:val="24"/>
          <w:szCs w:val="24"/>
        </w:rPr>
        <w:t>) предъявляются следующие требования:</w:t>
      </w:r>
      <w:proofErr w:type="gramEnd"/>
    </w:p>
    <w:p w:rsidR="003D3008" w:rsidRPr="00952D12" w:rsidRDefault="003D3008" w:rsidP="003D3008">
      <w:pPr>
        <w:numPr>
          <w:ilvl w:val="0"/>
          <w:numId w:val="52"/>
        </w:numPr>
        <w:spacing w:before="120"/>
        <w:ind w:left="993" w:hanging="426"/>
        <w:jc w:val="both"/>
        <w:rPr>
          <w:rFonts w:ascii="Times New Roman" w:hAnsi="Times New Roman"/>
          <w:sz w:val="24"/>
          <w:szCs w:val="24"/>
        </w:rPr>
      </w:pPr>
      <w:r w:rsidRPr="00952D12">
        <w:rPr>
          <w:rFonts w:ascii="Times New Roman" w:hAnsi="Times New Roman"/>
          <w:sz w:val="24"/>
          <w:szCs w:val="24"/>
        </w:rPr>
        <w:t>должны подключатся две камеры (</w:t>
      </w:r>
      <w:proofErr w:type="spellStart"/>
      <w:r w:rsidRPr="00952D12">
        <w:rPr>
          <w:rFonts w:ascii="Times New Roman" w:hAnsi="Times New Roman"/>
          <w:sz w:val="24"/>
          <w:szCs w:val="24"/>
        </w:rPr>
        <w:t>EagleEye</w:t>
      </w:r>
      <w:proofErr w:type="spellEnd"/>
      <w:r w:rsidRPr="00952D12">
        <w:rPr>
          <w:rFonts w:ascii="Times New Roman" w:hAnsi="Times New Roman"/>
          <w:sz w:val="24"/>
          <w:szCs w:val="24"/>
        </w:rPr>
        <w:t xml:space="preserve"> III 1080p);</w:t>
      </w:r>
    </w:p>
    <w:p w:rsidR="003D3008" w:rsidRPr="00952D12" w:rsidRDefault="003D3008" w:rsidP="003D3008">
      <w:pPr>
        <w:numPr>
          <w:ilvl w:val="0"/>
          <w:numId w:val="51"/>
        </w:numPr>
        <w:spacing w:before="120" w:after="0" w:line="240" w:lineRule="auto"/>
        <w:jc w:val="both"/>
        <w:rPr>
          <w:rFonts w:ascii="Times New Roman" w:hAnsi="Times New Roman"/>
          <w:sz w:val="24"/>
          <w:szCs w:val="24"/>
        </w:rPr>
      </w:pPr>
      <w:r w:rsidRPr="00952D12">
        <w:rPr>
          <w:rFonts w:ascii="Times New Roman" w:hAnsi="Times New Roman"/>
          <w:sz w:val="24"/>
          <w:szCs w:val="24"/>
        </w:rPr>
        <w:t>комплекс должен обеспечивать переключение между камерами (</w:t>
      </w:r>
      <w:r w:rsidRPr="009115D9">
        <w:rPr>
          <w:rFonts w:ascii="Times New Roman" w:hAnsi="Times New Roman"/>
          <w:sz w:val="24"/>
          <w:szCs w:val="24"/>
        </w:rPr>
        <w:t>о</w:t>
      </w:r>
      <w:r>
        <w:rPr>
          <w:rFonts w:ascii="Times New Roman" w:hAnsi="Times New Roman"/>
          <w:sz w:val="24"/>
          <w:szCs w:val="24"/>
        </w:rPr>
        <w:t>бщий план</w:t>
      </w:r>
      <w:r w:rsidRPr="00952D12">
        <w:rPr>
          <w:rFonts w:ascii="Times New Roman" w:hAnsi="Times New Roman"/>
          <w:sz w:val="24"/>
          <w:szCs w:val="24"/>
        </w:rPr>
        <w:t xml:space="preserve"> или говорящий участник);</w:t>
      </w:r>
    </w:p>
    <w:p w:rsidR="003D3008" w:rsidRPr="00952D12" w:rsidRDefault="003D3008" w:rsidP="003D3008">
      <w:pPr>
        <w:numPr>
          <w:ilvl w:val="0"/>
          <w:numId w:val="51"/>
        </w:numPr>
        <w:spacing w:before="120" w:after="0" w:line="240" w:lineRule="auto"/>
        <w:jc w:val="both"/>
        <w:rPr>
          <w:rFonts w:ascii="Times New Roman" w:hAnsi="Times New Roman"/>
          <w:sz w:val="24"/>
          <w:szCs w:val="24"/>
        </w:rPr>
      </w:pPr>
      <w:r>
        <w:rPr>
          <w:rFonts w:ascii="Times New Roman" w:hAnsi="Times New Roman"/>
          <w:sz w:val="24"/>
          <w:szCs w:val="24"/>
        </w:rPr>
        <w:t>к</w:t>
      </w:r>
      <w:r w:rsidRPr="00952D12">
        <w:rPr>
          <w:rFonts w:ascii="Times New Roman" w:hAnsi="Times New Roman"/>
          <w:sz w:val="24"/>
          <w:szCs w:val="24"/>
        </w:rPr>
        <w:t>омплекс должен подключатся непосред</w:t>
      </w:r>
      <w:r>
        <w:rPr>
          <w:rFonts w:ascii="Times New Roman" w:hAnsi="Times New Roman"/>
          <w:sz w:val="24"/>
          <w:szCs w:val="24"/>
        </w:rPr>
        <w:t>с</w:t>
      </w:r>
      <w:r w:rsidRPr="00952D12">
        <w:rPr>
          <w:rFonts w:ascii="Times New Roman" w:hAnsi="Times New Roman"/>
          <w:sz w:val="24"/>
          <w:szCs w:val="24"/>
        </w:rPr>
        <w:t>твенно к кодеку ВКС без промежуточного оборудования;</w:t>
      </w:r>
    </w:p>
    <w:p w:rsidR="003D3008" w:rsidRPr="00952D12" w:rsidRDefault="003D3008" w:rsidP="003D3008">
      <w:pPr>
        <w:numPr>
          <w:ilvl w:val="0"/>
          <w:numId w:val="51"/>
        </w:numPr>
        <w:spacing w:after="0" w:line="240" w:lineRule="auto"/>
        <w:jc w:val="both"/>
        <w:rPr>
          <w:rFonts w:ascii="Times New Roman" w:hAnsi="Times New Roman"/>
          <w:sz w:val="24"/>
          <w:szCs w:val="24"/>
        </w:rPr>
      </w:pPr>
      <w:r w:rsidRPr="00952D12">
        <w:rPr>
          <w:rFonts w:ascii="Times New Roman" w:hAnsi="Times New Roman"/>
          <w:sz w:val="24"/>
          <w:szCs w:val="24"/>
        </w:rPr>
        <w:lastRenderedPageBreak/>
        <w:t xml:space="preserve">выходной </w:t>
      </w:r>
      <w:proofErr w:type="spellStart"/>
      <w:r w:rsidRPr="00952D12">
        <w:rPr>
          <w:rFonts w:ascii="Times New Roman" w:hAnsi="Times New Roman"/>
          <w:sz w:val="24"/>
          <w:szCs w:val="24"/>
        </w:rPr>
        <w:t>видеопоток</w:t>
      </w:r>
      <w:proofErr w:type="spellEnd"/>
      <w:r w:rsidRPr="00952D12">
        <w:rPr>
          <w:rFonts w:ascii="Times New Roman" w:hAnsi="Times New Roman"/>
          <w:sz w:val="24"/>
          <w:szCs w:val="24"/>
        </w:rPr>
        <w:t xml:space="preserve"> формируется автоматически, общий план показывается в моменты перехода слова от одного участника конференции к другому;</w:t>
      </w:r>
    </w:p>
    <w:p w:rsidR="003D3008" w:rsidRPr="00952D12" w:rsidRDefault="003D3008" w:rsidP="003D3008">
      <w:pPr>
        <w:numPr>
          <w:ilvl w:val="0"/>
          <w:numId w:val="51"/>
        </w:numPr>
        <w:spacing w:after="0" w:line="240" w:lineRule="auto"/>
        <w:jc w:val="both"/>
        <w:rPr>
          <w:rFonts w:ascii="Times New Roman" w:hAnsi="Times New Roman"/>
          <w:sz w:val="24"/>
          <w:szCs w:val="24"/>
        </w:rPr>
      </w:pPr>
      <w:r w:rsidRPr="00952D12">
        <w:rPr>
          <w:rFonts w:ascii="Times New Roman" w:hAnsi="Times New Roman"/>
          <w:sz w:val="24"/>
          <w:szCs w:val="24"/>
        </w:rPr>
        <w:t>комплекс должен одновременно преобразовывать голос, находит точный контур лица и выводит изображение на экран</w:t>
      </w:r>
      <w:r>
        <w:rPr>
          <w:rFonts w:ascii="Times New Roman" w:hAnsi="Times New Roman"/>
          <w:sz w:val="24"/>
          <w:szCs w:val="24"/>
        </w:rPr>
        <w:t>,</w:t>
      </w:r>
      <w:r w:rsidRPr="00952D12">
        <w:rPr>
          <w:rFonts w:ascii="Times New Roman" w:hAnsi="Times New Roman"/>
          <w:sz w:val="24"/>
          <w:szCs w:val="24"/>
        </w:rPr>
        <w:t xml:space="preserve"> при этом “приближать” говорящего участника;</w:t>
      </w:r>
    </w:p>
    <w:p w:rsidR="003D3008" w:rsidRPr="00952D12" w:rsidRDefault="003D3008" w:rsidP="003D3008">
      <w:pPr>
        <w:numPr>
          <w:ilvl w:val="0"/>
          <w:numId w:val="51"/>
        </w:numPr>
        <w:spacing w:after="0" w:line="240" w:lineRule="auto"/>
        <w:jc w:val="both"/>
        <w:rPr>
          <w:rFonts w:ascii="Times New Roman" w:hAnsi="Times New Roman"/>
          <w:sz w:val="24"/>
          <w:szCs w:val="24"/>
        </w:rPr>
      </w:pPr>
      <w:r w:rsidRPr="00952D12">
        <w:rPr>
          <w:rFonts w:ascii="Times New Roman" w:hAnsi="Times New Roman"/>
          <w:sz w:val="24"/>
          <w:szCs w:val="24"/>
        </w:rPr>
        <w:t>в комплекс должен входить массив из семи микрофонов.</w:t>
      </w:r>
    </w:p>
    <w:p w:rsidR="003D3008" w:rsidRPr="00952D12" w:rsidRDefault="003D3008" w:rsidP="003D3008">
      <w:pPr>
        <w:keepLines/>
        <w:spacing w:after="0"/>
        <w:ind w:left="714"/>
        <w:outlineLvl w:val="3"/>
        <w:rPr>
          <w:rFonts w:ascii="Times New Roman" w:hAnsi="Times New Roman"/>
          <w:b/>
          <w:bCs/>
          <w:kern w:val="32"/>
          <w:sz w:val="24"/>
          <w:szCs w:val="24"/>
        </w:rPr>
      </w:pPr>
    </w:p>
    <w:p w:rsidR="003D3008" w:rsidRPr="00952D12" w:rsidRDefault="003D3008" w:rsidP="003D3008">
      <w:pPr>
        <w:keepLines/>
        <w:spacing w:after="120" w:line="288" w:lineRule="auto"/>
        <w:ind w:left="720"/>
        <w:jc w:val="center"/>
        <w:outlineLvl w:val="3"/>
        <w:rPr>
          <w:rFonts w:ascii="Times New Roman" w:hAnsi="Times New Roman"/>
          <w:b/>
          <w:bCs/>
          <w:kern w:val="32"/>
          <w:sz w:val="24"/>
          <w:szCs w:val="24"/>
        </w:rPr>
      </w:pPr>
      <w:r w:rsidRPr="00952D12">
        <w:rPr>
          <w:rFonts w:ascii="Times New Roman" w:hAnsi="Times New Roman"/>
          <w:b/>
          <w:bCs/>
          <w:kern w:val="32"/>
          <w:sz w:val="24"/>
          <w:szCs w:val="24"/>
        </w:rPr>
        <w:t>Требования к организации ВКС сети.</w:t>
      </w:r>
    </w:p>
    <w:p w:rsidR="003D3008" w:rsidRPr="00952D12" w:rsidRDefault="003D3008" w:rsidP="003D3008">
      <w:pPr>
        <w:jc w:val="both"/>
        <w:rPr>
          <w:rFonts w:ascii="Times New Roman" w:hAnsi="Times New Roman"/>
          <w:sz w:val="24"/>
          <w:szCs w:val="24"/>
        </w:rPr>
      </w:pPr>
      <w:r w:rsidRPr="00952D12">
        <w:rPr>
          <w:rFonts w:ascii="Times New Roman" w:hAnsi="Times New Roman"/>
          <w:sz w:val="24"/>
          <w:szCs w:val="24"/>
        </w:rPr>
        <w:t xml:space="preserve">Схема организации связи  должна обеспечивать: </w:t>
      </w:r>
    </w:p>
    <w:p w:rsidR="003D3008" w:rsidRPr="00952D12" w:rsidRDefault="003D3008" w:rsidP="003D3008">
      <w:pPr>
        <w:numPr>
          <w:ilvl w:val="0"/>
          <w:numId w:val="49"/>
        </w:numPr>
        <w:jc w:val="both"/>
        <w:rPr>
          <w:rFonts w:ascii="Times New Roman" w:hAnsi="Times New Roman"/>
          <w:sz w:val="24"/>
          <w:szCs w:val="24"/>
        </w:rPr>
      </w:pPr>
      <w:r w:rsidRPr="00952D12">
        <w:rPr>
          <w:rFonts w:ascii="Times New Roman" w:hAnsi="Times New Roman"/>
          <w:sz w:val="24"/>
          <w:szCs w:val="24"/>
        </w:rPr>
        <w:t xml:space="preserve">использование открытой архитектуры, позволяющей интегрироваться с другими </w:t>
      </w:r>
      <w:r>
        <w:rPr>
          <w:rFonts w:ascii="Times New Roman" w:hAnsi="Times New Roman"/>
          <w:sz w:val="24"/>
          <w:szCs w:val="24"/>
        </w:rPr>
        <w:t>видео</w:t>
      </w:r>
      <w:r w:rsidRPr="00952D12">
        <w:rPr>
          <w:rFonts w:ascii="Times New Roman" w:hAnsi="Times New Roman"/>
          <w:sz w:val="24"/>
          <w:szCs w:val="24"/>
        </w:rPr>
        <w:t>системами</w:t>
      </w:r>
      <w:r>
        <w:rPr>
          <w:rFonts w:ascii="Times New Roman" w:hAnsi="Times New Roman"/>
          <w:sz w:val="24"/>
          <w:szCs w:val="24"/>
        </w:rPr>
        <w:t xml:space="preserve"> ОАО АФК "Система"</w:t>
      </w:r>
    </w:p>
    <w:p w:rsidR="003D3008" w:rsidRPr="00952D12" w:rsidRDefault="003D3008" w:rsidP="003D3008">
      <w:pPr>
        <w:keepLines/>
        <w:numPr>
          <w:ilvl w:val="0"/>
          <w:numId w:val="49"/>
        </w:numPr>
        <w:spacing w:after="120" w:line="288" w:lineRule="auto"/>
        <w:outlineLvl w:val="3"/>
        <w:rPr>
          <w:rFonts w:ascii="Times New Roman" w:hAnsi="Times New Roman"/>
          <w:bCs/>
          <w:kern w:val="32"/>
          <w:sz w:val="24"/>
          <w:szCs w:val="24"/>
        </w:rPr>
      </w:pPr>
      <w:r w:rsidRPr="00952D12">
        <w:rPr>
          <w:rFonts w:ascii="Times New Roman" w:hAnsi="Times New Roman"/>
          <w:sz w:val="24"/>
          <w:szCs w:val="24"/>
        </w:rPr>
        <w:t>возможность самотестирования и мониторинга работоспособности всех компонентов системы.</w:t>
      </w:r>
    </w:p>
    <w:p w:rsidR="003D3008" w:rsidRPr="00952D12" w:rsidRDefault="003D3008" w:rsidP="003D3008">
      <w:pPr>
        <w:keepLines/>
        <w:numPr>
          <w:ilvl w:val="0"/>
          <w:numId w:val="49"/>
        </w:numPr>
        <w:spacing w:after="120" w:line="288" w:lineRule="auto"/>
        <w:jc w:val="both"/>
        <w:outlineLvl w:val="3"/>
        <w:rPr>
          <w:rFonts w:ascii="Times New Roman" w:hAnsi="Times New Roman"/>
          <w:kern w:val="32"/>
          <w:sz w:val="24"/>
          <w:szCs w:val="24"/>
        </w:rPr>
      </w:pPr>
      <w:r w:rsidRPr="00952D12">
        <w:rPr>
          <w:rFonts w:ascii="Times New Roman" w:hAnsi="Times New Roman"/>
          <w:kern w:val="32"/>
          <w:sz w:val="24"/>
          <w:szCs w:val="24"/>
        </w:rPr>
        <w:t xml:space="preserve">готовность к проведению видеоконференций ежесуточно в течение 24 часов, за исключением периодов планового технического обслуживания и модернизации. </w:t>
      </w:r>
    </w:p>
    <w:p w:rsidR="003D3008" w:rsidRPr="00952D12" w:rsidRDefault="003D3008" w:rsidP="003D3008">
      <w:pPr>
        <w:keepLines/>
        <w:numPr>
          <w:ilvl w:val="0"/>
          <w:numId w:val="49"/>
        </w:numPr>
        <w:spacing w:after="120" w:line="288" w:lineRule="auto"/>
        <w:jc w:val="both"/>
        <w:outlineLvl w:val="3"/>
        <w:rPr>
          <w:rFonts w:ascii="Times New Roman" w:eastAsia="Times New Roman" w:hAnsi="Times New Roman"/>
          <w:sz w:val="24"/>
          <w:szCs w:val="24"/>
        </w:rPr>
      </w:pPr>
      <w:r w:rsidRPr="00952D12">
        <w:rPr>
          <w:rFonts w:ascii="Times New Roman" w:eastAsia="Times New Roman" w:hAnsi="Times New Roman"/>
          <w:sz w:val="24"/>
          <w:szCs w:val="24"/>
        </w:rPr>
        <w:t xml:space="preserve">видеоконференцсвязь типа </w:t>
      </w:r>
      <w:proofErr w:type="spellStart"/>
      <w:r w:rsidRPr="00952D12">
        <w:rPr>
          <w:rFonts w:ascii="Times New Roman" w:eastAsia="Times New Roman" w:hAnsi="Times New Roman"/>
          <w:sz w:val="24"/>
          <w:szCs w:val="24"/>
        </w:rPr>
        <w:t>Телепрезенс</w:t>
      </w:r>
      <w:proofErr w:type="spellEnd"/>
      <w:r w:rsidRPr="00952D12">
        <w:rPr>
          <w:rFonts w:ascii="Times New Roman" w:eastAsia="Times New Roman" w:hAnsi="Times New Roman"/>
          <w:sz w:val="24"/>
          <w:szCs w:val="24"/>
        </w:rPr>
        <w:t xml:space="preserve"> должна обеспечиваться без предварительной настройки – набором номера удаленного абонента, или выбором абонента из списка.</w:t>
      </w:r>
    </w:p>
    <w:p w:rsidR="003D3008" w:rsidRPr="00952D12" w:rsidRDefault="003D3008" w:rsidP="003D3008">
      <w:pPr>
        <w:keepLines/>
        <w:spacing w:after="120" w:line="288" w:lineRule="auto"/>
        <w:ind w:firstLine="567"/>
        <w:jc w:val="center"/>
        <w:outlineLvl w:val="3"/>
        <w:rPr>
          <w:rFonts w:ascii="Times New Roman" w:hAnsi="Times New Roman"/>
          <w:b/>
          <w:sz w:val="24"/>
          <w:szCs w:val="24"/>
        </w:rPr>
      </w:pPr>
    </w:p>
    <w:p w:rsidR="003D3008" w:rsidRPr="00952D12" w:rsidRDefault="003D3008" w:rsidP="003D3008">
      <w:pPr>
        <w:keepLines/>
        <w:spacing w:after="120" w:line="288" w:lineRule="auto"/>
        <w:ind w:firstLine="567"/>
        <w:jc w:val="center"/>
        <w:outlineLvl w:val="3"/>
        <w:rPr>
          <w:rFonts w:ascii="Times New Roman" w:hAnsi="Times New Roman"/>
          <w:b/>
          <w:sz w:val="24"/>
          <w:szCs w:val="24"/>
        </w:rPr>
      </w:pPr>
      <w:r w:rsidRPr="00952D12">
        <w:rPr>
          <w:rFonts w:ascii="Times New Roman" w:hAnsi="Times New Roman"/>
          <w:b/>
          <w:sz w:val="24"/>
          <w:szCs w:val="24"/>
        </w:rPr>
        <w:t>Требования к выполнению работ.</w:t>
      </w:r>
    </w:p>
    <w:p w:rsidR="003D3008" w:rsidRPr="00952D12" w:rsidRDefault="003D3008" w:rsidP="003D3008">
      <w:pPr>
        <w:spacing w:before="120"/>
        <w:ind w:firstLine="737"/>
        <w:jc w:val="both"/>
        <w:rPr>
          <w:rFonts w:ascii="Times New Roman" w:hAnsi="Times New Roman"/>
          <w:sz w:val="24"/>
          <w:szCs w:val="24"/>
        </w:rPr>
      </w:pPr>
      <w:r w:rsidRPr="00952D12">
        <w:rPr>
          <w:rFonts w:ascii="Times New Roman" w:hAnsi="Times New Roman"/>
          <w:sz w:val="24"/>
          <w:szCs w:val="24"/>
        </w:rPr>
        <w:t xml:space="preserve">Необходимо выполнить работы по внедрению </w:t>
      </w:r>
      <w:r>
        <w:rPr>
          <w:rFonts w:ascii="Times New Roman" w:hAnsi="Times New Roman"/>
          <w:sz w:val="24"/>
          <w:szCs w:val="24"/>
        </w:rPr>
        <w:t>2 терминалов</w:t>
      </w:r>
      <w:r w:rsidRPr="00952D12">
        <w:rPr>
          <w:rFonts w:ascii="Times New Roman" w:hAnsi="Times New Roman"/>
          <w:sz w:val="24"/>
          <w:szCs w:val="24"/>
        </w:rPr>
        <w:t xml:space="preserve"> ВКС на объекте </w:t>
      </w:r>
      <w:r>
        <w:rPr>
          <w:rFonts w:ascii="Times New Roman" w:hAnsi="Times New Roman"/>
          <w:sz w:val="24"/>
          <w:szCs w:val="24"/>
        </w:rPr>
        <w:t xml:space="preserve">ОАО </w:t>
      </w:r>
      <w:r w:rsidRPr="00952D12">
        <w:rPr>
          <w:rFonts w:ascii="Times New Roman" w:hAnsi="Times New Roman"/>
          <w:sz w:val="24"/>
          <w:szCs w:val="24"/>
        </w:rPr>
        <w:t>АФК</w:t>
      </w:r>
      <w:r>
        <w:rPr>
          <w:rFonts w:ascii="Times New Roman" w:hAnsi="Times New Roman"/>
          <w:sz w:val="24"/>
          <w:szCs w:val="24"/>
        </w:rPr>
        <w:t xml:space="preserve"> "Система" по адресу: г. Москва, ул. Пречистенка д. 17</w:t>
      </w:r>
      <w:r w:rsidR="0015385A" w:rsidRPr="0015385A">
        <w:rPr>
          <w:rFonts w:ascii="Times New Roman" w:hAnsi="Times New Roman"/>
          <w:sz w:val="24"/>
          <w:szCs w:val="24"/>
        </w:rPr>
        <w:t>/9</w:t>
      </w:r>
      <w:r w:rsidRPr="00952D12">
        <w:rPr>
          <w:rFonts w:ascii="Times New Roman" w:hAnsi="Times New Roman"/>
          <w:sz w:val="24"/>
          <w:szCs w:val="24"/>
        </w:rPr>
        <w:t xml:space="preserve">. </w:t>
      </w:r>
    </w:p>
    <w:p w:rsidR="003D3008" w:rsidRPr="00952D12" w:rsidRDefault="003D3008" w:rsidP="003D3008">
      <w:pPr>
        <w:spacing w:before="120"/>
        <w:ind w:firstLine="737"/>
        <w:jc w:val="both"/>
        <w:rPr>
          <w:rFonts w:ascii="Times New Roman" w:hAnsi="Times New Roman"/>
          <w:sz w:val="24"/>
          <w:szCs w:val="24"/>
        </w:rPr>
      </w:pPr>
      <w:r w:rsidRPr="00952D12">
        <w:rPr>
          <w:rFonts w:ascii="Times New Roman" w:hAnsi="Times New Roman"/>
          <w:sz w:val="24"/>
          <w:szCs w:val="24"/>
        </w:rPr>
        <w:t>По  окончании работ, терминал</w:t>
      </w:r>
      <w:r>
        <w:rPr>
          <w:rFonts w:ascii="Times New Roman" w:hAnsi="Times New Roman"/>
          <w:sz w:val="24"/>
          <w:szCs w:val="24"/>
        </w:rPr>
        <w:t>ы долж</w:t>
      </w:r>
      <w:r w:rsidRPr="00952D12">
        <w:rPr>
          <w:rFonts w:ascii="Times New Roman" w:hAnsi="Times New Roman"/>
          <w:sz w:val="24"/>
          <w:szCs w:val="24"/>
        </w:rPr>
        <w:t>н</w:t>
      </w:r>
      <w:r>
        <w:rPr>
          <w:rFonts w:ascii="Times New Roman" w:hAnsi="Times New Roman"/>
          <w:sz w:val="24"/>
          <w:szCs w:val="24"/>
        </w:rPr>
        <w:t>ы</w:t>
      </w:r>
      <w:r w:rsidRPr="00952D12">
        <w:rPr>
          <w:rFonts w:ascii="Times New Roman" w:hAnsi="Times New Roman"/>
          <w:sz w:val="24"/>
          <w:szCs w:val="24"/>
        </w:rPr>
        <w:t xml:space="preserve"> осуществлять </w:t>
      </w:r>
      <w:proofErr w:type="spellStart"/>
      <w:r w:rsidRPr="00952D12">
        <w:rPr>
          <w:rFonts w:ascii="Times New Roman" w:hAnsi="Times New Roman"/>
          <w:sz w:val="24"/>
          <w:szCs w:val="24"/>
        </w:rPr>
        <w:t>видеовызовы</w:t>
      </w:r>
      <w:proofErr w:type="spellEnd"/>
      <w:r w:rsidRPr="00952D12">
        <w:rPr>
          <w:rFonts w:ascii="Times New Roman" w:hAnsi="Times New Roman"/>
          <w:sz w:val="24"/>
          <w:szCs w:val="24"/>
        </w:rPr>
        <w:t xml:space="preserve"> на другие видеотерминалы сети в режиме точка-точка, на сервер </w:t>
      </w:r>
      <w:proofErr w:type="spellStart"/>
      <w:r w:rsidRPr="00952D12">
        <w:rPr>
          <w:rFonts w:ascii="Times New Roman" w:hAnsi="Times New Roman"/>
          <w:sz w:val="24"/>
          <w:szCs w:val="24"/>
        </w:rPr>
        <w:t>видеконференцсвязи</w:t>
      </w:r>
      <w:proofErr w:type="spellEnd"/>
      <w:r w:rsidRPr="00952D12">
        <w:rPr>
          <w:rFonts w:ascii="Times New Roman" w:hAnsi="Times New Roman"/>
          <w:sz w:val="24"/>
          <w:szCs w:val="24"/>
        </w:rPr>
        <w:t xml:space="preserve"> </w:t>
      </w:r>
      <w:proofErr w:type="spellStart"/>
      <w:r>
        <w:rPr>
          <w:rFonts w:ascii="Times New Roman" w:hAnsi="Times New Roman"/>
          <w:sz w:val="24"/>
          <w:szCs w:val="24"/>
          <w:lang w:val="en-US"/>
        </w:rPr>
        <w:t>Polycom</w:t>
      </w:r>
      <w:proofErr w:type="spellEnd"/>
      <w:r w:rsidRPr="00952D12">
        <w:rPr>
          <w:rFonts w:ascii="Times New Roman" w:hAnsi="Times New Roman"/>
          <w:sz w:val="24"/>
          <w:szCs w:val="24"/>
        </w:rPr>
        <w:t xml:space="preserve"> </w:t>
      </w:r>
      <w:r>
        <w:rPr>
          <w:rFonts w:ascii="Times New Roman" w:hAnsi="Times New Roman"/>
          <w:sz w:val="24"/>
          <w:szCs w:val="24"/>
          <w:lang w:val="en-US"/>
        </w:rPr>
        <w:t>RMX</w:t>
      </w:r>
      <w:r w:rsidRPr="00952D12">
        <w:rPr>
          <w:rFonts w:ascii="Times New Roman" w:hAnsi="Times New Roman"/>
          <w:sz w:val="24"/>
          <w:szCs w:val="24"/>
        </w:rPr>
        <w:t xml:space="preserve"> 2000  в режиме многоточечной видеоконференцсвязи, с разрешением до 720р, а так же отображение </w:t>
      </w:r>
      <w:proofErr w:type="spellStart"/>
      <w:r w:rsidRPr="00952D12">
        <w:rPr>
          <w:rFonts w:ascii="Times New Roman" w:hAnsi="Times New Roman"/>
          <w:sz w:val="24"/>
          <w:szCs w:val="24"/>
        </w:rPr>
        <w:t>контента</w:t>
      </w:r>
      <w:proofErr w:type="spellEnd"/>
      <w:r w:rsidRPr="00952D12">
        <w:rPr>
          <w:rFonts w:ascii="Times New Roman" w:hAnsi="Times New Roman"/>
          <w:sz w:val="24"/>
          <w:szCs w:val="24"/>
        </w:rPr>
        <w:t xml:space="preserve"> с помощью функции </w:t>
      </w:r>
      <w:r w:rsidRPr="00952D12">
        <w:rPr>
          <w:rFonts w:ascii="Times New Roman" w:hAnsi="Times New Roman"/>
          <w:sz w:val="24"/>
          <w:szCs w:val="24"/>
          <w:lang w:val="en-US"/>
        </w:rPr>
        <w:t>People</w:t>
      </w:r>
      <w:r w:rsidRPr="00952D12">
        <w:rPr>
          <w:rFonts w:ascii="Times New Roman" w:hAnsi="Times New Roman"/>
          <w:sz w:val="24"/>
          <w:szCs w:val="24"/>
        </w:rPr>
        <w:t>+</w:t>
      </w:r>
      <w:r w:rsidRPr="00952D12">
        <w:rPr>
          <w:rFonts w:ascii="Times New Roman" w:hAnsi="Times New Roman"/>
          <w:sz w:val="24"/>
          <w:szCs w:val="24"/>
          <w:lang w:val="en-US"/>
        </w:rPr>
        <w:t>Content</w:t>
      </w:r>
      <w:r w:rsidRPr="00952D12">
        <w:rPr>
          <w:rFonts w:ascii="Times New Roman" w:hAnsi="Times New Roman"/>
          <w:sz w:val="24"/>
          <w:szCs w:val="24"/>
        </w:rPr>
        <w:t xml:space="preserve"> </w:t>
      </w:r>
      <w:r w:rsidRPr="00952D12">
        <w:rPr>
          <w:rFonts w:ascii="Times New Roman" w:hAnsi="Times New Roman"/>
          <w:sz w:val="24"/>
          <w:szCs w:val="24"/>
          <w:lang w:val="en-US"/>
        </w:rPr>
        <w:t>IP</w:t>
      </w:r>
      <w:r w:rsidRPr="00952D12">
        <w:rPr>
          <w:rFonts w:ascii="Times New Roman" w:hAnsi="Times New Roman"/>
          <w:sz w:val="24"/>
          <w:szCs w:val="24"/>
        </w:rPr>
        <w:t xml:space="preserve"> во время сеанса ВКС и вне сеанса.</w:t>
      </w:r>
    </w:p>
    <w:p w:rsidR="003D3008" w:rsidRPr="00952D12" w:rsidRDefault="003D3008" w:rsidP="003D3008">
      <w:pPr>
        <w:spacing w:before="320" w:after="0" w:line="240" w:lineRule="auto"/>
        <w:jc w:val="both"/>
        <w:rPr>
          <w:rFonts w:ascii="Times New Roman" w:hAnsi="Times New Roman"/>
          <w:sz w:val="24"/>
          <w:szCs w:val="24"/>
        </w:rPr>
      </w:pPr>
      <w:r w:rsidRPr="00952D12">
        <w:rPr>
          <w:rFonts w:ascii="Times New Roman" w:hAnsi="Times New Roman"/>
          <w:sz w:val="24"/>
          <w:szCs w:val="24"/>
        </w:rPr>
        <w:t>Назначением работ являются поставка оборудования, монтажные, пуско-наладочные работы, приемо-сдаточные испытания, а также комплект исполнительной документации.</w:t>
      </w:r>
    </w:p>
    <w:p w:rsidR="003D3008" w:rsidRPr="00952D12" w:rsidRDefault="003D3008" w:rsidP="003D3008">
      <w:pPr>
        <w:spacing w:before="320" w:after="0" w:line="240" w:lineRule="auto"/>
        <w:jc w:val="both"/>
        <w:rPr>
          <w:rFonts w:ascii="Times New Roman" w:hAnsi="Times New Roman"/>
          <w:sz w:val="24"/>
          <w:szCs w:val="24"/>
        </w:rPr>
      </w:pPr>
      <w:r w:rsidRPr="00952D12">
        <w:rPr>
          <w:rFonts w:ascii="Times New Roman" w:hAnsi="Times New Roman"/>
          <w:sz w:val="24"/>
          <w:szCs w:val="24"/>
        </w:rPr>
        <w:t>Состав работ по пуско-наладке оборудования:</w:t>
      </w:r>
    </w:p>
    <w:p w:rsidR="003D3008" w:rsidRPr="00952D12" w:rsidRDefault="003D3008" w:rsidP="003D3008">
      <w:pPr>
        <w:pStyle w:val="Basic"/>
        <w:numPr>
          <w:ilvl w:val="2"/>
          <w:numId w:val="50"/>
        </w:numPr>
        <w:tabs>
          <w:tab w:val="clear" w:pos="1080"/>
        </w:tabs>
        <w:ind w:left="1620" w:firstLine="0"/>
        <w:jc w:val="both"/>
      </w:pPr>
      <w:r w:rsidRPr="00952D12">
        <w:t>подключение инсталлированного оборудования к питанию 220В;</w:t>
      </w:r>
    </w:p>
    <w:p w:rsidR="003D3008" w:rsidRPr="00952D12" w:rsidRDefault="003D3008" w:rsidP="003D3008">
      <w:pPr>
        <w:pStyle w:val="Basic"/>
        <w:numPr>
          <w:ilvl w:val="2"/>
          <w:numId w:val="50"/>
        </w:numPr>
        <w:tabs>
          <w:tab w:val="clear" w:pos="1080"/>
        </w:tabs>
        <w:ind w:left="1620" w:firstLine="0"/>
        <w:jc w:val="both"/>
      </w:pPr>
      <w:r w:rsidRPr="00952D12">
        <w:t>подключение оборудования системы СВКС к транспортному сегменту с интерфейсом 10/100BaseTX. Специально выделенные для этого розетки RJ45 предоставляются Заказчиком и располагаются на расстоянии не более 3-</w:t>
      </w:r>
      <w:smartTag w:uri="urn:schemas-microsoft-com:office:smarttags" w:element="metricconverter">
        <w:smartTagPr>
          <w:attr w:name="ProductID" w:val="5 м"/>
        </w:smartTagPr>
        <w:r w:rsidRPr="00952D12">
          <w:t>5 м</w:t>
        </w:r>
      </w:smartTag>
      <w:r w:rsidRPr="00952D12">
        <w:t xml:space="preserve"> от смонтированного оборудования;</w:t>
      </w:r>
    </w:p>
    <w:p w:rsidR="003D3008" w:rsidRPr="00952D12" w:rsidRDefault="003D3008" w:rsidP="003D3008">
      <w:pPr>
        <w:pStyle w:val="Basic"/>
        <w:numPr>
          <w:ilvl w:val="2"/>
          <w:numId w:val="50"/>
        </w:numPr>
        <w:tabs>
          <w:tab w:val="clear" w:pos="1080"/>
        </w:tabs>
        <w:ind w:left="1620" w:firstLine="0"/>
        <w:jc w:val="both"/>
      </w:pPr>
      <w:r w:rsidRPr="00952D12">
        <w:t xml:space="preserve">базовая настройка терминалов, </w:t>
      </w:r>
      <w:proofErr w:type="gramStart"/>
      <w:r w:rsidRPr="00952D12">
        <w:t>согласно плана</w:t>
      </w:r>
      <w:proofErr w:type="gramEnd"/>
      <w:r w:rsidRPr="00952D12">
        <w:t xml:space="preserve"> IP нумерации, включает в себя: IP адрес, маски подсети, адрес шлюза, а также максимальной скорости подключения </w:t>
      </w:r>
      <w:proofErr w:type="gramStart"/>
      <w:r w:rsidRPr="00952D12">
        <w:t>к</w:t>
      </w:r>
      <w:proofErr w:type="gramEnd"/>
      <w:r w:rsidRPr="00952D12">
        <w:t xml:space="preserve"> / от удалённых узлов системы С</w:t>
      </w:r>
      <w:r>
        <w:t>ВК</w:t>
      </w:r>
      <w:r w:rsidRPr="00952D12">
        <w:t>;</w:t>
      </w:r>
    </w:p>
    <w:p w:rsidR="003D3008" w:rsidRPr="00952D12" w:rsidRDefault="003D3008" w:rsidP="003D3008">
      <w:pPr>
        <w:pStyle w:val="Basic"/>
        <w:numPr>
          <w:ilvl w:val="2"/>
          <w:numId w:val="50"/>
        </w:numPr>
        <w:tabs>
          <w:tab w:val="clear" w:pos="1080"/>
        </w:tabs>
        <w:ind w:left="1620" w:firstLine="0"/>
        <w:jc w:val="both"/>
      </w:pPr>
      <w:r w:rsidRPr="00952D12">
        <w:t>настройка средств отображения включает в себя: наст</w:t>
      </w:r>
      <w:r>
        <w:t>р</w:t>
      </w:r>
      <w:r w:rsidRPr="00952D12">
        <w:t>ойка яркости, контрастности, цвета, насыщенности;</w:t>
      </w:r>
    </w:p>
    <w:p w:rsidR="003D3008" w:rsidRPr="00952D12" w:rsidRDefault="003D3008" w:rsidP="003D3008">
      <w:pPr>
        <w:pStyle w:val="Basic"/>
        <w:numPr>
          <w:ilvl w:val="2"/>
          <w:numId w:val="50"/>
        </w:numPr>
        <w:tabs>
          <w:tab w:val="clear" w:pos="1080"/>
        </w:tabs>
        <w:ind w:left="1620" w:firstLine="0"/>
        <w:jc w:val="both"/>
      </w:pPr>
      <w:r w:rsidRPr="00952D12">
        <w:t>настройка средств озвучивания включает в себя: настройка громкости и тембра звука.</w:t>
      </w:r>
    </w:p>
    <w:p w:rsidR="003D3008" w:rsidRPr="00952D12" w:rsidRDefault="003D3008" w:rsidP="003D3008">
      <w:pPr>
        <w:spacing w:before="320" w:after="0" w:line="240" w:lineRule="auto"/>
        <w:jc w:val="both"/>
        <w:rPr>
          <w:rFonts w:ascii="Times New Roman" w:hAnsi="Times New Roman"/>
          <w:sz w:val="24"/>
          <w:szCs w:val="24"/>
        </w:rPr>
      </w:pPr>
      <w:r w:rsidRPr="00952D12">
        <w:rPr>
          <w:rFonts w:ascii="Times New Roman" w:hAnsi="Times New Roman"/>
          <w:sz w:val="24"/>
          <w:szCs w:val="24"/>
        </w:rPr>
        <w:lastRenderedPageBreak/>
        <w:t>Состав работ по тестированию оборудования</w:t>
      </w:r>
    </w:p>
    <w:p w:rsidR="003D3008" w:rsidRPr="00952D12" w:rsidRDefault="003D3008" w:rsidP="003D3008">
      <w:pPr>
        <w:pStyle w:val="Basic"/>
        <w:numPr>
          <w:ilvl w:val="2"/>
          <w:numId w:val="50"/>
        </w:numPr>
        <w:tabs>
          <w:tab w:val="clear" w:pos="1080"/>
        </w:tabs>
        <w:ind w:left="1620" w:firstLine="0"/>
        <w:jc w:val="both"/>
      </w:pPr>
      <w:r w:rsidRPr="00952D12">
        <w:t>Тестирование системы СВКС осуществляется на основе разработанной «Исполнителем»  и утвержденной Заказчиком Программы методики приемосдаточных испытаний (ПМИ);</w:t>
      </w:r>
    </w:p>
    <w:p w:rsidR="003D3008" w:rsidRPr="00952D12" w:rsidRDefault="003D3008" w:rsidP="003D3008">
      <w:pPr>
        <w:pStyle w:val="Basic"/>
        <w:numPr>
          <w:ilvl w:val="2"/>
          <w:numId w:val="50"/>
        </w:numPr>
        <w:tabs>
          <w:tab w:val="clear" w:pos="1080"/>
        </w:tabs>
        <w:ind w:left="1620" w:firstLine="0"/>
        <w:jc w:val="both"/>
      </w:pPr>
      <w:r w:rsidRPr="00952D12">
        <w:t xml:space="preserve">ПМИ системы СВКС должна обеспечивать проведение приемочных испытаний и обеспечивать проверку соответствия </w:t>
      </w:r>
      <w:r>
        <w:t xml:space="preserve">установленной </w:t>
      </w:r>
      <w:r w:rsidRPr="00952D12">
        <w:t>системы требованиям настоящего ТЗ;</w:t>
      </w:r>
    </w:p>
    <w:p w:rsidR="003D3008" w:rsidRPr="00952D12" w:rsidRDefault="003D3008" w:rsidP="003D3008">
      <w:pPr>
        <w:pStyle w:val="Basic"/>
        <w:numPr>
          <w:ilvl w:val="2"/>
          <w:numId w:val="50"/>
        </w:numPr>
        <w:tabs>
          <w:tab w:val="clear" w:pos="1080"/>
        </w:tabs>
        <w:ind w:left="1620" w:firstLine="0"/>
        <w:jc w:val="both"/>
      </w:pPr>
      <w:r w:rsidRPr="00952D12">
        <w:t>По окончанию тестирования подписывается протоколы проведения испытаний.</w:t>
      </w:r>
    </w:p>
    <w:p w:rsidR="00000000" w:rsidRDefault="00E86742">
      <w:pPr>
        <w:pStyle w:val="a"/>
        <w:numPr>
          <w:ilvl w:val="0"/>
          <w:numId w:val="0"/>
        </w:numPr>
        <w:spacing w:line="240" w:lineRule="auto"/>
        <w:ind w:left="1080"/>
        <w:rPr>
          <w:rFonts w:eastAsia="Calibri"/>
          <w:sz w:val="24"/>
          <w:szCs w:val="24"/>
          <w:lang w:eastAsia="en-US"/>
        </w:rPr>
      </w:pP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w:t>
      </w:r>
      <w:proofErr w:type="spellStart"/>
      <w:r w:rsidRPr="00394252">
        <w:rPr>
          <w:rFonts w:ascii="Times New Roman" w:hAnsi="Times New Roman"/>
          <w:sz w:val="24"/>
          <w:szCs w:val="24"/>
        </w:rPr>
        <w:t>аффилированных</w:t>
      </w:r>
      <w:proofErr w:type="spellEnd"/>
      <w:r w:rsidRPr="00394252">
        <w:rPr>
          <w:rFonts w:ascii="Times New Roman" w:hAnsi="Times New Roman"/>
          <w:sz w:val="24"/>
          <w:szCs w:val="24"/>
        </w:rPr>
        <w:t xml:space="preserve">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proofErr w:type="gramStart"/>
      <w:r>
        <w:rPr>
          <w:rFonts w:ascii="Times New Roman" w:hAnsi="Times New Roman"/>
          <w:sz w:val="24"/>
          <w:szCs w:val="24"/>
        </w:rPr>
        <w:t>.М</w:t>
      </w:r>
      <w:proofErr w:type="gramEnd"/>
      <w:r>
        <w:rPr>
          <w:rFonts w:ascii="Times New Roman" w:hAnsi="Times New Roman"/>
          <w:sz w:val="24"/>
          <w:szCs w:val="24"/>
        </w:rPr>
        <w:t>осквы и Московской области.</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proofErr w:type="gramStart"/>
      <w:r w:rsidRPr="00D621E6">
        <w:rPr>
          <w:rFonts w:ascii="Times New Roman" w:hAnsi="Times New Roman"/>
          <w:sz w:val="24"/>
          <w:szCs w:val="24"/>
        </w:rPr>
        <w:t>г</w:t>
      </w:r>
      <w:proofErr w:type="gramEnd"/>
      <w:r w:rsidRPr="00D621E6">
        <w:rPr>
          <w:rFonts w:ascii="Times New Roman" w:hAnsi="Times New Roman"/>
          <w:sz w:val="24"/>
          <w:szCs w:val="24"/>
        </w:rPr>
        <w:t>. Москва</w:t>
      </w:r>
      <w:r w:rsidR="0099230C" w:rsidRPr="00D621E6">
        <w:rPr>
          <w:rFonts w:ascii="Times New Roman" w:hAnsi="Times New Roman"/>
          <w:sz w:val="24"/>
          <w:szCs w:val="24"/>
        </w:rPr>
        <w:t xml:space="preserve">, ул. </w:t>
      </w:r>
      <w:r w:rsidR="003D3008">
        <w:rPr>
          <w:rFonts w:ascii="Times New Roman" w:hAnsi="Times New Roman"/>
          <w:sz w:val="24"/>
          <w:szCs w:val="24"/>
        </w:rPr>
        <w:t>Пречистенка</w:t>
      </w:r>
      <w:r w:rsidR="0099230C" w:rsidRPr="00D621E6">
        <w:rPr>
          <w:rFonts w:ascii="Times New Roman" w:hAnsi="Times New Roman"/>
          <w:sz w:val="24"/>
          <w:szCs w:val="24"/>
        </w:rPr>
        <w:t>, д.</w:t>
      </w:r>
      <w:r w:rsidR="003D3008" w:rsidRPr="00D621E6">
        <w:rPr>
          <w:rFonts w:ascii="Times New Roman" w:hAnsi="Times New Roman"/>
          <w:sz w:val="24"/>
          <w:szCs w:val="24"/>
        </w:rPr>
        <w:t>1</w:t>
      </w:r>
      <w:r w:rsidR="003D3008">
        <w:rPr>
          <w:rFonts w:ascii="Times New Roman" w:hAnsi="Times New Roman"/>
          <w:sz w:val="24"/>
          <w:szCs w:val="24"/>
        </w:rPr>
        <w:t>7</w:t>
      </w:r>
      <w:r w:rsidRPr="00D621E6">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w:t>
      </w:r>
      <w:r w:rsidR="00757CF4">
        <w:rPr>
          <w:rFonts w:ascii="Times New Roman" w:hAnsi="Times New Roman"/>
          <w:sz w:val="24"/>
          <w:szCs w:val="24"/>
        </w:rPr>
        <w:lastRenderedPageBreak/>
        <w:t xml:space="preserve">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roofErr w:type="gramEnd"/>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Директор по закупочной деятельности</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4D1F8A">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742" w:rsidRDefault="00E86742" w:rsidP="00947A5E">
      <w:pPr>
        <w:spacing w:after="0" w:line="240" w:lineRule="auto"/>
      </w:pPr>
      <w:r>
        <w:separator/>
      </w:r>
    </w:p>
  </w:endnote>
  <w:endnote w:type="continuationSeparator" w:id="0">
    <w:p w:rsidR="00E86742" w:rsidRDefault="00E86742"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8C5CC2" w:rsidRDefault="0015385A">
        <w:pPr>
          <w:pStyle w:val="ad"/>
          <w:jc w:val="right"/>
        </w:pPr>
        <w:fldSimple w:instr=" PAGE   \* MERGEFORMAT ">
          <w:r w:rsidR="00FB1C5B">
            <w:rPr>
              <w:noProof/>
            </w:rPr>
            <w:t>4</w:t>
          </w:r>
        </w:fldSimple>
      </w:p>
    </w:sdtContent>
  </w:sdt>
  <w:p w:rsidR="008C5CC2" w:rsidRDefault="008C5CC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742" w:rsidRDefault="00E86742" w:rsidP="00947A5E">
      <w:pPr>
        <w:spacing w:after="0" w:line="240" w:lineRule="auto"/>
      </w:pPr>
      <w:r>
        <w:separator/>
      </w:r>
    </w:p>
  </w:footnote>
  <w:footnote w:type="continuationSeparator" w:id="0">
    <w:p w:rsidR="00E86742" w:rsidRDefault="00E86742"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9"/>
  </w:num>
  <w:num w:numId="3">
    <w:abstractNumId w:val="10"/>
  </w:num>
  <w:num w:numId="4">
    <w:abstractNumId w:val="34"/>
  </w:num>
  <w:num w:numId="5">
    <w:abstractNumId w:val="45"/>
  </w:num>
  <w:num w:numId="6">
    <w:abstractNumId w:val="31"/>
  </w:num>
  <w:num w:numId="7">
    <w:abstractNumId w:val="43"/>
  </w:num>
  <w:num w:numId="8">
    <w:abstractNumId w:val="7"/>
  </w:num>
  <w:num w:numId="9">
    <w:abstractNumId w:val="0"/>
  </w:num>
  <w:num w:numId="10">
    <w:abstractNumId w:val="11"/>
  </w:num>
  <w:num w:numId="11">
    <w:abstractNumId w:val="6"/>
  </w:num>
  <w:num w:numId="12">
    <w:abstractNumId w:val="32"/>
  </w:num>
  <w:num w:numId="13">
    <w:abstractNumId w:val="8"/>
  </w:num>
  <w:num w:numId="14">
    <w:abstractNumId w:val="49"/>
  </w:num>
  <w:num w:numId="15">
    <w:abstractNumId w:val="46"/>
  </w:num>
  <w:num w:numId="16">
    <w:abstractNumId w:val="20"/>
  </w:num>
  <w:num w:numId="17">
    <w:abstractNumId w:val="48"/>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7"/>
  </w:num>
  <w:num w:numId="27">
    <w:abstractNumId w:val="42"/>
  </w:num>
  <w:num w:numId="28">
    <w:abstractNumId w:val="16"/>
  </w:num>
  <w:num w:numId="29">
    <w:abstractNumId w:val="27"/>
  </w:num>
  <w:num w:numId="30">
    <w:abstractNumId w:val="15"/>
  </w:num>
  <w:num w:numId="31">
    <w:abstractNumId w:val="35"/>
  </w:num>
  <w:num w:numId="32">
    <w:abstractNumId w:val="23"/>
  </w:num>
  <w:num w:numId="33">
    <w:abstractNumId w:val="41"/>
  </w:num>
  <w:num w:numId="34">
    <w:abstractNumId w:val="19"/>
  </w:num>
  <w:num w:numId="35">
    <w:abstractNumId w:val="3"/>
  </w:num>
  <w:num w:numId="36">
    <w:abstractNumId w:val="40"/>
  </w:num>
  <w:num w:numId="37">
    <w:abstractNumId w:val="22"/>
  </w:num>
  <w:num w:numId="38">
    <w:abstractNumId w:val="2"/>
  </w:num>
  <w:num w:numId="39">
    <w:abstractNumId w:val="9"/>
  </w:num>
  <w:num w:numId="40">
    <w:abstractNumId w:val="28"/>
  </w:num>
  <w:num w:numId="41">
    <w:abstractNumId w:val="25"/>
  </w:num>
  <w:num w:numId="42">
    <w:abstractNumId w:val="36"/>
  </w:num>
  <w:num w:numId="43">
    <w:abstractNumId w:val="4"/>
  </w:num>
  <w:num w:numId="44">
    <w:abstractNumId w:val="18"/>
  </w:num>
  <w:num w:numId="45">
    <w:abstractNumId w:val="26"/>
  </w:num>
  <w:num w:numId="46">
    <w:abstractNumId w:val="26"/>
  </w:num>
  <w:num w:numId="47">
    <w:abstractNumId w:val="26"/>
  </w:num>
  <w:num w:numId="48">
    <w:abstractNumId w:val="38"/>
  </w:num>
  <w:num w:numId="49">
    <w:abstractNumId w:val="37"/>
  </w:num>
  <w:num w:numId="50">
    <w:abstractNumId w:val="1"/>
  </w:num>
  <w:num w:numId="51">
    <w:abstractNumId w:val="12"/>
  </w:num>
  <w:num w:numId="52">
    <w:abstractNumId w:val="3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FE1726"/>
    <w:rsid w:val="00001221"/>
    <w:rsid w:val="00013EC5"/>
    <w:rsid w:val="00020C2B"/>
    <w:rsid w:val="00026995"/>
    <w:rsid w:val="00031EF5"/>
    <w:rsid w:val="00040AE5"/>
    <w:rsid w:val="00042309"/>
    <w:rsid w:val="0004376D"/>
    <w:rsid w:val="00044E7B"/>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E40"/>
    <w:rsid w:val="0023662F"/>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E16E0"/>
    <w:rsid w:val="002F32A5"/>
    <w:rsid w:val="002F3B5E"/>
    <w:rsid w:val="002F707B"/>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4115BF"/>
    <w:rsid w:val="00424480"/>
    <w:rsid w:val="004277C2"/>
    <w:rsid w:val="00433D84"/>
    <w:rsid w:val="00441CF8"/>
    <w:rsid w:val="00445198"/>
    <w:rsid w:val="004459AE"/>
    <w:rsid w:val="0044688D"/>
    <w:rsid w:val="00453025"/>
    <w:rsid w:val="0045745B"/>
    <w:rsid w:val="00460D29"/>
    <w:rsid w:val="0046341F"/>
    <w:rsid w:val="00471113"/>
    <w:rsid w:val="00472662"/>
    <w:rsid w:val="0047267B"/>
    <w:rsid w:val="0047448C"/>
    <w:rsid w:val="00486748"/>
    <w:rsid w:val="00486FF5"/>
    <w:rsid w:val="00490820"/>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47DEA"/>
    <w:rsid w:val="005535B7"/>
    <w:rsid w:val="00556BE4"/>
    <w:rsid w:val="00562B72"/>
    <w:rsid w:val="00564288"/>
    <w:rsid w:val="00566ECC"/>
    <w:rsid w:val="00574645"/>
    <w:rsid w:val="005773A7"/>
    <w:rsid w:val="0057757F"/>
    <w:rsid w:val="00581A26"/>
    <w:rsid w:val="00581BC5"/>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3872"/>
    <w:rsid w:val="006F6190"/>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74FD"/>
    <w:rsid w:val="00845DBA"/>
    <w:rsid w:val="00852846"/>
    <w:rsid w:val="00853A05"/>
    <w:rsid w:val="0086213C"/>
    <w:rsid w:val="00865FD9"/>
    <w:rsid w:val="00870B44"/>
    <w:rsid w:val="00871B6B"/>
    <w:rsid w:val="00877F6F"/>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A02224"/>
    <w:rsid w:val="00A126D9"/>
    <w:rsid w:val="00A25094"/>
    <w:rsid w:val="00A35F23"/>
    <w:rsid w:val="00A41255"/>
    <w:rsid w:val="00A43E9B"/>
    <w:rsid w:val="00A44ABF"/>
    <w:rsid w:val="00A516BD"/>
    <w:rsid w:val="00A61828"/>
    <w:rsid w:val="00A627ED"/>
    <w:rsid w:val="00A65914"/>
    <w:rsid w:val="00A670E8"/>
    <w:rsid w:val="00AA0352"/>
    <w:rsid w:val="00AA183C"/>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A040C"/>
    <w:rsid w:val="00CB558A"/>
    <w:rsid w:val="00CB6247"/>
    <w:rsid w:val="00CC2FDF"/>
    <w:rsid w:val="00CC4208"/>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33F3"/>
    <w:rsid w:val="00EA742C"/>
    <w:rsid w:val="00EB3737"/>
    <w:rsid w:val="00ED1FEE"/>
    <w:rsid w:val="00ED6733"/>
    <w:rsid w:val="00EE01F9"/>
    <w:rsid w:val="00EE5087"/>
    <w:rsid w:val="00EE7F2A"/>
    <w:rsid w:val="00EF0D15"/>
    <w:rsid w:val="00EF1745"/>
    <w:rsid w:val="00EF26C0"/>
    <w:rsid w:val="00EF71AC"/>
    <w:rsid w:val="00EF7250"/>
    <w:rsid w:val="00F03A54"/>
    <w:rsid w:val="00F07AAE"/>
    <w:rsid w:val="00F22458"/>
    <w:rsid w:val="00F22E11"/>
    <w:rsid w:val="00F2509F"/>
    <w:rsid w:val="00F270DA"/>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s>
</file>

<file path=word/webSettings.xml><?xml version="1.0" encoding="utf-8"?>
<w:webSettings xmlns:r="http://schemas.openxmlformats.org/officeDocument/2006/relationships" xmlns:w="http://schemas.openxmlformats.org/wordprocessingml/2006/main">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58FA-66DC-4CFB-859C-92D7327E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1348</Words>
  <Characters>7689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9019</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2</cp:revision>
  <cp:lastPrinted>2012-10-03T13:12:00Z</cp:lastPrinted>
  <dcterms:created xsi:type="dcterms:W3CDTF">2012-10-03T14:20:00Z</dcterms:created>
  <dcterms:modified xsi:type="dcterms:W3CDTF">2012-10-03T14:20:00Z</dcterms:modified>
</cp:coreProperties>
</file>