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251CFA">
        <w:rPr>
          <w:rFonts w:ascii="Times New Roman" w:hAnsi="Times New Roman" w:cs="Times New Roman"/>
          <w:b/>
          <w:bCs/>
          <w:szCs w:val="24"/>
        </w:rPr>
        <w:t>оборудования видеоконференцсвязи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363FE" w:rsidRPr="00F363FE">
        <w:rPr>
          <w:b/>
          <w:color w:val="C00000"/>
          <w:szCs w:val="24"/>
        </w:rPr>
        <w:t>10</w:t>
      </w:r>
      <w:r w:rsidRPr="001D6C80">
        <w:rPr>
          <w:b/>
          <w:color w:val="C00000"/>
          <w:szCs w:val="24"/>
        </w:rPr>
        <w:t xml:space="preserve">» </w:t>
      </w:r>
      <w:r w:rsidR="00251CFA">
        <w:rPr>
          <w:b/>
          <w:color w:val="C00000"/>
          <w:szCs w:val="24"/>
        </w:rPr>
        <w:t>октября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r w:rsidR="003C3A66" w:rsidRPr="004E3E92">
        <w:rPr>
          <w:b/>
          <w:szCs w:val="24"/>
          <w:lang w:val="en-US"/>
        </w:rPr>
        <w:t>Shubina</w:t>
      </w:r>
      <w:r w:rsidR="003C3A66" w:rsidRPr="004E3E92">
        <w:rPr>
          <w:b/>
          <w:szCs w:val="24"/>
        </w:rPr>
        <w:t>@</w:t>
      </w:r>
      <w:r w:rsidR="003C3A66" w:rsidRPr="004E3E92">
        <w:rPr>
          <w:b/>
          <w:szCs w:val="24"/>
          <w:lang w:val="en-US"/>
        </w:rPr>
        <w:t>sistema</w:t>
      </w:r>
      <w:r w:rsidR="003C3A66" w:rsidRPr="004E3E92">
        <w:rPr>
          <w:b/>
          <w:szCs w:val="24"/>
        </w:rPr>
        <w:t>.</w:t>
      </w:r>
      <w:r w:rsidR="003C3A66" w:rsidRPr="004E3E92">
        <w:rPr>
          <w:b/>
          <w:szCs w:val="24"/>
          <w:lang w:val="en-US"/>
        </w:rPr>
        <w:t>ru</w:t>
      </w:r>
      <w:r w:rsidRPr="0042742A">
        <w:rPr>
          <w:szCs w:val="24"/>
        </w:rPr>
        <w:t xml:space="preserve"> не позднее </w:t>
      </w:r>
      <w:r w:rsidR="00F363FE" w:rsidRPr="00F363FE">
        <w:rPr>
          <w:szCs w:val="24"/>
        </w:rPr>
        <w:t>10</w:t>
      </w:r>
      <w:r w:rsidR="00251CFA" w:rsidRPr="009B384B">
        <w:rPr>
          <w:szCs w:val="24"/>
        </w:rPr>
        <w:t xml:space="preserve"> </w:t>
      </w:r>
      <w:r w:rsidR="00251CFA">
        <w:rPr>
          <w:szCs w:val="24"/>
        </w:rPr>
        <w:t>октября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B47CF1">
        <w:rPr>
          <w:szCs w:val="24"/>
        </w:rPr>
        <w:t>19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Ед. </w:t>
            </w:r>
            <w:proofErr w:type="spellStart"/>
            <w:r w:rsidRPr="0042742A">
              <w:rPr>
                <w:b/>
                <w:sz w:val="20"/>
              </w:rPr>
              <w:t>изм</w:t>
            </w:r>
            <w:proofErr w:type="spellEnd"/>
            <w:r w:rsidRPr="0042742A">
              <w:rPr>
                <w:b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FA3F81" w:rsidRPr="00AE3BCC">
          <w:rPr>
            <w:rStyle w:val="a5"/>
            <w:rFonts w:eastAsia="Calibri"/>
            <w:szCs w:val="24"/>
            <w:lang w:val="en-US" w:eastAsia="en-US"/>
          </w:rPr>
          <w:t>Shubina</w:t>
        </w:r>
        <w:r w:rsidR="00FA3F81" w:rsidRPr="00AE3BCC">
          <w:rPr>
            <w:rStyle w:val="a5"/>
            <w:rFonts w:eastAsia="Calibri"/>
            <w:szCs w:val="24"/>
            <w:lang w:eastAsia="en-US"/>
          </w:rPr>
          <w:t>@</w:t>
        </w:r>
        <w:proofErr w:type="spellStart"/>
        <w:r w:rsidR="00FA3F81" w:rsidRPr="00AE3BCC">
          <w:rPr>
            <w:rStyle w:val="a5"/>
            <w:rFonts w:eastAsia="Calibri"/>
            <w:szCs w:val="24"/>
            <w:lang w:eastAsia="en-US"/>
          </w:rPr>
          <w:t>sistema.ru</w:t>
        </w:r>
        <w:proofErr w:type="spellEnd"/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29" w:rsidRDefault="00497B29" w:rsidP="00947A5E">
      <w:pPr>
        <w:spacing w:after="0" w:line="240" w:lineRule="auto"/>
      </w:pPr>
      <w:r>
        <w:separator/>
      </w:r>
    </w:p>
  </w:endnote>
  <w:endnote w:type="continuationSeparator" w:id="0">
    <w:p w:rsidR="00497B29" w:rsidRDefault="00497B2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29" w:rsidRDefault="00497B29" w:rsidP="00947A5E">
      <w:pPr>
        <w:spacing w:after="0" w:line="240" w:lineRule="auto"/>
      </w:pPr>
      <w:r>
        <w:separator/>
      </w:r>
    </w:p>
  </w:footnote>
  <w:footnote w:type="continuationSeparator" w:id="0">
    <w:p w:rsidR="00497B29" w:rsidRDefault="00497B29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Shub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E0CB-BBBC-4292-958F-2115E6B6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2012-09-21T12:40:00Z</cp:lastPrinted>
  <dcterms:created xsi:type="dcterms:W3CDTF">2012-10-02T06:22:00Z</dcterms:created>
  <dcterms:modified xsi:type="dcterms:W3CDTF">2012-10-04T11:10:00Z</dcterms:modified>
</cp:coreProperties>
</file>