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DA0156">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8C6D3A" w:rsidRPr="008C6D3A" w:rsidRDefault="00BE6F1E" w:rsidP="00940B28">
      <w:pPr>
        <w:spacing w:after="0" w:line="240" w:lineRule="auto"/>
        <w:rPr>
          <w:rFonts w:ascii="Times New Roman" w:hAnsi="Times New Roman"/>
          <w:sz w:val="28"/>
          <w:szCs w:val="28"/>
        </w:rPr>
      </w:pPr>
      <w:r w:rsidRPr="00DA0156">
        <w:rPr>
          <w:rFonts w:ascii="Times New Roman" w:hAnsi="Times New Roman"/>
          <w:sz w:val="28"/>
          <w:szCs w:val="28"/>
        </w:rPr>
        <w:t>Исх.</w:t>
      </w:r>
      <w:r w:rsidR="008C6D3A" w:rsidRPr="008C6D3A">
        <w:rPr>
          <w:rFonts w:ascii="Times New Roman" w:hAnsi="Times New Roman"/>
          <w:sz w:val="28"/>
          <w:szCs w:val="28"/>
        </w:rPr>
        <w:t>35</w:t>
      </w:r>
      <w:r w:rsidRPr="008C6D3A">
        <w:rPr>
          <w:rFonts w:ascii="Times New Roman" w:hAnsi="Times New Roman"/>
          <w:sz w:val="28"/>
          <w:szCs w:val="28"/>
        </w:rPr>
        <w:t>/201</w:t>
      </w:r>
      <w:r w:rsidR="006064D4" w:rsidRPr="008C6D3A">
        <w:rPr>
          <w:rFonts w:ascii="Times New Roman" w:hAnsi="Times New Roman"/>
          <w:sz w:val="28"/>
          <w:szCs w:val="28"/>
        </w:rPr>
        <w:t>3</w:t>
      </w:r>
    </w:p>
    <w:p w:rsidR="00C6051F" w:rsidRDefault="004B758A" w:rsidP="00940B28">
      <w:pPr>
        <w:spacing w:after="0" w:line="240" w:lineRule="auto"/>
        <w:rPr>
          <w:rFonts w:ascii="Times New Roman" w:hAnsi="Times New Roman"/>
          <w:sz w:val="28"/>
          <w:szCs w:val="28"/>
        </w:rPr>
      </w:pPr>
      <w:r>
        <w:rPr>
          <w:rFonts w:ascii="Times New Roman" w:hAnsi="Times New Roman"/>
          <w:sz w:val="28"/>
          <w:szCs w:val="28"/>
        </w:rPr>
        <w:t>0</w:t>
      </w:r>
      <w:r w:rsidR="008C6D3A">
        <w:rPr>
          <w:rFonts w:ascii="Times New Roman" w:hAnsi="Times New Roman"/>
          <w:sz w:val="28"/>
          <w:szCs w:val="28"/>
          <w:lang w:val="en-US"/>
        </w:rPr>
        <w:t>5</w:t>
      </w:r>
      <w:r w:rsidR="00FC7F51" w:rsidRPr="00DA0156">
        <w:rPr>
          <w:rFonts w:ascii="Times New Roman" w:hAnsi="Times New Roman"/>
          <w:sz w:val="28"/>
          <w:szCs w:val="28"/>
        </w:rPr>
        <w:t xml:space="preserve"> </w:t>
      </w:r>
      <w:r>
        <w:rPr>
          <w:rFonts w:ascii="Times New Roman" w:hAnsi="Times New Roman"/>
          <w:sz w:val="28"/>
          <w:szCs w:val="28"/>
        </w:rPr>
        <w:t>но</w:t>
      </w:r>
      <w:r w:rsidR="007A5730" w:rsidRPr="00DA0156">
        <w:rPr>
          <w:rFonts w:ascii="Times New Roman" w:hAnsi="Times New Roman"/>
          <w:sz w:val="28"/>
          <w:szCs w:val="28"/>
        </w:rPr>
        <w:t>яб</w:t>
      </w:r>
      <w:r w:rsidR="006064D4" w:rsidRPr="00DA0156">
        <w:rPr>
          <w:rFonts w:ascii="Times New Roman" w:hAnsi="Times New Roman"/>
          <w:sz w:val="28"/>
          <w:szCs w:val="28"/>
        </w:rPr>
        <w:t>ря</w:t>
      </w:r>
      <w:r w:rsidR="00641026" w:rsidRPr="00DA0156">
        <w:rPr>
          <w:rFonts w:ascii="Times New Roman" w:hAnsi="Times New Roman"/>
          <w:sz w:val="28"/>
          <w:szCs w:val="28"/>
        </w:rPr>
        <w:t xml:space="preserve"> </w:t>
      </w:r>
      <w:r w:rsidR="00940B28" w:rsidRPr="00DA0156">
        <w:rPr>
          <w:rFonts w:ascii="Times New Roman" w:hAnsi="Times New Roman"/>
          <w:sz w:val="28"/>
          <w:szCs w:val="28"/>
        </w:rPr>
        <w:t>201</w:t>
      </w:r>
      <w:r w:rsidR="006064D4" w:rsidRPr="00DA0156">
        <w:rPr>
          <w:rFonts w:ascii="Times New Roman" w:hAnsi="Times New Roman"/>
          <w:sz w:val="28"/>
          <w:szCs w:val="28"/>
        </w:rPr>
        <w:t>3</w:t>
      </w:r>
      <w:r w:rsidR="00940B28" w:rsidRPr="00DA0156">
        <w:rPr>
          <w:rFonts w:ascii="Times New Roman" w:hAnsi="Times New Roman"/>
          <w:sz w:val="28"/>
          <w:szCs w:val="28"/>
        </w:rPr>
        <w:t>г.</w:t>
      </w:r>
    </w:p>
    <w:p w:rsidR="008C6D3A" w:rsidRPr="00083BF1" w:rsidRDefault="008C6D3A" w:rsidP="00BC6EE3">
      <w:pPr>
        <w:spacing w:after="0" w:line="240" w:lineRule="auto"/>
        <w:jc w:val="right"/>
        <w:rPr>
          <w:rFonts w:ascii="Times New Roman" w:hAnsi="Times New Roman"/>
          <w:sz w:val="28"/>
          <w:szCs w:val="28"/>
        </w:rPr>
      </w:pPr>
    </w:p>
    <w:p w:rsidR="005D3716" w:rsidRPr="007A5730"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w:t>
      </w:r>
      <w:r w:rsidR="007A5730">
        <w:rPr>
          <w:rFonts w:ascii="Times New Roman" w:hAnsi="Times New Roman"/>
          <w:b/>
          <w:sz w:val="28"/>
          <w:szCs w:val="28"/>
        </w:rPr>
        <w:t>ОКАЗАНИЕ УСЛУГ</w:t>
      </w:r>
    </w:p>
    <w:p w:rsidR="00B41F7D" w:rsidRDefault="00B41F7D" w:rsidP="00C6051F">
      <w:pPr>
        <w:spacing w:after="0" w:line="240" w:lineRule="auto"/>
        <w:jc w:val="center"/>
        <w:rPr>
          <w:rFonts w:ascii="Times New Roman" w:hAnsi="Times New Roman"/>
          <w:b/>
          <w:sz w:val="28"/>
          <w:szCs w:val="28"/>
        </w:rPr>
      </w:pPr>
    </w:p>
    <w:p w:rsidR="008C6D3A" w:rsidRDefault="00B41F7D" w:rsidP="00364A75">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7A5730">
        <w:rPr>
          <w:rFonts w:ascii="Times New Roman" w:hAnsi="Times New Roman"/>
          <w:b/>
          <w:sz w:val="24"/>
          <w:szCs w:val="24"/>
        </w:rPr>
        <w:t>–</w:t>
      </w:r>
      <w:r w:rsidRPr="00D621E6">
        <w:rPr>
          <w:rFonts w:ascii="Times New Roman" w:hAnsi="Times New Roman"/>
          <w:b/>
          <w:sz w:val="24"/>
          <w:szCs w:val="24"/>
        </w:rPr>
        <w:t xml:space="preserve"> </w:t>
      </w:r>
      <w:r w:rsidR="008C6D3A">
        <w:rPr>
          <w:rFonts w:ascii="Times New Roman" w:hAnsi="Times New Roman"/>
          <w:sz w:val="24"/>
          <w:szCs w:val="24"/>
        </w:rPr>
        <w:t>выполнение работ по замене систем гарантированного энергоснабжения (СГЭ) 300кВа</w:t>
      </w:r>
      <w:r w:rsidR="008C6D3A" w:rsidRPr="00D621E6">
        <w:rPr>
          <w:rFonts w:ascii="Times New Roman" w:hAnsi="Times New Roman"/>
          <w:sz w:val="24"/>
          <w:szCs w:val="24"/>
        </w:rPr>
        <w:t xml:space="preserve"> в соответствии с прилагаемой спецификацией:</w:t>
      </w:r>
    </w:p>
    <w:tbl>
      <w:tblPr>
        <w:tblW w:w="10868" w:type="dxa"/>
        <w:tblInd w:w="-885" w:type="dxa"/>
        <w:tblLayout w:type="fixed"/>
        <w:tblLook w:val="04A0" w:firstRow="1" w:lastRow="0" w:firstColumn="1" w:lastColumn="0" w:noHBand="0" w:noVBand="1"/>
      </w:tblPr>
      <w:tblGrid>
        <w:gridCol w:w="567"/>
        <w:gridCol w:w="4254"/>
        <w:gridCol w:w="1701"/>
        <w:gridCol w:w="2126"/>
        <w:gridCol w:w="2220"/>
      </w:tblGrid>
      <w:tr w:rsidR="006064D4" w:rsidRPr="006064D4" w:rsidTr="00320C9A">
        <w:trPr>
          <w:trHeight w:val="1088"/>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425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 товара, руб. в т.ч. НДС </w:t>
            </w:r>
          </w:p>
        </w:tc>
        <w:tc>
          <w:tcPr>
            <w:tcW w:w="2220"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EA348D" w:rsidRPr="006064D4" w:rsidTr="008C6D3A">
        <w:trPr>
          <w:trHeight w:val="6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8C6D3A" w:rsidRDefault="00EA348D" w:rsidP="006064D4">
            <w:pPr>
              <w:spacing w:after="0" w:line="240" w:lineRule="auto"/>
              <w:jc w:val="center"/>
              <w:rPr>
                <w:rFonts w:ascii="Times New Roman" w:eastAsia="Times New Roman" w:hAnsi="Times New Roman"/>
                <w:b/>
                <w:bCs/>
                <w:color w:val="333300"/>
                <w:sz w:val="24"/>
                <w:szCs w:val="24"/>
                <w:lang w:eastAsia="ru-RU"/>
              </w:rPr>
            </w:pPr>
            <w:r w:rsidRPr="008C6D3A">
              <w:rPr>
                <w:rFonts w:ascii="Times New Roman" w:eastAsia="Times New Roman" w:hAnsi="Times New Roman"/>
                <w:b/>
                <w:bCs/>
                <w:color w:val="333300"/>
                <w:sz w:val="24"/>
                <w:szCs w:val="24"/>
                <w:lang w:eastAsia="ru-RU"/>
              </w:rPr>
              <w:t>1</w:t>
            </w:r>
          </w:p>
        </w:tc>
        <w:tc>
          <w:tcPr>
            <w:tcW w:w="4254" w:type="dxa"/>
            <w:tcBorders>
              <w:top w:val="nil"/>
              <w:left w:val="nil"/>
              <w:bottom w:val="single" w:sz="4" w:space="0" w:color="auto"/>
              <w:right w:val="single" w:sz="4" w:space="0" w:color="auto"/>
            </w:tcBorders>
            <w:shd w:val="clear" w:color="000000" w:fill="FFFFFF"/>
            <w:vAlign w:val="center"/>
            <w:hideMark/>
          </w:tcPr>
          <w:p w:rsidR="00EA348D" w:rsidRPr="00F144B2" w:rsidRDefault="007A5730" w:rsidP="008C6D3A">
            <w:pPr>
              <w:rPr>
                <w:rFonts w:ascii="Times New Roman" w:hAnsi="Times New Roman"/>
                <w:color w:val="000000"/>
              </w:rPr>
            </w:pPr>
            <w:r w:rsidRPr="007A5730">
              <w:rPr>
                <w:rFonts w:ascii="Times New Roman" w:hAnsi="Times New Roman"/>
                <w:color w:val="000000"/>
              </w:rPr>
              <w:t xml:space="preserve">Аккумуляторные батареи (АКБ) </w:t>
            </w:r>
            <w:r w:rsidR="00F144B2">
              <w:rPr>
                <w:rFonts w:ascii="Times New Roman" w:hAnsi="Times New Roman"/>
                <w:color w:val="000000"/>
                <w:lang w:val="en-US"/>
              </w:rPr>
              <w:t>Delta</w:t>
            </w:r>
            <w:r w:rsidRPr="007A5730">
              <w:rPr>
                <w:rFonts w:ascii="Times New Roman" w:hAnsi="Times New Roman"/>
                <w:color w:val="000000"/>
              </w:rPr>
              <w:t xml:space="preserve"> </w:t>
            </w:r>
            <w:r w:rsidR="00F144B2">
              <w:rPr>
                <w:rFonts w:ascii="Times New Roman" w:hAnsi="Times New Roman"/>
                <w:color w:val="000000"/>
                <w:lang w:val="en-US"/>
              </w:rPr>
              <w:t>FTS</w:t>
            </w:r>
            <w:r w:rsidR="00F144B2" w:rsidRPr="00F144B2">
              <w:rPr>
                <w:rFonts w:ascii="Times New Roman" w:hAnsi="Times New Roman"/>
                <w:color w:val="000000"/>
              </w:rPr>
              <w:t xml:space="preserve"> 12-100</w:t>
            </w:r>
            <w:r w:rsidR="00F144B2">
              <w:rPr>
                <w:rFonts w:ascii="Times New Roman" w:hAnsi="Times New Roman"/>
                <w:color w:val="000000"/>
                <w:lang w:val="en-US"/>
              </w:rPr>
              <w:t>X</w:t>
            </w:r>
          </w:p>
        </w:tc>
        <w:tc>
          <w:tcPr>
            <w:tcW w:w="1701" w:type="dxa"/>
            <w:tcBorders>
              <w:top w:val="nil"/>
              <w:left w:val="nil"/>
              <w:bottom w:val="single" w:sz="4" w:space="0" w:color="auto"/>
              <w:right w:val="single" w:sz="4" w:space="0" w:color="auto"/>
            </w:tcBorders>
            <w:shd w:val="clear" w:color="000000" w:fill="FFFFFF"/>
            <w:vAlign w:val="center"/>
            <w:hideMark/>
          </w:tcPr>
          <w:p w:rsidR="00EA348D" w:rsidRPr="008C6D3A" w:rsidRDefault="007A5730" w:rsidP="008C6D3A">
            <w:pPr>
              <w:spacing w:after="0" w:line="240" w:lineRule="auto"/>
              <w:jc w:val="center"/>
              <w:rPr>
                <w:rFonts w:ascii="Times New Roman" w:eastAsia="Times New Roman" w:hAnsi="Times New Roman"/>
                <w:bCs/>
                <w:sz w:val="24"/>
                <w:szCs w:val="24"/>
                <w:lang w:eastAsia="ru-RU"/>
              </w:rPr>
            </w:pPr>
            <w:r w:rsidRPr="008C6D3A">
              <w:rPr>
                <w:rFonts w:ascii="Times New Roman" w:eastAsia="Times New Roman" w:hAnsi="Times New Roman"/>
                <w:bCs/>
                <w:sz w:val="24"/>
                <w:szCs w:val="24"/>
                <w:lang w:eastAsia="ru-RU"/>
              </w:rPr>
              <w:t>93</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8C6D3A" w:rsidRDefault="004B758A" w:rsidP="008C6D3A">
            <w:pPr>
              <w:spacing w:after="0" w:line="240" w:lineRule="auto"/>
              <w:jc w:val="center"/>
              <w:rPr>
                <w:rFonts w:ascii="Times New Roman" w:eastAsia="Times New Roman" w:hAnsi="Times New Roman"/>
                <w:bCs/>
                <w:sz w:val="24"/>
                <w:szCs w:val="24"/>
                <w:lang w:eastAsia="ru-RU"/>
              </w:rPr>
            </w:pPr>
            <w:r w:rsidRPr="008C6D3A">
              <w:rPr>
                <w:rFonts w:ascii="Times New Roman" w:eastAsia="Times New Roman" w:hAnsi="Times New Roman"/>
                <w:bCs/>
                <w:sz w:val="24"/>
                <w:szCs w:val="24"/>
                <w:lang w:eastAsia="ru-RU"/>
              </w:rPr>
              <w:t>9</w:t>
            </w:r>
            <w:r w:rsidR="008C6D3A" w:rsidRPr="008C6D3A">
              <w:rPr>
                <w:rFonts w:ascii="Times New Roman" w:eastAsia="Times New Roman" w:hAnsi="Times New Roman"/>
                <w:bCs/>
                <w:sz w:val="24"/>
                <w:szCs w:val="24"/>
                <w:lang w:eastAsia="ru-RU"/>
              </w:rPr>
              <w:t> </w:t>
            </w:r>
            <w:r w:rsidRPr="008C6D3A">
              <w:rPr>
                <w:rFonts w:ascii="Times New Roman" w:eastAsia="Times New Roman" w:hAnsi="Times New Roman"/>
                <w:bCs/>
                <w:sz w:val="24"/>
                <w:szCs w:val="24"/>
                <w:lang w:eastAsia="ru-RU"/>
              </w:rPr>
              <w:t>107</w:t>
            </w:r>
            <w:r w:rsidR="008C6D3A" w:rsidRPr="008C6D3A">
              <w:rPr>
                <w:rFonts w:ascii="Times New Roman" w:eastAsia="Times New Roman" w:hAnsi="Times New Roman"/>
                <w:bCs/>
                <w:sz w:val="24"/>
                <w:szCs w:val="24"/>
                <w:lang w:eastAsia="ru-RU"/>
              </w:rPr>
              <w:t>,00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8C6D3A" w:rsidRDefault="004B758A" w:rsidP="008C6D3A">
            <w:pPr>
              <w:spacing w:after="0" w:line="240" w:lineRule="auto"/>
              <w:jc w:val="center"/>
              <w:rPr>
                <w:rFonts w:ascii="Times New Roman" w:eastAsia="Times New Roman" w:hAnsi="Times New Roman"/>
                <w:bCs/>
                <w:sz w:val="24"/>
                <w:szCs w:val="24"/>
                <w:lang w:eastAsia="ru-RU"/>
              </w:rPr>
            </w:pPr>
            <w:r w:rsidRPr="008C6D3A">
              <w:rPr>
                <w:rFonts w:ascii="Times New Roman" w:eastAsia="Times New Roman" w:hAnsi="Times New Roman"/>
                <w:bCs/>
                <w:sz w:val="24"/>
                <w:szCs w:val="24"/>
                <w:lang w:eastAsia="ru-RU"/>
              </w:rPr>
              <w:t>846</w:t>
            </w:r>
            <w:r w:rsidR="008C6D3A" w:rsidRPr="008C6D3A">
              <w:rPr>
                <w:rFonts w:ascii="Times New Roman" w:eastAsia="Times New Roman" w:hAnsi="Times New Roman"/>
                <w:bCs/>
                <w:sz w:val="24"/>
                <w:szCs w:val="24"/>
                <w:lang w:eastAsia="ru-RU"/>
              </w:rPr>
              <w:t> </w:t>
            </w:r>
            <w:r w:rsidRPr="008C6D3A">
              <w:rPr>
                <w:rFonts w:ascii="Times New Roman" w:eastAsia="Times New Roman" w:hAnsi="Times New Roman"/>
                <w:bCs/>
                <w:sz w:val="24"/>
                <w:szCs w:val="24"/>
                <w:lang w:eastAsia="ru-RU"/>
              </w:rPr>
              <w:t>951</w:t>
            </w:r>
            <w:r w:rsidR="008C6D3A" w:rsidRPr="008C6D3A">
              <w:rPr>
                <w:rFonts w:ascii="Times New Roman" w:eastAsia="Times New Roman" w:hAnsi="Times New Roman"/>
                <w:bCs/>
                <w:sz w:val="24"/>
                <w:szCs w:val="24"/>
                <w:lang w:eastAsia="ru-RU"/>
              </w:rPr>
              <w:t>,00</w:t>
            </w:r>
          </w:p>
        </w:tc>
      </w:tr>
      <w:tr w:rsidR="00EA348D" w:rsidRPr="006064D4" w:rsidTr="008C6D3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8C6D3A" w:rsidRDefault="007A5730" w:rsidP="006064D4">
            <w:pPr>
              <w:spacing w:after="0" w:line="240" w:lineRule="auto"/>
              <w:jc w:val="center"/>
              <w:rPr>
                <w:rFonts w:ascii="Times New Roman" w:eastAsia="Times New Roman" w:hAnsi="Times New Roman"/>
                <w:b/>
                <w:bCs/>
                <w:color w:val="333300"/>
                <w:sz w:val="24"/>
                <w:szCs w:val="24"/>
                <w:lang w:eastAsia="ru-RU"/>
              </w:rPr>
            </w:pPr>
            <w:r w:rsidRPr="008C6D3A">
              <w:rPr>
                <w:rFonts w:ascii="Times New Roman" w:eastAsia="Times New Roman" w:hAnsi="Times New Roman"/>
                <w:b/>
                <w:bCs/>
                <w:color w:val="333300"/>
                <w:sz w:val="24"/>
                <w:szCs w:val="24"/>
                <w:lang w:eastAsia="ru-RU"/>
              </w:rPr>
              <w:t>2</w:t>
            </w:r>
          </w:p>
        </w:tc>
        <w:tc>
          <w:tcPr>
            <w:tcW w:w="4254" w:type="dxa"/>
            <w:tcBorders>
              <w:top w:val="nil"/>
              <w:left w:val="nil"/>
              <w:bottom w:val="single" w:sz="4" w:space="0" w:color="auto"/>
              <w:right w:val="single" w:sz="4" w:space="0" w:color="auto"/>
            </w:tcBorders>
            <w:shd w:val="clear" w:color="000000" w:fill="FFFFFF"/>
            <w:vAlign w:val="center"/>
            <w:hideMark/>
          </w:tcPr>
          <w:p w:rsidR="00EA348D" w:rsidRPr="00EA348D" w:rsidRDefault="00EA348D" w:rsidP="008C6D3A">
            <w:pPr>
              <w:rPr>
                <w:rFonts w:ascii="Times New Roman" w:hAnsi="Times New Roman"/>
              </w:rPr>
            </w:pPr>
            <w:r w:rsidRPr="00EA348D">
              <w:rPr>
                <w:rFonts w:ascii="Times New Roman" w:hAnsi="Times New Roman"/>
              </w:rPr>
              <w:t>Монтажные работы</w:t>
            </w:r>
          </w:p>
        </w:tc>
        <w:tc>
          <w:tcPr>
            <w:tcW w:w="1701" w:type="dxa"/>
            <w:tcBorders>
              <w:top w:val="nil"/>
              <w:left w:val="nil"/>
              <w:bottom w:val="single" w:sz="4" w:space="0" w:color="auto"/>
              <w:right w:val="single" w:sz="4" w:space="0" w:color="auto"/>
            </w:tcBorders>
            <w:shd w:val="clear" w:color="000000" w:fill="FFFFFF"/>
            <w:vAlign w:val="center"/>
            <w:hideMark/>
          </w:tcPr>
          <w:p w:rsidR="00EA348D" w:rsidRPr="008C6D3A" w:rsidRDefault="008C6D3A" w:rsidP="008C6D3A">
            <w:pPr>
              <w:spacing w:after="0" w:line="240" w:lineRule="auto"/>
              <w:jc w:val="center"/>
              <w:rPr>
                <w:rFonts w:ascii="Times New Roman" w:eastAsia="Times New Roman" w:hAnsi="Times New Roman"/>
                <w:bCs/>
                <w:sz w:val="24"/>
                <w:szCs w:val="24"/>
                <w:lang w:eastAsia="ru-RU"/>
              </w:rPr>
            </w:pPr>
            <w:r w:rsidRPr="008C6D3A">
              <w:rPr>
                <w:rFonts w:ascii="Times New Roman" w:eastAsia="Times New Roman" w:hAnsi="Times New Roman"/>
                <w:bCs/>
                <w:sz w:val="24"/>
                <w:szCs w:val="24"/>
                <w:lang w:eastAsia="ru-RU"/>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EA348D" w:rsidRPr="008C6D3A" w:rsidRDefault="00F144B2" w:rsidP="008C6D3A">
            <w:pPr>
              <w:spacing w:after="0" w:line="240" w:lineRule="auto"/>
              <w:jc w:val="center"/>
              <w:rPr>
                <w:rFonts w:ascii="Times New Roman" w:eastAsia="Times New Roman" w:hAnsi="Times New Roman"/>
                <w:bCs/>
                <w:sz w:val="24"/>
                <w:szCs w:val="24"/>
                <w:lang w:eastAsia="ru-RU"/>
              </w:rPr>
            </w:pPr>
            <w:r w:rsidRPr="008C6D3A">
              <w:rPr>
                <w:rFonts w:ascii="Times New Roman" w:eastAsia="Times New Roman" w:hAnsi="Times New Roman"/>
                <w:bCs/>
                <w:sz w:val="24"/>
                <w:szCs w:val="24"/>
                <w:lang w:eastAsia="ru-RU"/>
              </w:rPr>
              <w:t>70</w:t>
            </w:r>
            <w:r w:rsidR="008C6D3A" w:rsidRPr="008C6D3A">
              <w:rPr>
                <w:rFonts w:ascii="Times New Roman" w:eastAsia="Times New Roman" w:hAnsi="Times New Roman"/>
                <w:bCs/>
                <w:sz w:val="24"/>
                <w:szCs w:val="24"/>
                <w:lang w:eastAsia="ru-RU"/>
              </w:rPr>
              <w:t> </w:t>
            </w:r>
            <w:r w:rsidR="007A5730" w:rsidRPr="008C6D3A">
              <w:rPr>
                <w:rFonts w:ascii="Times New Roman" w:eastAsia="Times New Roman" w:hAnsi="Times New Roman"/>
                <w:bCs/>
                <w:sz w:val="24"/>
                <w:szCs w:val="24"/>
                <w:lang w:eastAsia="ru-RU"/>
              </w:rPr>
              <w:t>000</w:t>
            </w:r>
            <w:r w:rsidR="008C6D3A" w:rsidRPr="008C6D3A">
              <w:rPr>
                <w:rFonts w:ascii="Times New Roman" w:eastAsia="Times New Roman" w:hAnsi="Times New Roman"/>
                <w:bCs/>
                <w:sz w:val="24"/>
                <w:szCs w:val="24"/>
                <w:lang w:eastAsia="ru-RU"/>
              </w:rPr>
              <w:t>,00</w:t>
            </w:r>
          </w:p>
        </w:tc>
        <w:tc>
          <w:tcPr>
            <w:tcW w:w="2220" w:type="dxa"/>
            <w:tcBorders>
              <w:top w:val="nil"/>
              <w:left w:val="nil"/>
              <w:bottom w:val="single" w:sz="4" w:space="0" w:color="auto"/>
              <w:right w:val="single" w:sz="4" w:space="0" w:color="auto"/>
            </w:tcBorders>
            <w:shd w:val="clear" w:color="000000" w:fill="FFFFFF"/>
            <w:vAlign w:val="center"/>
            <w:hideMark/>
          </w:tcPr>
          <w:p w:rsidR="00EA348D" w:rsidRPr="008C6D3A" w:rsidRDefault="00F144B2" w:rsidP="008C6D3A">
            <w:pPr>
              <w:spacing w:after="0" w:line="240" w:lineRule="auto"/>
              <w:jc w:val="center"/>
              <w:rPr>
                <w:rFonts w:ascii="Times New Roman" w:eastAsia="Times New Roman" w:hAnsi="Times New Roman"/>
                <w:bCs/>
                <w:sz w:val="24"/>
                <w:szCs w:val="24"/>
                <w:lang w:eastAsia="ru-RU"/>
              </w:rPr>
            </w:pPr>
            <w:r w:rsidRPr="008C6D3A">
              <w:rPr>
                <w:rFonts w:ascii="Times New Roman" w:eastAsia="Times New Roman" w:hAnsi="Times New Roman"/>
                <w:bCs/>
                <w:sz w:val="24"/>
                <w:szCs w:val="24"/>
                <w:lang w:eastAsia="ru-RU"/>
              </w:rPr>
              <w:t>70</w:t>
            </w:r>
            <w:r w:rsidR="008C6D3A" w:rsidRPr="008C6D3A">
              <w:rPr>
                <w:rFonts w:ascii="Times New Roman" w:eastAsia="Times New Roman" w:hAnsi="Times New Roman"/>
                <w:bCs/>
                <w:sz w:val="24"/>
                <w:szCs w:val="24"/>
                <w:lang w:eastAsia="ru-RU"/>
              </w:rPr>
              <w:t> </w:t>
            </w:r>
            <w:r w:rsidR="007A5730" w:rsidRPr="008C6D3A">
              <w:rPr>
                <w:rFonts w:ascii="Times New Roman" w:eastAsia="Times New Roman" w:hAnsi="Times New Roman"/>
                <w:bCs/>
                <w:sz w:val="24"/>
                <w:szCs w:val="24"/>
                <w:lang w:eastAsia="ru-RU"/>
              </w:rPr>
              <w:t>000</w:t>
            </w:r>
            <w:r w:rsidR="008C6D3A" w:rsidRPr="008C6D3A">
              <w:rPr>
                <w:rFonts w:ascii="Times New Roman" w:eastAsia="Times New Roman" w:hAnsi="Times New Roman"/>
                <w:bCs/>
                <w:sz w:val="24"/>
                <w:szCs w:val="24"/>
                <w:lang w:eastAsia="ru-RU"/>
              </w:rPr>
              <w:t>,00</w:t>
            </w:r>
          </w:p>
        </w:tc>
      </w:tr>
      <w:tr w:rsidR="00EA348D" w:rsidRPr="006064D4" w:rsidTr="007A573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p>
        </w:tc>
        <w:tc>
          <w:tcPr>
            <w:tcW w:w="4254" w:type="dxa"/>
            <w:tcBorders>
              <w:top w:val="nil"/>
              <w:left w:val="nil"/>
              <w:bottom w:val="single" w:sz="4" w:space="0" w:color="auto"/>
              <w:right w:val="single" w:sz="4" w:space="0" w:color="auto"/>
            </w:tcBorders>
            <w:shd w:val="clear" w:color="000000" w:fill="D7E4BC"/>
            <w:vAlign w:val="center"/>
            <w:hideMark/>
          </w:tcPr>
          <w:p w:rsidR="00EA348D" w:rsidRPr="008C6D3A" w:rsidRDefault="00EA348D" w:rsidP="006064D4">
            <w:pPr>
              <w:spacing w:after="0" w:line="240" w:lineRule="auto"/>
              <w:jc w:val="center"/>
              <w:rPr>
                <w:rFonts w:ascii="Times New Roman" w:eastAsia="Times New Roman" w:hAnsi="Times New Roman"/>
                <w:b/>
                <w:bCs/>
                <w:sz w:val="24"/>
                <w:szCs w:val="24"/>
                <w:lang w:eastAsia="ru-RU"/>
              </w:rPr>
            </w:pPr>
            <w:r w:rsidRPr="008C6D3A">
              <w:rPr>
                <w:rFonts w:ascii="Times New Roman" w:eastAsia="Times New Roman" w:hAnsi="Times New Roman"/>
                <w:b/>
                <w:bCs/>
                <w:sz w:val="24"/>
                <w:szCs w:val="24"/>
                <w:lang w:eastAsia="ru-RU"/>
              </w:rPr>
              <w:t>Итого</w:t>
            </w:r>
          </w:p>
        </w:tc>
        <w:tc>
          <w:tcPr>
            <w:tcW w:w="1701" w:type="dxa"/>
            <w:tcBorders>
              <w:top w:val="nil"/>
              <w:left w:val="nil"/>
              <w:bottom w:val="single" w:sz="4" w:space="0" w:color="auto"/>
              <w:right w:val="single" w:sz="4" w:space="0" w:color="auto"/>
            </w:tcBorders>
            <w:shd w:val="clear" w:color="000000" w:fill="D7E4BC"/>
            <w:vAlign w:val="center"/>
            <w:hideMark/>
          </w:tcPr>
          <w:p w:rsidR="00EA348D" w:rsidRPr="008C6D3A" w:rsidRDefault="007A5730" w:rsidP="008C6D3A">
            <w:pPr>
              <w:spacing w:after="0" w:line="240" w:lineRule="auto"/>
              <w:jc w:val="center"/>
              <w:rPr>
                <w:rFonts w:ascii="Times New Roman" w:hAnsi="Times New Roman"/>
                <w:b/>
                <w:bCs/>
                <w:sz w:val="24"/>
                <w:szCs w:val="24"/>
              </w:rPr>
            </w:pPr>
            <w:r w:rsidRPr="008C6D3A">
              <w:rPr>
                <w:rFonts w:ascii="Times New Roman" w:eastAsia="Times New Roman" w:hAnsi="Times New Roman"/>
                <w:b/>
                <w:bCs/>
                <w:sz w:val="24"/>
                <w:szCs w:val="24"/>
                <w:lang w:eastAsia="ru-RU"/>
              </w:rPr>
              <w:t>93</w:t>
            </w:r>
          </w:p>
        </w:tc>
        <w:tc>
          <w:tcPr>
            <w:tcW w:w="2126" w:type="dxa"/>
            <w:tcBorders>
              <w:top w:val="nil"/>
              <w:left w:val="nil"/>
              <w:bottom w:val="single" w:sz="4" w:space="0" w:color="auto"/>
              <w:right w:val="single" w:sz="4" w:space="0" w:color="auto"/>
            </w:tcBorders>
            <w:shd w:val="clear" w:color="000000" w:fill="D7E4BC"/>
            <w:vAlign w:val="center"/>
            <w:hideMark/>
          </w:tcPr>
          <w:p w:rsidR="00EA348D" w:rsidRPr="008C6D3A" w:rsidRDefault="00EA348D" w:rsidP="005D3716">
            <w:pPr>
              <w:spacing w:after="0" w:line="240" w:lineRule="auto"/>
              <w:jc w:val="center"/>
              <w:rPr>
                <w:rFonts w:ascii="Times New Roman" w:eastAsia="Times New Roman" w:hAnsi="Times New Roman"/>
                <w:b/>
                <w:sz w:val="24"/>
                <w:szCs w:val="24"/>
                <w:lang w:eastAsia="ru-RU"/>
              </w:rPr>
            </w:pPr>
          </w:p>
        </w:tc>
        <w:tc>
          <w:tcPr>
            <w:tcW w:w="2220" w:type="dxa"/>
            <w:tcBorders>
              <w:top w:val="nil"/>
              <w:left w:val="nil"/>
              <w:bottom w:val="single" w:sz="4" w:space="0" w:color="auto"/>
              <w:right w:val="single" w:sz="4" w:space="0" w:color="auto"/>
            </w:tcBorders>
            <w:shd w:val="clear" w:color="000000" w:fill="D7E4BC"/>
            <w:vAlign w:val="center"/>
            <w:hideMark/>
          </w:tcPr>
          <w:p w:rsidR="00EA348D" w:rsidRPr="008C6D3A" w:rsidRDefault="004B758A" w:rsidP="008C6D3A">
            <w:pPr>
              <w:spacing w:after="0" w:line="240" w:lineRule="auto"/>
              <w:jc w:val="center"/>
              <w:rPr>
                <w:rFonts w:ascii="Times New Roman" w:hAnsi="Times New Roman"/>
                <w:b/>
                <w:bCs/>
                <w:sz w:val="24"/>
                <w:szCs w:val="24"/>
              </w:rPr>
            </w:pPr>
            <w:r w:rsidRPr="008C6D3A">
              <w:rPr>
                <w:rFonts w:ascii="Times New Roman" w:eastAsia="Times New Roman" w:hAnsi="Times New Roman"/>
                <w:b/>
                <w:bCs/>
                <w:sz w:val="24"/>
                <w:szCs w:val="24"/>
                <w:lang w:eastAsia="ru-RU"/>
              </w:rPr>
              <w:t>916</w:t>
            </w:r>
            <w:r w:rsidR="008C6D3A">
              <w:rPr>
                <w:rFonts w:ascii="Times New Roman" w:eastAsia="Times New Roman" w:hAnsi="Times New Roman"/>
                <w:b/>
                <w:bCs/>
                <w:sz w:val="24"/>
                <w:szCs w:val="24"/>
                <w:lang w:eastAsia="ru-RU"/>
              </w:rPr>
              <w:t> </w:t>
            </w:r>
            <w:r w:rsidRPr="008C6D3A">
              <w:rPr>
                <w:rFonts w:ascii="Times New Roman" w:eastAsia="Times New Roman" w:hAnsi="Times New Roman"/>
                <w:b/>
                <w:bCs/>
                <w:sz w:val="24"/>
                <w:szCs w:val="24"/>
                <w:lang w:eastAsia="ru-RU"/>
              </w:rPr>
              <w:t>951</w:t>
            </w:r>
            <w:r w:rsidR="008C6D3A">
              <w:rPr>
                <w:rFonts w:ascii="Times New Roman" w:eastAsia="Times New Roman" w:hAnsi="Times New Roman"/>
                <w:b/>
                <w:bCs/>
                <w:sz w:val="24"/>
                <w:szCs w:val="24"/>
                <w:lang w:eastAsia="ru-RU"/>
              </w:rPr>
              <w:t>,00</w:t>
            </w:r>
            <w:r w:rsidR="00EA348D" w:rsidRPr="008C6D3A">
              <w:rPr>
                <w:rFonts w:ascii="Times New Roman" w:hAnsi="Times New Roman"/>
                <w:b/>
                <w:bCs/>
                <w:sz w:val="24"/>
                <w:szCs w:val="24"/>
              </w:rPr>
              <w:t xml:space="preserve">   </w:t>
            </w:r>
          </w:p>
        </w:tc>
      </w:tr>
    </w:tbl>
    <w:p w:rsidR="00D62C18" w:rsidRDefault="00D03159" w:rsidP="00CE0A40">
      <w:pPr>
        <w:pStyle w:val="a5"/>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8C6D3A" w:rsidRPr="008C6D3A" w:rsidRDefault="00945E40" w:rsidP="00364A75">
      <w:pPr>
        <w:pStyle w:val="a"/>
        <w:numPr>
          <w:ilvl w:val="0"/>
          <w:numId w:val="1"/>
        </w:numPr>
        <w:spacing w:line="240" w:lineRule="auto"/>
        <w:rPr>
          <w:sz w:val="24"/>
          <w:szCs w:val="24"/>
        </w:rPr>
      </w:pPr>
      <w:r w:rsidRPr="008C6D3A">
        <w:rPr>
          <w:b/>
          <w:sz w:val="24"/>
          <w:szCs w:val="24"/>
        </w:rPr>
        <w:t>Срок поставки</w:t>
      </w:r>
      <w:r w:rsidR="008C6D3A" w:rsidRPr="008C6D3A">
        <w:rPr>
          <w:b/>
          <w:sz w:val="24"/>
          <w:szCs w:val="24"/>
        </w:rPr>
        <w:t>/выполнение работ</w:t>
      </w:r>
      <w:r w:rsidRPr="008C6D3A">
        <w:rPr>
          <w:b/>
          <w:sz w:val="24"/>
          <w:szCs w:val="24"/>
        </w:rPr>
        <w:t xml:space="preserve"> – </w:t>
      </w:r>
      <w:r w:rsidR="008C6D3A" w:rsidRPr="008C6D3A">
        <w:rPr>
          <w:sz w:val="24"/>
          <w:szCs w:val="24"/>
        </w:rPr>
        <w:t xml:space="preserve">поставка оборудования </w:t>
      </w:r>
      <w:r w:rsidR="001F2D03" w:rsidRPr="008C6D3A">
        <w:rPr>
          <w:sz w:val="24"/>
          <w:szCs w:val="24"/>
        </w:rPr>
        <w:t xml:space="preserve">в течение </w:t>
      </w:r>
      <w:r w:rsidR="004B758A" w:rsidRPr="008C6D3A">
        <w:rPr>
          <w:sz w:val="24"/>
          <w:szCs w:val="24"/>
        </w:rPr>
        <w:t>2</w:t>
      </w:r>
      <w:r w:rsidRPr="008C6D3A">
        <w:rPr>
          <w:sz w:val="24"/>
          <w:szCs w:val="24"/>
        </w:rPr>
        <w:t xml:space="preserve"> </w:t>
      </w:r>
      <w:r w:rsidR="00EA348D" w:rsidRPr="008C6D3A">
        <w:rPr>
          <w:sz w:val="24"/>
          <w:szCs w:val="24"/>
        </w:rPr>
        <w:t>недел</w:t>
      </w:r>
      <w:r w:rsidR="007A5730" w:rsidRPr="008C6D3A">
        <w:rPr>
          <w:sz w:val="24"/>
          <w:szCs w:val="24"/>
        </w:rPr>
        <w:t>ь</w:t>
      </w:r>
      <w:r w:rsidRPr="008C6D3A">
        <w:rPr>
          <w:sz w:val="24"/>
          <w:szCs w:val="24"/>
        </w:rPr>
        <w:t xml:space="preserve"> </w:t>
      </w:r>
      <w:proofErr w:type="gramStart"/>
      <w:r w:rsidRPr="008C6D3A">
        <w:rPr>
          <w:sz w:val="24"/>
          <w:szCs w:val="24"/>
        </w:rPr>
        <w:t>с даты заключения</w:t>
      </w:r>
      <w:proofErr w:type="gramEnd"/>
      <w:r w:rsidRPr="008C6D3A">
        <w:rPr>
          <w:sz w:val="24"/>
          <w:szCs w:val="24"/>
        </w:rPr>
        <w:t xml:space="preserve"> договора</w:t>
      </w:r>
      <w:r w:rsidR="008C6D3A" w:rsidRPr="008C6D3A">
        <w:rPr>
          <w:sz w:val="24"/>
          <w:szCs w:val="24"/>
        </w:rPr>
        <w:t xml:space="preserve">, </w:t>
      </w:r>
      <w:r w:rsidR="008C6D3A">
        <w:rPr>
          <w:sz w:val="24"/>
          <w:szCs w:val="24"/>
        </w:rPr>
        <w:t>с</w:t>
      </w:r>
      <w:r w:rsidR="008C6D3A" w:rsidRPr="008C6D3A">
        <w:rPr>
          <w:sz w:val="24"/>
          <w:szCs w:val="24"/>
        </w:rPr>
        <w:t xml:space="preserve">рок выполнения работ – </w:t>
      </w:r>
      <w:r w:rsidR="008C6D3A">
        <w:rPr>
          <w:sz w:val="24"/>
          <w:szCs w:val="24"/>
        </w:rPr>
        <w:t xml:space="preserve">не более </w:t>
      </w:r>
      <w:r w:rsidR="008C6D3A" w:rsidRPr="008C6D3A">
        <w:rPr>
          <w:sz w:val="24"/>
          <w:szCs w:val="24"/>
        </w:rPr>
        <w:t xml:space="preserve">5 </w:t>
      </w:r>
      <w:r w:rsidR="008C6D3A">
        <w:rPr>
          <w:sz w:val="24"/>
          <w:szCs w:val="24"/>
        </w:rPr>
        <w:t xml:space="preserve">рабочих </w:t>
      </w:r>
      <w:r w:rsidR="008C6D3A" w:rsidRPr="008C6D3A">
        <w:rPr>
          <w:sz w:val="24"/>
          <w:szCs w:val="24"/>
        </w:rPr>
        <w:t xml:space="preserve">дней с даты </w:t>
      </w:r>
      <w:r w:rsidR="008C6D3A">
        <w:rPr>
          <w:sz w:val="24"/>
          <w:szCs w:val="24"/>
        </w:rPr>
        <w:t xml:space="preserve">поставки оборудования. </w:t>
      </w:r>
    </w:p>
    <w:p w:rsidR="00312E52" w:rsidRPr="008C6D3A" w:rsidRDefault="008A7ED4" w:rsidP="00364A75">
      <w:pPr>
        <w:pStyle w:val="a"/>
        <w:numPr>
          <w:ilvl w:val="0"/>
          <w:numId w:val="1"/>
        </w:numPr>
        <w:spacing w:line="240" w:lineRule="auto"/>
        <w:rPr>
          <w:rFonts w:eastAsia="Calibri"/>
          <w:sz w:val="24"/>
          <w:szCs w:val="24"/>
          <w:lang w:eastAsia="en-US"/>
        </w:rPr>
      </w:pPr>
      <w:r w:rsidRPr="008C6D3A">
        <w:rPr>
          <w:b/>
          <w:sz w:val="24"/>
          <w:szCs w:val="24"/>
        </w:rPr>
        <w:t xml:space="preserve"> </w:t>
      </w:r>
      <w:r w:rsidR="00312E52" w:rsidRPr="008C6D3A">
        <w:rPr>
          <w:b/>
          <w:sz w:val="24"/>
          <w:szCs w:val="24"/>
        </w:rPr>
        <w:t>Способы оплаты –</w:t>
      </w:r>
      <w:r w:rsidR="00312E52" w:rsidRPr="008C6D3A">
        <w:rPr>
          <w:sz w:val="24"/>
          <w:szCs w:val="24"/>
        </w:rPr>
        <w:t xml:space="preserve"> </w:t>
      </w:r>
      <w:r w:rsidR="00312E52" w:rsidRPr="008C6D3A">
        <w:rPr>
          <w:rFonts w:eastAsia="Calibri"/>
          <w:sz w:val="24"/>
          <w:szCs w:val="24"/>
          <w:lang w:eastAsia="en-US"/>
        </w:rPr>
        <w:t>безналичный расчет</w:t>
      </w:r>
      <w:r w:rsidR="00872419" w:rsidRPr="008C6D3A">
        <w:rPr>
          <w:rFonts w:eastAsia="Calibri"/>
          <w:sz w:val="24"/>
          <w:szCs w:val="24"/>
          <w:lang w:eastAsia="en-US"/>
        </w:rPr>
        <w:t xml:space="preserve"> 30% авансовый платеж</w:t>
      </w:r>
      <w:r w:rsidR="00312E52" w:rsidRPr="008C6D3A">
        <w:rPr>
          <w:rFonts w:eastAsia="Calibri"/>
          <w:sz w:val="24"/>
          <w:szCs w:val="24"/>
          <w:lang w:eastAsia="en-US"/>
        </w:rPr>
        <w:t xml:space="preserve">, </w:t>
      </w:r>
      <w:r w:rsidR="00872419" w:rsidRPr="008C6D3A">
        <w:rPr>
          <w:rFonts w:eastAsia="Calibri"/>
          <w:sz w:val="24"/>
          <w:szCs w:val="24"/>
          <w:lang w:eastAsia="en-US"/>
        </w:rPr>
        <w:t>70%</w:t>
      </w:r>
      <w:r w:rsidR="00312E52" w:rsidRPr="008C6D3A">
        <w:rPr>
          <w:rFonts w:eastAsia="Calibri"/>
          <w:sz w:val="24"/>
          <w:szCs w:val="24"/>
          <w:lang w:eastAsia="en-US"/>
        </w:rPr>
        <w:t xml:space="preserve"> по факту поставки в течение </w:t>
      </w:r>
      <w:r w:rsidRPr="008C6D3A">
        <w:rPr>
          <w:rFonts w:eastAsia="Calibri"/>
          <w:sz w:val="24"/>
          <w:szCs w:val="24"/>
          <w:lang w:eastAsia="en-US"/>
        </w:rPr>
        <w:t xml:space="preserve">10 банковских </w:t>
      </w:r>
      <w:r w:rsidR="00312E52" w:rsidRPr="008C6D3A">
        <w:rPr>
          <w:rFonts w:eastAsia="Calibri"/>
          <w:sz w:val="24"/>
          <w:szCs w:val="24"/>
          <w:lang w:eastAsia="en-US"/>
        </w:rPr>
        <w:t>дней после выставления счета, счета-фактуры.</w:t>
      </w:r>
    </w:p>
    <w:p w:rsidR="00394252" w:rsidRPr="00394252" w:rsidRDefault="00394252" w:rsidP="00364A75">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7A5730" w:rsidRPr="00580B63" w:rsidRDefault="007A5730" w:rsidP="007A5730">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Аккумуляторные батареи (АКБ) </w:t>
      </w:r>
      <w:r w:rsidR="004B758A">
        <w:rPr>
          <w:rFonts w:ascii="Times New Roman" w:hAnsi="Times New Roman"/>
          <w:color w:val="000000"/>
          <w:lang w:val="en-US"/>
        </w:rPr>
        <w:t>Delta</w:t>
      </w:r>
      <w:r w:rsidR="004B758A" w:rsidRPr="007A5730">
        <w:rPr>
          <w:rFonts w:ascii="Times New Roman" w:hAnsi="Times New Roman"/>
          <w:color w:val="000000"/>
        </w:rPr>
        <w:t xml:space="preserve"> </w:t>
      </w:r>
      <w:r w:rsidR="004B758A">
        <w:rPr>
          <w:rFonts w:ascii="Times New Roman" w:hAnsi="Times New Roman"/>
          <w:color w:val="000000"/>
          <w:lang w:val="en-US"/>
        </w:rPr>
        <w:t>FTS</w:t>
      </w:r>
      <w:r w:rsidR="004B758A" w:rsidRPr="00F144B2">
        <w:rPr>
          <w:rFonts w:ascii="Times New Roman" w:hAnsi="Times New Roman"/>
          <w:color w:val="000000"/>
        </w:rPr>
        <w:t xml:space="preserve"> 12-100</w:t>
      </w:r>
      <w:r w:rsidR="004B758A">
        <w:rPr>
          <w:rFonts w:ascii="Times New Roman" w:hAnsi="Times New Roman"/>
          <w:color w:val="000000"/>
          <w:lang w:val="en-US"/>
        </w:rPr>
        <w:t>X</w:t>
      </w:r>
      <w:r w:rsidR="004B758A" w:rsidRPr="00580B63">
        <w:rPr>
          <w:rFonts w:ascii="Times New Roman" w:hAnsi="Times New Roman"/>
          <w:bCs/>
          <w:snapToGrid w:val="0"/>
          <w:sz w:val="24"/>
          <w:szCs w:val="24"/>
        </w:rPr>
        <w:t xml:space="preserve"> </w:t>
      </w:r>
      <w:r w:rsidRPr="00580B63">
        <w:rPr>
          <w:rFonts w:ascii="Times New Roman" w:hAnsi="Times New Roman"/>
          <w:bCs/>
          <w:snapToGrid w:val="0"/>
          <w:sz w:val="24"/>
          <w:szCs w:val="24"/>
        </w:rPr>
        <w:t xml:space="preserve">источников бесперебойного питания GE </w:t>
      </w:r>
      <w:proofErr w:type="spellStart"/>
      <w:r w:rsidRPr="00580B63">
        <w:rPr>
          <w:rFonts w:ascii="Times New Roman" w:hAnsi="Times New Roman"/>
          <w:bCs/>
          <w:snapToGrid w:val="0"/>
          <w:sz w:val="24"/>
          <w:szCs w:val="24"/>
        </w:rPr>
        <w:t>SitePro</w:t>
      </w:r>
      <w:proofErr w:type="spellEnd"/>
      <w:r w:rsidRPr="00580B63">
        <w:rPr>
          <w:rFonts w:ascii="Times New Roman" w:hAnsi="Times New Roman"/>
          <w:bCs/>
          <w:snapToGrid w:val="0"/>
          <w:sz w:val="24"/>
          <w:szCs w:val="24"/>
        </w:rPr>
        <w:t xml:space="preserve"> 300 </w:t>
      </w:r>
      <w:proofErr w:type="spellStart"/>
      <w:r w:rsidRPr="00580B63">
        <w:rPr>
          <w:rFonts w:ascii="Times New Roman" w:hAnsi="Times New Roman"/>
          <w:bCs/>
          <w:snapToGrid w:val="0"/>
          <w:sz w:val="24"/>
          <w:szCs w:val="24"/>
        </w:rPr>
        <w:t>кВа</w:t>
      </w:r>
      <w:proofErr w:type="spellEnd"/>
      <w:r w:rsidR="00320C9A">
        <w:rPr>
          <w:rFonts w:ascii="Times New Roman" w:hAnsi="Times New Roman"/>
          <w:bCs/>
          <w:snapToGrid w:val="0"/>
          <w:sz w:val="24"/>
          <w:szCs w:val="24"/>
        </w:rPr>
        <w:t>.</w:t>
      </w:r>
    </w:p>
    <w:tbl>
      <w:tblPr>
        <w:tblStyle w:val="af4"/>
        <w:tblW w:w="9640" w:type="dxa"/>
        <w:tblInd w:w="-318" w:type="dxa"/>
        <w:tblLayout w:type="fixed"/>
        <w:tblLook w:val="04A0" w:firstRow="1" w:lastRow="0" w:firstColumn="1" w:lastColumn="0" w:noHBand="0" w:noVBand="1"/>
      </w:tblPr>
      <w:tblGrid>
        <w:gridCol w:w="1844"/>
        <w:gridCol w:w="2268"/>
        <w:gridCol w:w="1843"/>
        <w:gridCol w:w="992"/>
        <w:gridCol w:w="1417"/>
        <w:gridCol w:w="1276"/>
      </w:tblGrid>
      <w:tr w:rsidR="008C6D3A" w:rsidRPr="00580B63" w:rsidTr="008C6D3A">
        <w:tc>
          <w:tcPr>
            <w:tcW w:w="1844" w:type="dxa"/>
          </w:tcPr>
          <w:p w:rsidR="008C6D3A" w:rsidRPr="00580B63" w:rsidRDefault="008C6D3A" w:rsidP="00FF6456">
            <w:pPr>
              <w:tabs>
                <w:tab w:val="num" w:pos="0"/>
              </w:tabs>
              <w:spacing w:line="240" w:lineRule="auto"/>
              <w:rPr>
                <w:rFonts w:ascii="Times New Roman" w:hAnsi="Times New Roman"/>
                <w:bCs/>
                <w:snapToGrid w:val="0"/>
                <w:sz w:val="24"/>
                <w:szCs w:val="24"/>
              </w:rPr>
            </w:pPr>
            <w:proofErr w:type="spellStart"/>
            <w:r w:rsidRPr="00580B63">
              <w:rPr>
                <w:rFonts w:ascii="Times New Roman" w:hAnsi="Times New Roman"/>
                <w:bCs/>
                <w:snapToGrid w:val="0"/>
                <w:sz w:val="24"/>
                <w:szCs w:val="24"/>
              </w:rPr>
              <w:t>Наименование</w:t>
            </w:r>
            <w:proofErr w:type="spellEnd"/>
          </w:p>
        </w:tc>
        <w:tc>
          <w:tcPr>
            <w:tcW w:w="2268" w:type="dxa"/>
          </w:tcPr>
          <w:p w:rsidR="008C6D3A" w:rsidRPr="00580B63" w:rsidRDefault="008C6D3A" w:rsidP="00FF6456">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Описание </w:t>
            </w:r>
          </w:p>
        </w:tc>
        <w:tc>
          <w:tcPr>
            <w:tcW w:w="1843" w:type="dxa"/>
          </w:tcPr>
          <w:p w:rsidR="008C6D3A" w:rsidRPr="00580B63" w:rsidRDefault="008C6D3A" w:rsidP="00FF6456">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Страна и завод Производитель </w:t>
            </w:r>
          </w:p>
        </w:tc>
        <w:tc>
          <w:tcPr>
            <w:tcW w:w="992" w:type="dxa"/>
          </w:tcPr>
          <w:p w:rsidR="008C6D3A" w:rsidRPr="00580B63" w:rsidRDefault="008C6D3A" w:rsidP="00FF6456">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Кол-во,</w:t>
            </w:r>
            <w:r>
              <w:rPr>
                <w:rFonts w:ascii="Times New Roman" w:hAnsi="Times New Roman"/>
                <w:bCs/>
                <w:snapToGrid w:val="0"/>
                <w:sz w:val="24"/>
                <w:szCs w:val="24"/>
              </w:rPr>
              <w:t xml:space="preserve"> </w:t>
            </w:r>
            <w:r w:rsidRPr="00580B63">
              <w:rPr>
                <w:rFonts w:ascii="Times New Roman" w:hAnsi="Times New Roman"/>
                <w:bCs/>
                <w:snapToGrid w:val="0"/>
                <w:sz w:val="24"/>
                <w:szCs w:val="24"/>
              </w:rPr>
              <w:t>шт</w:t>
            </w:r>
            <w:r>
              <w:rPr>
                <w:rFonts w:ascii="Times New Roman" w:hAnsi="Times New Roman"/>
                <w:bCs/>
                <w:snapToGrid w:val="0"/>
                <w:sz w:val="24"/>
                <w:szCs w:val="24"/>
              </w:rPr>
              <w:t>.</w:t>
            </w:r>
          </w:p>
        </w:tc>
        <w:tc>
          <w:tcPr>
            <w:tcW w:w="1417" w:type="dxa"/>
          </w:tcPr>
          <w:p w:rsidR="008C6D3A" w:rsidRPr="00580B63" w:rsidRDefault="008C6D3A" w:rsidP="00FF6456">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Гарантия на оборудование</w:t>
            </w:r>
          </w:p>
        </w:tc>
        <w:tc>
          <w:tcPr>
            <w:tcW w:w="1276" w:type="dxa"/>
          </w:tcPr>
          <w:p w:rsidR="008C6D3A" w:rsidRPr="00580B63" w:rsidRDefault="008C6D3A" w:rsidP="008C6D3A">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Сроки поставки,  дней</w:t>
            </w:r>
          </w:p>
        </w:tc>
      </w:tr>
      <w:tr w:rsidR="008C6D3A" w:rsidRPr="00580B63" w:rsidTr="008C6D3A">
        <w:trPr>
          <w:trHeight w:val="416"/>
        </w:trPr>
        <w:tc>
          <w:tcPr>
            <w:tcW w:w="1844" w:type="dxa"/>
          </w:tcPr>
          <w:p w:rsidR="008C6D3A" w:rsidRPr="00580B63" w:rsidRDefault="008C6D3A" w:rsidP="00580B63">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Модель АКБ </w:t>
            </w:r>
            <w:r>
              <w:rPr>
                <w:rFonts w:ascii="Times New Roman" w:hAnsi="Times New Roman"/>
                <w:color w:val="000000"/>
                <w:lang w:val="en-US"/>
              </w:rPr>
              <w:t>Delta</w:t>
            </w:r>
            <w:r w:rsidRPr="007A5730">
              <w:rPr>
                <w:rFonts w:ascii="Times New Roman" w:hAnsi="Times New Roman"/>
                <w:color w:val="000000"/>
              </w:rPr>
              <w:t xml:space="preserve"> </w:t>
            </w:r>
            <w:r>
              <w:rPr>
                <w:rFonts w:ascii="Times New Roman" w:hAnsi="Times New Roman"/>
                <w:color w:val="000000"/>
                <w:lang w:val="en-US"/>
              </w:rPr>
              <w:t>FTS</w:t>
            </w:r>
            <w:r w:rsidRPr="00F144B2">
              <w:rPr>
                <w:rFonts w:ascii="Times New Roman" w:hAnsi="Times New Roman"/>
                <w:color w:val="000000"/>
              </w:rPr>
              <w:t xml:space="preserve"> 12-100</w:t>
            </w:r>
            <w:r>
              <w:rPr>
                <w:rFonts w:ascii="Times New Roman" w:hAnsi="Times New Roman"/>
                <w:color w:val="000000"/>
                <w:lang w:val="en-US"/>
              </w:rPr>
              <w:t>X</w:t>
            </w:r>
          </w:p>
        </w:tc>
        <w:tc>
          <w:tcPr>
            <w:tcW w:w="2268" w:type="dxa"/>
          </w:tcPr>
          <w:p w:rsidR="008C6D3A" w:rsidRPr="00580B63" w:rsidRDefault="008C6D3A" w:rsidP="00580B63">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-модель АКБ </w:t>
            </w:r>
            <w:r>
              <w:rPr>
                <w:rFonts w:ascii="Times New Roman" w:hAnsi="Times New Roman"/>
                <w:color w:val="000000"/>
                <w:lang w:val="en-US"/>
              </w:rPr>
              <w:t>Delta</w:t>
            </w:r>
            <w:r w:rsidRPr="007A5730">
              <w:rPr>
                <w:rFonts w:ascii="Times New Roman" w:hAnsi="Times New Roman"/>
                <w:color w:val="000000"/>
              </w:rPr>
              <w:t xml:space="preserve"> </w:t>
            </w:r>
            <w:r>
              <w:rPr>
                <w:rFonts w:ascii="Times New Roman" w:hAnsi="Times New Roman"/>
                <w:color w:val="000000"/>
                <w:lang w:val="en-US"/>
              </w:rPr>
              <w:t>FTS</w:t>
            </w:r>
            <w:r w:rsidRPr="00F144B2">
              <w:rPr>
                <w:rFonts w:ascii="Times New Roman" w:hAnsi="Times New Roman"/>
                <w:color w:val="000000"/>
              </w:rPr>
              <w:t xml:space="preserve"> 12-100</w:t>
            </w:r>
            <w:r>
              <w:rPr>
                <w:rFonts w:ascii="Times New Roman" w:hAnsi="Times New Roman"/>
                <w:color w:val="000000"/>
                <w:lang w:val="en-US"/>
              </w:rPr>
              <w:t>X</w:t>
            </w:r>
            <w:r w:rsidRPr="00580B63">
              <w:rPr>
                <w:rFonts w:ascii="Times New Roman" w:hAnsi="Times New Roman"/>
                <w:bCs/>
                <w:snapToGrid w:val="0"/>
                <w:sz w:val="24"/>
                <w:szCs w:val="24"/>
              </w:rPr>
              <w:t xml:space="preserve"> (Аккумуляторные батареи свинцово-кислотные)*</w:t>
            </w:r>
          </w:p>
        </w:tc>
        <w:tc>
          <w:tcPr>
            <w:tcW w:w="1843" w:type="dxa"/>
          </w:tcPr>
          <w:p w:rsidR="008C6D3A" w:rsidRPr="004B758A" w:rsidRDefault="008C6D3A" w:rsidP="00FF6456">
            <w:pPr>
              <w:tabs>
                <w:tab w:val="num" w:pos="0"/>
              </w:tabs>
              <w:spacing w:line="240" w:lineRule="auto"/>
              <w:rPr>
                <w:rFonts w:ascii="Times New Roman" w:hAnsi="Times New Roman"/>
                <w:bCs/>
                <w:snapToGrid w:val="0"/>
                <w:sz w:val="24"/>
                <w:szCs w:val="24"/>
              </w:rPr>
            </w:pPr>
            <w:r>
              <w:rPr>
                <w:rFonts w:ascii="Times New Roman" w:hAnsi="Times New Roman"/>
                <w:bCs/>
                <w:snapToGrid w:val="0"/>
                <w:sz w:val="24"/>
                <w:szCs w:val="24"/>
              </w:rPr>
              <w:t>Китай</w:t>
            </w:r>
          </w:p>
        </w:tc>
        <w:tc>
          <w:tcPr>
            <w:tcW w:w="992" w:type="dxa"/>
          </w:tcPr>
          <w:p w:rsidR="008C6D3A" w:rsidRPr="00580B63" w:rsidRDefault="008C6D3A" w:rsidP="00FF6456">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93</w:t>
            </w:r>
          </w:p>
        </w:tc>
        <w:tc>
          <w:tcPr>
            <w:tcW w:w="1417" w:type="dxa"/>
          </w:tcPr>
          <w:p w:rsidR="008C6D3A" w:rsidRPr="00580B63" w:rsidRDefault="008C6D3A" w:rsidP="00FF6456">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1</w:t>
            </w:r>
            <w:r w:rsidRPr="00580B63">
              <w:rPr>
                <w:rFonts w:ascii="Times New Roman" w:hAnsi="Times New Roman"/>
                <w:bCs/>
                <w:snapToGrid w:val="0"/>
                <w:sz w:val="24"/>
                <w:szCs w:val="24"/>
                <w:lang w:val="en-US"/>
              </w:rPr>
              <w:t xml:space="preserve">0 </w:t>
            </w:r>
            <w:r w:rsidRPr="00580B63">
              <w:rPr>
                <w:rFonts w:ascii="Times New Roman" w:hAnsi="Times New Roman"/>
                <w:bCs/>
                <w:snapToGrid w:val="0"/>
                <w:sz w:val="24"/>
                <w:szCs w:val="24"/>
              </w:rPr>
              <w:t>лет</w:t>
            </w:r>
          </w:p>
        </w:tc>
        <w:tc>
          <w:tcPr>
            <w:tcW w:w="1276" w:type="dxa"/>
          </w:tcPr>
          <w:p w:rsidR="008C6D3A" w:rsidRPr="00580B63" w:rsidRDefault="008C6D3A" w:rsidP="004B758A">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Не более </w:t>
            </w:r>
            <w:r>
              <w:rPr>
                <w:rFonts w:ascii="Times New Roman" w:hAnsi="Times New Roman"/>
                <w:bCs/>
                <w:snapToGrid w:val="0"/>
                <w:sz w:val="24"/>
                <w:szCs w:val="24"/>
              </w:rPr>
              <w:t>2</w:t>
            </w:r>
            <w:r w:rsidRPr="00580B63">
              <w:rPr>
                <w:rFonts w:ascii="Times New Roman" w:hAnsi="Times New Roman"/>
                <w:bCs/>
                <w:snapToGrid w:val="0"/>
                <w:sz w:val="24"/>
                <w:szCs w:val="24"/>
              </w:rPr>
              <w:t xml:space="preserve"> недель</w:t>
            </w:r>
          </w:p>
        </w:tc>
      </w:tr>
    </w:tbl>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lastRenderedPageBreak/>
        <w:t xml:space="preserve">Характеристика: </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Тип АКБ </w:t>
      </w:r>
      <w:r w:rsidR="004B758A">
        <w:rPr>
          <w:rFonts w:ascii="Times New Roman" w:hAnsi="Times New Roman"/>
          <w:color w:val="000000"/>
          <w:lang w:val="en-US"/>
        </w:rPr>
        <w:t>Delta</w:t>
      </w:r>
      <w:r w:rsidR="004B758A" w:rsidRPr="007A5730">
        <w:rPr>
          <w:rFonts w:ascii="Times New Roman" w:hAnsi="Times New Roman"/>
          <w:color w:val="000000"/>
        </w:rPr>
        <w:t xml:space="preserve"> </w:t>
      </w:r>
      <w:r w:rsidR="004B758A">
        <w:rPr>
          <w:rFonts w:ascii="Times New Roman" w:hAnsi="Times New Roman"/>
          <w:color w:val="000000"/>
          <w:lang w:val="en-US"/>
        </w:rPr>
        <w:t>FTS</w:t>
      </w:r>
      <w:r w:rsidR="004B758A" w:rsidRPr="00F144B2">
        <w:rPr>
          <w:rFonts w:ascii="Times New Roman" w:hAnsi="Times New Roman"/>
          <w:color w:val="000000"/>
        </w:rPr>
        <w:t xml:space="preserve"> 12-100</w:t>
      </w:r>
      <w:r w:rsidR="004B758A">
        <w:rPr>
          <w:rFonts w:ascii="Times New Roman" w:hAnsi="Times New Roman"/>
          <w:color w:val="000000"/>
          <w:lang w:val="en-US"/>
        </w:rPr>
        <w:t>X</w:t>
      </w:r>
      <w:r w:rsidRPr="00580B63">
        <w:rPr>
          <w:rFonts w:ascii="Times New Roman" w:hAnsi="Times New Roman"/>
          <w:bCs/>
          <w:snapToGrid w:val="0"/>
          <w:sz w:val="24"/>
          <w:szCs w:val="24"/>
        </w:rPr>
        <w:t xml:space="preserve">: </w:t>
      </w:r>
      <w:r w:rsidRPr="00580B63">
        <w:rPr>
          <w:rFonts w:ascii="Times New Roman" w:hAnsi="Times New Roman"/>
          <w:snapToGrid w:val="0"/>
          <w:sz w:val="24"/>
          <w:szCs w:val="24"/>
        </w:rPr>
        <w:t>свинцово-кислотные герметичные необслуживаемые</w:t>
      </w:r>
      <w:r w:rsidRPr="00580B63">
        <w:rPr>
          <w:rFonts w:ascii="Times New Roman" w:hAnsi="Times New Roman"/>
          <w:bCs/>
          <w:snapToGrid w:val="0"/>
          <w:sz w:val="24"/>
          <w:szCs w:val="24"/>
        </w:rPr>
        <w:t>;</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Количество 93 шт.</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Технология изготовления:  AGM;</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Номинальное напряжение, не менее: 12</w:t>
      </w:r>
      <w:proofErr w:type="gramStart"/>
      <w:r w:rsidRPr="00580B63">
        <w:rPr>
          <w:rFonts w:ascii="Times New Roman" w:hAnsi="Times New Roman"/>
          <w:bCs/>
          <w:snapToGrid w:val="0"/>
          <w:sz w:val="24"/>
          <w:szCs w:val="24"/>
        </w:rPr>
        <w:t xml:space="preserve"> В</w:t>
      </w:r>
      <w:proofErr w:type="gramEnd"/>
      <w:r w:rsidRPr="00580B63">
        <w:rPr>
          <w:rFonts w:ascii="Times New Roman" w:hAnsi="Times New Roman"/>
          <w:bCs/>
          <w:snapToGrid w:val="0"/>
          <w:sz w:val="24"/>
          <w:szCs w:val="24"/>
        </w:rPr>
        <w:t>;</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Номинальная ёмкость, не менее: 100 </w:t>
      </w:r>
      <w:proofErr w:type="spellStart"/>
      <w:r w:rsidRPr="00580B63">
        <w:rPr>
          <w:rFonts w:ascii="Times New Roman" w:hAnsi="Times New Roman"/>
          <w:bCs/>
          <w:snapToGrid w:val="0"/>
          <w:sz w:val="24"/>
          <w:szCs w:val="24"/>
        </w:rPr>
        <w:t>Ач</w:t>
      </w:r>
      <w:proofErr w:type="spellEnd"/>
      <w:r w:rsidRPr="00580B63">
        <w:rPr>
          <w:rFonts w:ascii="Times New Roman" w:hAnsi="Times New Roman"/>
          <w:bCs/>
          <w:snapToGrid w:val="0"/>
          <w:sz w:val="24"/>
          <w:szCs w:val="24"/>
        </w:rPr>
        <w:t>;</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Габариты (</w:t>
      </w:r>
      <w:proofErr w:type="spellStart"/>
      <w:r w:rsidRPr="00580B63">
        <w:rPr>
          <w:rFonts w:ascii="Times New Roman" w:hAnsi="Times New Roman"/>
          <w:bCs/>
          <w:snapToGrid w:val="0"/>
          <w:sz w:val="24"/>
          <w:szCs w:val="24"/>
        </w:rPr>
        <w:t>ДхШхВ</w:t>
      </w:r>
      <w:proofErr w:type="spellEnd"/>
      <w:r w:rsidRPr="00580B63">
        <w:rPr>
          <w:rFonts w:ascii="Times New Roman" w:hAnsi="Times New Roman"/>
          <w:bCs/>
          <w:snapToGrid w:val="0"/>
          <w:sz w:val="24"/>
          <w:szCs w:val="24"/>
        </w:rPr>
        <w:t>), не более: 511х110х238мм.;</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Вес, не более: 36 кг;</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Внутренне сопротивление, не более: </w:t>
      </w:r>
      <w:r w:rsidR="004B758A">
        <w:rPr>
          <w:rFonts w:ascii="Times New Roman" w:hAnsi="Times New Roman"/>
          <w:bCs/>
          <w:snapToGrid w:val="0"/>
          <w:sz w:val="24"/>
          <w:szCs w:val="24"/>
        </w:rPr>
        <w:t>6,5</w:t>
      </w:r>
      <w:r w:rsidRPr="00580B63">
        <w:rPr>
          <w:rFonts w:ascii="Times New Roman" w:hAnsi="Times New Roman"/>
          <w:bCs/>
          <w:snapToGrid w:val="0"/>
          <w:sz w:val="24"/>
          <w:szCs w:val="24"/>
        </w:rPr>
        <w:t>мОм;</w:t>
      </w:r>
    </w:p>
    <w:p w:rsidR="007A5730" w:rsidRPr="00580B63" w:rsidRDefault="007A5730" w:rsidP="00580B63">
      <w:pPr>
        <w:tabs>
          <w:tab w:val="num" w:pos="0"/>
        </w:tabs>
        <w:spacing w:after="0" w:line="240" w:lineRule="auto"/>
        <w:rPr>
          <w:rFonts w:ascii="Times New Roman" w:hAnsi="Times New Roman"/>
          <w:bCs/>
          <w:snapToGrid w:val="0"/>
          <w:sz w:val="24"/>
          <w:szCs w:val="24"/>
        </w:rPr>
      </w:pPr>
      <w:r w:rsidRPr="00580B63">
        <w:rPr>
          <w:rFonts w:ascii="Times New Roman" w:hAnsi="Times New Roman"/>
          <w:bCs/>
          <w:snapToGrid w:val="0"/>
          <w:sz w:val="24"/>
          <w:szCs w:val="24"/>
        </w:rPr>
        <w:t>Срок службы, не менее: 12 лет;</w:t>
      </w:r>
    </w:p>
    <w:p w:rsidR="007A5730" w:rsidRPr="00580B63" w:rsidRDefault="007A5730" w:rsidP="007A5730">
      <w:pPr>
        <w:pStyle w:val="af5"/>
        <w:tabs>
          <w:tab w:val="clear" w:pos="851"/>
          <w:tab w:val="clear" w:pos="1134"/>
          <w:tab w:val="clear" w:pos="1418"/>
          <w:tab w:val="clear" w:pos="2978"/>
        </w:tabs>
        <w:spacing w:line="240" w:lineRule="auto"/>
        <w:ind w:left="0" w:firstLine="0"/>
        <w:rPr>
          <w:sz w:val="24"/>
          <w:szCs w:val="24"/>
        </w:rPr>
      </w:pPr>
      <w:r w:rsidRPr="00580B63">
        <w:rPr>
          <w:sz w:val="24"/>
          <w:szCs w:val="24"/>
        </w:rPr>
        <w:t>Поставляемое  оборудование должно иметь Сертификаты, Гарантийные талоны, инструкции</w:t>
      </w:r>
    </w:p>
    <w:p w:rsidR="007A5730" w:rsidRPr="00580B63" w:rsidRDefault="007A5730" w:rsidP="007A5730">
      <w:pPr>
        <w:tabs>
          <w:tab w:val="num" w:pos="0"/>
        </w:tabs>
        <w:spacing w:line="240" w:lineRule="auto"/>
        <w:rPr>
          <w:rFonts w:ascii="Times New Roman" w:hAnsi="Times New Roman"/>
          <w:bCs/>
          <w:snapToGrid w:val="0"/>
          <w:sz w:val="24"/>
          <w:szCs w:val="24"/>
        </w:rPr>
      </w:pPr>
      <w:r w:rsidRPr="00580B63">
        <w:rPr>
          <w:rFonts w:ascii="Times New Roman" w:hAnsi="Times New Roman"/>
          <w:bCs/>
          <w:snapToGrid w:val="0"/>
          <w:sz w:val="24"/>
          <w:szCs w:val="24"/>
        </w:rPr>
        <w:t xml:space="preserve">Производство </w:t>
      </w:r>
      <w:r w:rsidR="004B758A">
        <w:rPr>
          <w:rFonts w:ascii="Times New Roman" w:hAnsi="Times New Roman"/>
          <w:bCs/>
          <w:snapToGrid w:val="0"/>
          <w:sz w:val="24"/>
          <w:szCs w:val="24"/>
        </w:rPr>
        <w:t>Китай</w:t>
      </w:r>
    </w:p>
    <w:p w:rsidR="00994BDE" w:rsidRDefault="00994BDE" w:rsidP="00364A75">
      <w:pPr>
        <w:pStyle w:val="a"/>
        <w:numPr>
          <w:ilvl w:val="0"/>
          <w:numId w:val="1"/>
        </w:numPr>
        <w:spacing w:line="240" w:lineRule="auto"/>
        <w:rPr>
          <w:b/>
          <w:sz w:val="24"/>
          <w:szCs w:val="24"/>
        </w:rPr>
      </w:pPr>
      <w:r>
        <w:rPr>
          <w:b/>
          <w:sz w:val="24"/>
          <w:szCs w:val="24"/>
        </w:rPr>
        <w:t xml:space="preserve"> </w:t>
      </w:r>
      <w:r w:rsidR="00580B63">
        <w:rPr>
          <w:b/>
          <w:sz w:val="24"/>
          <w:szCs w:val="24"/>
        </w:rPr>
        <w:t>Требования к выполнению работ:</w:t>
      </w:r>
    </w:p>
    <w:p w:rsidR="00580B63" w:rsidRPr="00580B63" w:rsidRDefault="00580B63" w:rsidP="00364A75">
      <w:pPr>
        <w:pStyle w:val="2"/>
        <w:numPr>
          <w:ilvl w:val="1"/>
          <w:numId w:val="1"/>
        </w:numPr>
        <w:spacing w:before="0"/>
        <w:jc w:val="both"/>
        <w:rPr>
          <w:rFonts w:ascii="Times New Roman" w:hAnsi="Times New Roman"/>
          <w:b w:val="0"/>
          <w:bCs w:val="0"/>
          <w:snapToGrid/>
          <w:sz w:val="24"/>
          <w:szCs w:val="24"/>
        </w:rPr>
      </w:pPr>
      <w:bookmarkStart w:id="0" w:name="_Toc332804690"/>
      <w:r w:rsidRPr="00971DE4">
        <w:rPr>
          <w:rFonts w:ascii="Times New Roman" w:hAnsi="Times New Roman"/>
          <w:sz w:val="24"/>
          <w:szCs w:val="24"/>
        </w:rPr>
        <w:t>Описание объемов работ</w:t>
      </w:r>
      <w:bookmarkEnd w:id="0"/>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 Доставка, разгрузка, распаковка, подъем АКБ, размещение по секциям</w:t>
      </w:r>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2.Выключение питания СГЭ.</w:t>
      </w:r>
    </w:p>
    <w:p w:rsidR="00580B63" w:rsidRPr="00450EEA"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3.Демонтаж неисправных аккумулятор</w:t>
      </w:r>
      <w:r w:rsidR="00450EEA">
        <w:rPr>
          <w:rFonts w:ascii="Times New Roman" w:hAnsi="Times New Roman"/>
          <w:sz w:val="24"/>
          <w:szCs w:val="24"/>
        </w:rPr>
        <w:t xml:space="preserve">ных батарей (АКБ) в количестве </w:t>
      </w:r>
      <w:r w:rsidRPr="00580B63">
        <w:rPr>
          <w:rFonts w:ascii="Times New Roman" w:hAnsi="Times New Roman"/>
          <w:sz w:val="24"/>
          <w:szCs w:val="24"/>
        </w:rPr>
        <w:t>93 шт.</w:t>
      </w:r>
      <w:r w:rsidR="00450EEA" w:rsidRPr="00450EEA">
        <w:rPr>
          <w:rFonts w:ascii="Times New Roman" w:hAnsi="Times New Roman"/>
          <w:sz w:val="24"/>
          <w:szCs w:val="24"/>
        </w:rPr>
        <w:t xml:space="preserve"> </w:t>
      </w:r>
      <w:r w:rsidR="00450EEA">
        <w:rPr>
          <w:rFonts w:ascii="Times New Roman" w:hAnsi="Times New Roman"/>
          <w:sz w:val="24"/>
          <w:szCs w:val="24"/>
        </w:rPr>
        <w:t>и их утилизация.</w:t>
      </w:r>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4. Монтаж новых АКБ в количестве  93 шт.</w:t>
      </w:r>
    </w:p>
    <w:p w:rsidR="00580B63" w:rsidRPr="00580B63" w:rsidRDefault="00580B63" w:rsidP="00580B63">
      <w:pPr>
        <w:pStyle w:val="a5"/>
        <w:spacing w:after="0" w:line="240" w:lineRule="auto"/>
        <w:rPr>
          <w:rFonts w:ascii="Times New Roman" w:hAnsi="Times New Roman"/>
          <w:sz w:val="24"/>
          <w:szCs w:val="24"/>
        </w:rPr>
      </w:pPr>
      <w:r w:rsidRPr="00580B63">
        <w:rPr>
          <w:rFonts w:ascii="Times New Roman" w:hAnsi="Times New Roman"/>
          <w:sz w:val="24"/>
          <w:szCs w:val="24"/>
        </w:rPr>
        <w:t>5</w:t>
      </w:r>
      <w:r>
        <w:rPr>
          <w:rFonts w:ascii="Times New Roman" w:hAnsi="Times New Roman"/>
          <w:sz w:val="24"/>
          <w:szCs w:val="24"/>
        </w:rPr>
        <w:t>.1.5</w:t>
      </w:r>
      <w:r w:rsidRPr="00580B63">
        <w:rPr>
          <w:rFonts w:ascii="Times New Roman" w:hAnsi="Times New Roman"/>
          <w:sz w:val="24"/>
          <w:szCs w:val="24"/>
        </w:rPr>
        <w:t>. Визуальная проверка блоков АКБ.</w:t>
      </w:r>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6. Проверка температуры блоков АКБ.</w:t>
      </w:r>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7. Проверка электрических параметров системы АКБ.</w:t>
      </w:r>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8. Контроль и протяжка соединений.</w:t>
      </w:r>
    </w:p>
    <w:p w:rsidR="00580B63" w:rsidRPr="00580B63" w:rsidRDefault="00580B63" w:rsidP="00580B63">
      <w:pPr>
        <w:pStyle w:val="a5"/>
        <w:spacing w:after="0" w:line="240" w:lineRule="auto"/>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9. Включение питания СГЭ.</w:t>
      </w:r>
    </w:p>
    <w:p w:rsidR="00580B63" w:rsidRPr="00580B63" w:rsidRDefault="00580B63" w:rsidP="00580B63">
      <w:pPr>
        <w:spacing w:after="0" w:line="240" w:lineRule="auto"/>
        <w:ind w:left="720"/>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10. Программирование и калибровка АКБ с панели СГЭ.</w:t>
      </w:r>
    </w:p>
    <w:p w:rsidR="00580B63" w:rsidRPr="00580B63" w:rsidRDefault="00580B63" w:rsidP="00580B63">
      <w:pPr>
        <w:spacing w:after="0" w:line="240" w:lineRule="auto"/>
        <w:ind w:left="720"/>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11. Выдача рекомендаций о дальнейшей эксплуатации СГЭ.</w:t>
      </w:r>
    </w:p>
    <w:p w:rsidR="00580B63" w:rsidRPr="00580B63" w:rsidRDefault="00580B63" w:rsidP="00580B63">
      <w:pPr>
        <w:spacing w:after="0" w:line="240" w:lineRule="auto"/>
        <w:ind w:left="720"/>
        <w:rPr>
          <w:rFonts w:ascii="Times New Roman" w:hAnsi="Times New Roman"/>
          <w:sz w:val="24"/>
          <w:szCs w:val="24"/>
        </w:rPr>
      </w:pPr>
      <w:r>
        <w:rPr>
          <w:rFonts w:ascii="Times New Roman" w:hAnsi="Times New Roman"/>
          <w:sz w:val="24"/>
          <w:szCs w:val="24"/>
        </w:rPr>
        <w:t>5.1.</w:t>
      </w:r>
      <w:r w:rsidRPr="00580B63">
        <w:rPr>
          <w:rFonts w:ascii="Times New Roman" w:hAnsi="Times New Roman"/>
          <w:sz w:val="24"/>
          <w:szCs w:val="24"/>
        </w:rPr>
        <w:t>12. Срок выполнения работ не более 5-ти календарных дней.</w:t>
      </w:r>
    </w:p>
    <w:p w:rsidR="00580B63" w:rsidRDefault="00580B63" w:rsidP="00364A75">
      <w:pPr>
        <w:pStyle w:val="2"/>
        <w:numPr>
          <w:ilvl w:val="1"/>
          <w:numId w:val="1"/>
        </w:numPr>
        <w:spacing w:before="0"/>
        <w:jc w:val="both"/>
        <w:rPr>
          <w:rFonts w:ascii="Times New Roman" w:hAnsi="Times New Roman"/>
          <w:bCs w:val="0"/>
          <w:snapToGrid/>
          <w:sz w:val="24"/>
          <w:szCs w:val="24"/>
        </w:rPr>
      </w:pPr>
      <w:r w:rsidRPr="00580B63">
        <w:rPr>
          <w:rFonts w:ascii="Times New Roman" w:hAnsi="Times New Roman"/>
          <w:bCs w:val="0"/>
          <w:snapToGrid/>
          <w:sz w:val="24"/>
          <w:szCs w:val="24"/>
        </w:rPr>
        <w:t>Особые требования к выполнению работ</w:t>
      </w:r>
    </w:p>
    <w:p w:rsidR="00580B63" w:rsidRPr="00580B63" w:rsidRDefault="00580B63" w:rsidP="00580B63">
      <w:pPr>
        <w:pStyle w:val="a5"/>
        <w:spacing w:line="240" w:lineRule="auto"/>
        <w:rPr>
          <w:rFonts w:ascii="Times New Roman" w:hAnsi="Times New Roman"/>
          <w:sz w:val="24"/>
          <w:szCs w:val="24"/>
        </w:rPr>
      </w:pPr>
      <w:r>
        <w:rPr>
          <w:rFonts w:ascii="Times New Roman" w:hAnsi="Times New Roman"/>
          <w:sz w:val="24"/>
          <w:szCs w:val="24"/>
        </w:rPr>
        <w:t>5.</w:t>
      </w:r>
      <w:r w:rsidRPr="00580B63">
        <w:rPr>
          <w:rFonts w:ascii="Times New Roman" w:hAnsi="Times New Roman"/>
          <w:sz w:val="24"/>
          <w:szCs w:val="24"/>
        </w:rPr>
        <w:t xml:space="preserve">2.1. Требования по передаче заказчику технических и иных документов по завершению и сдаче работ: при завершении работы Подрядчик предоставляет Заказчику комплект разработанной документации, актов формы КС-2 и 3 на бумажных носителях в 2-х экземплярах. </w:t>
      </w:r>
    </w:p>
    <w:p w:rsidR="00580B63" w:rsidRPr="00580B63" w:rsidRDefault="00580B63" w:rsidP="00580B63">
      <w:pPr>
        <w:pStyle w:val="a5"/>
        <w:spacing w:line="240" w:lineRule="auto"/>
        <w:rPr>
          <w:rFonts w:ascii="Times New Roman" w:hAnsi="Times New Roman"/>
          <w:sz w:val="24"/>
          <w:szCs w:val="24"/>
        </w:rPr>
      </w:pPr>
      <w:r>
        <w:rPr>
          <w:rFonts w:ascii="Times New Roman" w:hAnsi="Times New Roman"/>
          <w:sz w:val="24"/>
          <w:szCs w:val="24"/>
        </w:rPr>
        <w:t>5.</w:t>
      </w:r>
      <w:r w:rsidRPr="00580B63">
        <w:rPr>
          <w:rFonts w:ascii="Times New Roman" w:hAnsi="Times New Roman"/>
          <w:sz w:val="24"/>
          <w:szCs w:val="24"/>
        </w:rPr>
        <w:t>2.3.  Приемка ремонтных работ Приемной комиссией.</w:t>
      </w:r>
    </w:p>
    <w:p w:rsidR="00580B63" w:rsidRPr="00580B63" w:rsidRDefault="00580B63" w:rsidP="00580B63">
      <w:pPr>
        <w:pStyle w:val="a5"/>
        <w:spacing w:line="240" w:lineRule="auto"/>
        <w:rPr>
          <w:rFonts w:ascii="Times New Roman" w:hAnsi="Times New Roman"/>
          <w:sz w:val="24"/>
          <w:szCs w:val="24"/>
        </w:rPr>
      </w:pPr>
      <w:r>
        <w:rPr>
          <w:rFonts w:ascii="Times New Roman" w:hAnsi="Times New Roman"/>
          <w:sz w:val="24"/>
          <w:szCs w:val="24"/>
        </w:rPr>
        <w:t>5.</w:t>
      </w:r>
      <w:r w:rsidRPr="00580B63">
        <w:rPr>
          <w:rFonts w:ascii="Times New Roman" w:hAnsi="Times New Roman"/>
          <w:sz w:val="24"/>
          <w:szCs w:val="24"/>
        </w:rPr>
        <w:t xml:space="preserve">2.4. Подписание Акта приема - сдачи выполненных работ. </w:t>
      </w:r>
    </w:p>
    <w:p w:rsidR="00580B63" w:rsidRDefault="00580B63" w:rsidP="00364A75">
      <w:pPr>
        <w:pStyle w:val="2"/>
        <w:numPr>
          <w:ilvl w:val="1"/>
          <w:numId w:val="1"/>
        </w:numPr>
        <w:spacing w:before="0"/>
        <w:jc w:val="both"/>
        <w:rPr>
          <w:rFonts w:ascii="Times New Roman" w:hAnsi="Times New Roman"/>
          <w:bCs w:val="0"/>
          <w:snapToGrid/>
          <w:sz w:val="24"/>
          <w:szCs w:val="24"/>
        </w:rPr>
      </w:pPr>
      <w:r w:rsidRPr="00580B63">
        <w:rPr>
          <w:rFonts w:ascii="Times New Roman" w:hAnsi="Times New Roman"/>
          <w:bCs w:val="0"/>
          <w:snapToGrid/>
          <w:sz w:val="24"/>
          <w:szCs w:val="24"/>
        </w:rPr>
        <w:t>Требования к безопасности</w:t>
      </w:r>
    </w:p>
    <w:p w:rsidR="00580B63" w:rsidRPr="00580B63" w:rsidRDefault="00580B63" w:rsidP="00580B63">
      <w:pPr>
        <w:pStyle w:val="2"/>
        <w:numPr>
          <w:ilvl w:val="0"/>
          <w:numId w:val="0"/>
        </w:numPr>
        <w:spacing w:before="0"/>
        <w:ind w:left="709"/>
        <w:jc w:val="both"/>
        <w:rPr>
          <w:rFonts w:ascii="Times New Roman" w:hAnsi="Times New Roman"/>
          <w:b w:val="0"/>
          <w:bCs w:val="0"/>
          <w:snapToGrid/>
          <w:sz w:val="24"/>
          <w:szCs w:val="24"/>
        </w:rPr>
      </w:pPr>
      <w:r>
        <w:rPr>
          <w:rFonts w:ascii="Times New Roman" w:hAnsi="Times New Roman"/>
          <w:b w:val="0"/>
          <w:bCs w:val="0"/>
          <w:snapToGrid/>
          <w:sz w:val="24"/>
          <w:szCs w:val="24"/>
        </w:rPr>
        <w:t>5.</w:t>
      </w:r>
      <w:r w:rsidRPr="00580B63">
        <w:rPr>
          <w:rFonts w:ascii="Times New Roman" w:hAnsi="Times New Roman"/>
          <w:b w:val="0"/>
          <w:bCs w:val="0"/>
          <w:snapToGrid/>
          <w:sz w:val="24"/>
          <w:szCs w:val="24"/>
        </w:rPr>
        <w:t>3.1. При проведении пожароопасных работ на объекте Подрядчик руководствуется «Правилами ПБ в РФ». Для предотвращения аварийных ситуаций при производстве работ используются оборудование, машины и механизмы, предназначенные для безопасных работ</w:t>
      </w:r>
    </w:p>
    <w:p w:rsidR="00580B63" w:rsidRDefault="00981819" w:rsidP="00364A75">
      <w:pPr>
        <w:pStyle w:val="2"/>
        <w:numPr>
          <w:ilvl w:val="1"/>
          <w:numId w:val="1"/>
        </w:numPr>
        <w:spacing w:before="0"/>
        <w:jc w:val="both"/>
        <w:rPr>
          <w:rFonts w:ascii="Times New Roman" w:hAnsi="Times New Roman"/>
          <w:bCs w:val="0"/>
          <w:snapToGrid/>
          <w:sz w:val="24"/>
          <w:szCs w:val="24"/>
        </w:rPr>
      </w:pPr>
      <w:r w:rsidRPr="00981819">
        <w:rPr>
          <w:rFonts w:ascii="Times New Roman" w:hAnsi="Times New Roman"/>
          <w:bCs w:val="0"/>
          <w:snapToGrid/>
          <w:sz w:val="24"/>
          <w:szCs w:val="24"/>
        </w:rPr>
        <w:t>Гарантия выполняемых работ</w:t>
      </w:r>
    </w:p>
    <w:p w:rsidR="00981819" w:rsidRPr="00981819" w:rsidRDefault="00981819" w:rsidP="00981819">
      <w:pPr>
        <w:pStyle w:val="a5"/>
        <w:spacing w:line="240" w:lineRule="auto"/>
        <w:rPr>
          <w:rFonts w:ascii="Times New Roman" w:hAnsi="Times New Roman"/>
          <w:sz w:val="24"/>
          <w:szCs w:val="24"/>
        </w:rPr>
      </w:pPr>
      <w:r w:rsidRPr="00981819">
        <w:rPr>
          <w:rFonts w:ascii="Times New Roman" w:hAnsi="Times New Roman"/>
          <w:sz w:val="24"/>
          <w:szCs w:val="24"/>
        </w:rPr>
        <w:t>5.4.1 Гарантия качества выполняемых работ, предоставляется в полном объеме с соблюдением технологии производства, действующих норм и правил и составляет 12 месяцев с момента подписания Сторонами Акта приемки-сдачи выполненных работ.</w:t>
      </w:r>
    </w:p>
    <w:p w:rsidR="00D621E6" w:rsidRPr="00D621E6" w:rsidRDefault="00124998" w:rsidP="00364A75">
      <w:pPr>
        <w:pStyle w:val="a"/>
        <w:numPr>
          <w:ilvl w:val="0"/>
          <w:numId w:val="1"/>
        </w:numPr>
        <w:spacing w:line="240" w:lineRule="auto"/>
        <w:rPr>
          <w:b/>
          <w:sz w:val="24"/>
          <w:szCs w:val="24"/>
        </w:rPr>
      </w:pPr>
      <w:r w:rsidRPr="00D621E6">
        <w:rPr>
          <w:b/>
          <w:sz w:val="24"/>
          <w:szCs w:val="24"/>
        </w:rPr>
        <w:t xml:space="preserve"> </w:t>
      </w:r>
      <w:r w:rsidR="00994BDE">
        <w:rPr>
          <w:b/>
          <w:sz w:val="24"/>
          <w:szCs w:val="24"/>
        </w:rPr>
        <w:t>Обязательные требования:</w:t>
      </w:r>
    </w:p>
    <w:p w:rsidR="00D621E6" w:rsidRPr="00D621E6" w:rsidRDefault="00D621E6" w:rsidP="00364A75">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364A75">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364A75">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364A75">
      <w:pPr>
        <w:pStyle w:val="a5"/>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364A75">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364A75">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364A75">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034DB">
        <w:rPr>
          <w:rFonts w:ascii="Times New Roman" w:hAnsi="Times New Roman"/>
          <w:sz w:val="24"/>
          <w:szCs w:val="24"/>
        </w:rPr>
        <w:t xml:space="preserve"> </w:t>
      </w:r>
      <w:r>
        <w:rPr>
          <w:rFonts w:ascii="Times New Roman" w:hAnsi="Times New Roman"/>
          <w:sz w:val="24"/>
          <w:szCs w:val="24"/>
        </w:rPr>
        <w:t>Москвы и Московской области.</w:t>
      </w:r>
    </w:p>
    <w:p w:rsidR="00E466F2" w:rsidRDefault="00E466F2" w:rsidP="00364A75">
      <w:pPr>
        <w:pStyle w:val="a5"/>
        <w:numPr>
          <w:ilvl w:val="1"/>
          <w:numId w:val="1"/>
        </w:numPr>
        <w:tabs>
          <w:tab w:val="left" w:pos="0"/>
        </w:tabs>
        <w:spacing w:after="0" w:line="240" w:lineRule="auto"/>
        <w:jc w:val="both"/>
        <w:rPr>
          <w:rFonts w:ascii="Times New Roman" w:hAnsi="Times New Roman"/>
          <w:sz w:val="24"/>
          <w:szCs w:val="24"/>
        </w:rPr>
      </w:pPr>
      <w:r w:rsidRPr="00E466F2">
        <w:rPr>
          <w:rFonts w:ascii="Times New Roman" w:hAnsi="Times New Roman"/>
          <w:sz w:val="24"/>
          <w:szCs w:val="24"/>
        </w:rPr>
        <w:t xml:space="preserve">Работы по монтажу </w:t>
      </w:r>
      <w:r w:rsidR="00981819" w:rsidRPr="00981819">
        <w:rPr>
          <w:rFonts w:ascii="Times New Roman" w:hAnsi="Times New Roman"/>
          <w:sz w:val="24"/>
          <w:szCs w:val="24"/>
        </w:rPr>
        <w:t>а</w:t>
      </w:r>
      <w:r w:rsidR="00981819" w:rsidRPr="00981819">
        <w:rPr>
          <w:rFonts w:ascii="Times New Roman" w:hAnsi="Times New Roman"/>
          <w:color w:val="000000"/>
          <w:sz w:val="24"/>
          <w:szCs w:val="24"/>
        </w:rPr>
        <w:t>ккумуляторны</w:t>
      </w:r>
      <w:r w:rsidR="00981819">
        <w:rPr>
          <w:rFonts w:ascii="Times New Roman" w:hAnsi="Times New Roman"/>
          <w:color w:val="000000"/>
          <w:sz w:val="24"/>
          <w:szCs w:val="24"/>
        </w:rPr>
        <w:t>х</w:t>
      </w:r>
      <w:r w:rsidR="00981819" w:rsidRPr="00981819">
        <w:rPr>
          <w:rFonts w:ascii="Times New Roman" w:hAnsi="Times New Roman"/>
          <w:color w:val="000000"/>
          <w:sz w:val="24"/>
          <w:szCs w:val="24"/>
        </w:rPr>
        <w:t xml:space="preserve"> батаре</w:t>
      </w:r>
      <w:r w:rsidR="00981819">
        <w:rPr>
          <w:rFonts w:ascii="Times New Roman" w:hAnsi="Times New Roman"/>
          <w:color w:val="000000"/>
          <w:sz w:val="24"/>
          <w:szCs w:val="24"/>
        </w:rPr>
        <w:t>й</w:t>
      </w:r>
      <w:r w:rsidRPr="00E466F2">
        <w:rPr>
          <w:rFonts w:ascii="Times New Roman" w:hAnsi="Times New Roman"/>
          <w:sz w:val="24"/>
          <w:szCs w:val="24"/>
        </w:rPr>
        <w:t xml:space="preserve"> должны производиться постоянным квалифицированным и обученным штатным персоналом</w:t>
      </w:r>
      <w:r>
        <w:rPr>
          <w:rFonts w:ascii="Times New Roman" w:hAnsi="Times New Roman"/>
          <w:sz w:val="24"/>
          <w:szCs w:val="24"/>
        </w:rPr>
        <w:t>.</w:t>
      </w:r>
    </w:p>
    <w:p w:rsidR="00BE6F1E" w:rsidRPr="00D621E6" w:rsidRDefault="00BE6F1E" w:rsidP="00364A75">
      <w:pPr>
        <w:pStyle w:val="a"/>
        <w:numPr>
          <w:ilvl w:val="0"/>
          <w:numId w:val="1"/>
        </w:numPr>
        <w:spacing w:line="240" w:lineRule="auto"/>
        <w:rPr>
          <w:b/>
          <w:sz w:val="24"/>
          <w:szCs w:val="24"/>
        </w:rPr>
      </w:pPr>
      <w:r w:rsidRPr="00D034DB">
        <w:rPr>
          <w:b/>
          <w:sz w:val="24"/>
          <w:szCs w:val="24"/>
        </w:rPr>
        <w:t>Дополнительные условия:</w:t>
      </w:r>
    </w:p>
    <w:p w:rsidR="00BE6F1E" w:rsidRDefault="00031EF5" w:rsidP="00364A75">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64A75">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w:t>
      </w:r>
      <w:r w:rsidR="00981819">
        <w:rPr>
          <w:rFonts w:ascii="Times New Roman" w:hAnsi="Times New Roman"/>
          <w:sz w:val="24"/>
          <w:szCs w:val="24"/>
        </w:rPr>
        <w:t>ул. Моховая</w:t>
      </w:r>
      <w:r w:rsidR="00994BDE">
        <w:rPr>
          <w:rFonts w:ascii="Times New Roman" w:hAnsi="Times New Roman"/>
          <w:sz w:val="24"/>
          <w:szCs w:val="24"/>
        </w:rPr>
        <w:t xml:space="preserve">, д. </w:t>
      </w:r>
      <w:r w:rsidR="00981819">
        <w:rPr>
          <w:rFonts w:ascii="Times New Roman" w:hAnsi="Times New Roman"/>
          <w:sz w:val="24"/>
          <w:szCs w:val="24"/>
        </w:rPr>
        <w:t>13, стр. 1</w:t>
      </w:r>
    </w:p>
    <w:p w:rsidR="007C2F4C" w:rsidRPr="00D621E6" w:rsidRDefault="007C2F4C" w:rsidP="00364A75">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364A75">
      <w:pPr>
        <w:pStyle w:val="a5"/>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364A75">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364A75">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034DB">
        <w:rPr>
          <w:rFonts w:ascii="Times New Roman" w:hAnsi="Times New Roman"/>
          <w:sz w:val="24"/>
          <w:szCs w:val="24"/>
        </w:rPr>
        <w:t>.</w:t>
      </w:r>
      <w:r>
        <w:rPr>
          <w:rFonts w:ascii="Times New Roman" w:hAnsi="Times New Roman"/>
          <w:sz w:val="24"/>
          <w:szCs w:val="24"/>
        </w:rPr>
        <w:t xml:space="preserve"> </w:t>
      </w:r>
    </w:p>
    <w:p w:rsidR="00320C9A" w:rsidRDefault="00320C9A" w:rsidP="0057757F">
      <w:pPr>
        <w:spacing w:after="0" w:line="240" w:lineRule="auto"/>
        <w:jc w:val="both"/>
        <w:rPr>
          <w:rFonts w:ascii="Times New Roman" w:hAnsi="Times New Roman"/>
          <w:b/>
          <w:sz w:val="24"/>
          <w:szCs w:val="24"/>
        </w:rPr>
      </w:pPr>
    </w:p>
    <w:p w:rsidR="0057757F" w:rsidRPr="00320C9A" w:rsidRDefault="00D034DB" w:rsidP="0057757F">
      <w:pPr>
        <w:spacing w:after="0" w:line="240" w:lineRule="auto"/>
        <w:jc w:val="both"/>
        <w:rPr>
          <w:rFonts w:ascii="Times New Roman" w:hAnsi="Times New Roman"/>
          <w:b/>
          <w:sz w:val="24"/>
          <w:szCs w:val="24"/>
        </w:rPr>
      </w:pPr>
      <w:r w:rsidRPr="00320C9A">
        <w:rPr>
          <w:rFonts w:ascii="Times New Roman" w:hAnsi="Times New Roman"/>
          <w:b/>
          <w:sz w:val="24"/>
          <w:szCs w:val="24"/>
        </w:rPr>
        <w:t>Управляющий д</w:t>
      </w:r>
      <w:r w:rsidR="00896408" w:rsidRPr="00320C9A">
        <w:rPr>
          <w:rFonts w:ascii="Times New Roman" w:hAnsi="Times New Roman"/>
          <w:b/>
          <w:sz w:val="24"/>
          <w:szCs w:val="24"/>
        </w:rPr>
        <w:t xml:space="preserve">иректор </w:t>
      </w:r>
      <w:r w:rsidRPr="00320C9A">
        <w:rPr>
          <w:rFonts w:ascii="Times New Roman" w:hAnsi="Times New Roman"/>
          <w:b/>
          <w:sz w:val="24"/>
          <w:szCs w:val="24"/>
        </w:rPr>
        <w:t xml:space="preserve">     </w:t>
      </w:r>
      <w:r w:rsidR="0057757F" w:rsidRPr="00320C9A">
        <w:rPr>
          <w:rFonts w:ascii="Times New Roman" w:hAnsi="Times New Roman"/>
          <w:b/>
          <w:sz w:val="24"/>
          <w:szCs w:val="24"/>
        </w:rPr>
        <w:t xml:space="preserve">                            </w:t>
      </w:r>
      <w:r w:rsidR="00083BF1" w:rsidRPr="00320C9A">
        <w:rPr>
          <w:rFonts w:ascii="Times New Roman" w:hAnsi="Times New Roman"/>
          <w:b/>
          <w:sz w:val="24"/>
          <w:szCs w:val="24"/>
        </w:rPr>
        <w:t xml:space="preserve">       </w:t>
      </w:r>
      <w:r w:rsidR="00896408" w:rsidRPr="00320C9A">
        <w:rPr>
          <w:rFonts w:ascii="Times New Roman" w:hAnsi="Times New Roman"/>
          <w:b/>
          <w:sz w:val="24"/>
          <w:szCs w:val="24"/>
        </w:rPr>
        <w:t xml:space="preserve">  </w:t>
      </w:r>
      <w:r w:rsidR="00083BF1" w:rsidRPr="00320C9A">
        <w:rPr>
          <w:rFonts w:ascii="Times New Roman" w:hAnsi="Times New Roman"/>
          <w:b/>
          <w:sz w:val="24"/>
          <w:szCs w:val="24"/>
        </w:rPr>
        <w:t xml:space="preserve"> </w:t>
      </w:r>
      <w:r w:rsidR="00320C9A">
        <w:rPr>
          <w:rFonts w:ascii="Times New Roman" w:hAnsi="Times New Roman"/>
          <w:b/>
          <w:sz w:val="24"/>
          <w:szCs w:val="24"/>
        </w:rPr>
        <w:t xml:space="preserve">                     </w:t>
      </w:r>
      <w:bookmarkStart w:id="1" w:name="_GoBack"/>
      <w:bookmarkEnd w:id="1"/>
      <w:r w:rsidR="00DA548F" w:rsidRPr="00320C9A">
        <w:rPr>
          <w:rFonts w:ascii="Times New Roman" w:hAnsi="Times New Roman"/>
          <w:b/>
          <w:sz w:val="24"/>
          <w:szCs w:val="24"/>
        </w:rPr>
        <w:t>А.В.</w:t>
      </w:r>
      <w:r w:rsidR="00320C9A">
        <w:rPr>
          <w:rFonts w:ascii="Times New Roman" w:hAnsi="Times New Roman"/>
          <w:b/>
          <w:sz w:val="24"/>
          <w:szCs w:val="24"/>
        </w:rPr>
        <w:t xml:space="preserve"> </w:t>
      </w:r>
      <w:r w:rsidR="00DA548F" w:rsidRPr="00320C9A">
        <w:rPr>
          <w:rFonts w:ascii="Times New Roman" w:hAnsi="Times New Roman"/>
          <w:b/>
          <w:sz w:val="24"/>
          <w:szCs w:val="24"/>
        </w:rPr>
        <w:t>Никифоров</w:t>
      </w:r>
    </w:p>
    <w:sectPr w:rsidR="0057757F" w:rsidRPr="00320C9A"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75" w:rsidRDefault="00364A75" w:rsidP="00947A5E">
      <w:pPr>
        <w:spacing w:after="0" w:line="240" w:lineRule="auto"/>
      </w:pPr>
      <w:r>
        <w:separator/>
      </w:r>
    </w:p>
  </w:endnote>
  <w:endnote w:type="continuationSeparator" w:id="0">
    <w:p w:rsidR="00364A75" w:rsidRDefault="00364A75"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D4" w:rsidRDefault="006064D4">
    <w:pPr>
      <w:pStyle w:val="ae"/>
      <w:jc w:val="right"/>
    </w:pPr>
    <w:r>
      <w:t xml:space="preserve">   </w:t>
    </w:r>
  </w:p>
  <w:p w:rsidR="006064D4" w:rsidRDefault="006064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75" w:rsidRDefault="00364A75" w:rsidP="00947A5E">
      <w:pPr>
        <w:spacing w:after="0" w:line="240" w:lineRule="auto"/>
      </w:pPr>
      <w:r>
        <w:separator/>
      </w:r>
    </w:p>
  </w:footnote>
  <w:footnote w:type="continuationSeparator" w:id="0">
    <w:p w:rsidR="00364A75" w:rsidRDefault="00364A75"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56C5F"/>
    <w:rsid w:val="00067A48"/>
    <w:rsid w:val="000711C1"/>
    <w:rsid w:val="00072EA9"/>
    <w:rsid w:val="00074935"/>
    <w:rsid w:val="00083BF1"/>
    <w:rsid w:val="00084871"/>
    <w:rsid w:val="00097CBF"/>
    <w:rsid w:val="000B4902"/>
    <w:rsid w:val="000B4AD4"/>
    <w:rsid w:val="000C7340"/>
    <w:rsid w:val="000D10DC"/>
    <w:rsid w:val="000D2BBD"/>
    <w:rsid w:val="000D6D71"/>
    <w:rsid w:val="000F0925"/>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7582E"/>
    <w:rsid w:val="00276D98"/>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0C9A"/>
    <w:rsid w:val="00322ABE"/>
    <w:rsid w:val="00323822"/>
    <w:rsid w:val="0033433B"/>
    <w:rsid w:val="00334850"/>
    <w:rsid w:val="0034059D"/>
    <w:rsid w:val="00356C32"/>
    <w:rsid w:val="00360F57"/>
    <w:rsid w:val="00364A75"/>
    <w:rsid w:val="00366477"/>
    <w:rsid w:val="00383C0D"/>
    <w:rsid w:val="003842A3"/>
    <w:rsid w:val="00385070"/>
    <w:rsid w:val="00394252"/>
    <w:rsid w:val="003A1B80"/>
    <w:rsid w:val="003A1C80"/>
    <w:rsid w:val="003A2037"/>
    <w:rsid w:val="003A7497"/>
    <w:rsid w:val="003A74CE"/>
    <w:rsid w:val="003C34AC"/>
    <w:rsid w:val="003C58B2"/>
    <w:rsid w:val="003D78EB"/>
    <w:rsid w:val="003E0BD8"/>
    <w:rsid w:val="003E6FB0"/>
    <w:rsid w:val="004115BF"/>
    <w:rsid w:val="00424480"/>
    <w:rsid w:val="004277C2"/>
    <w:rsid w:val="00433D84"/>
    <w:rsid w:val="00445198"/>
    <w:rsid w:val="0044688D"/>
    <w:rsid w:val="00450EEA"/>
    <w:rsid w:val="00453025"/>
    <w:rsid w:val="00454837"/>
    <w:rsid w:val="0045745B"/>
    <w:rsid w:val="00471113"/>
    <w:rsid w:val="00472662"/>
    <w:rsid w:val="0047267B"/>
    <w:rsid w:val="0047448C"/>
    <w:rsid w:val="00486748"/>
    <w:rsid w:val="00486FF5"/>
    <w:rsid w:val="00490820"/>
    <w:rsid w:val="004A679E"/>
    <w:rsid w:val="004B02A8"/>
    <w:rsid w:val="004B38F8"/>
    <w:rsid w:val="004B758A"/>
    <w:rsid w:val="004E01B9"/>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0B63"/>
    <w:rsid w:val="00581A26"/>
    <w:rsid w:val="00581BC5"/>
    <w:rsid w:val="005901C7"/>
    <w:rsid w:val="005A5962"/>
    <w:rsid w:val="005A7B90"/>
    <w:rsid w:val="005B3197"/>
    <w:rsid w:val="005B4442"/>
    <w:rsid w:val="005C45AC"/>
    <w:rsid w:val="005C759A"/>
    <w:rsid w:val="005D3615"/>
    <w:rsid w:val="005D3716"/>
    <w:rsid w:val="005E3A3D"/>
    <w:rsid w:val="005F5C7A"/>
    <w:rsid w:val="006064D4"/>
    <w:rsid w:val="006066DB"/>
    <w:rsid w:val="00613854"/>
    <w:rsid w:val="0061692A"/>
    <w:rsid w:val="0062231B"/>
    <w:rsid w:val="006227FF"/>
    <w:rsid w:val="006244F4"/>
    <w:rsid w:val="00624A18"/>
    <w:rsid w:val="00627A52"/>
    <w:rsid w:val="00641026"/>
    <w:rsid w:val="0065309B"/>
    <w:rsid w:val="00673880"/>
    <w:rsid w:val="00674396"/>
    <w:rsid w:val="006861C7"/>
    <w:rsid w:val="006A3079"/>
    <w:rsid w:val="006B45B9"/>
    <w:rsid w:val="006B5F82"/>
    <w:rsid w:val="006D05F5"/>
    <w:rsid w:val="006D33A5"/>
    <w:rsid w:val="006D50ED"/>
    <w:rsid w:val="006D5E54"/>
    <w:rsid w:val="006E1005"/>
    <w:rsid w:val="006E21D9"/>
    <w:rsid w:val="007123B0"/>
    <w:rsid w:val="00724B6F"/>
    <w:rsid w:val="00726DDB"/>
    <w:rsid w:val="007446B1"/>
    <w:rsid w:val="00757CF4"/>
    <w:rsid w:val="00767F54"/>
    <w:rsid w:val="0077173F"/>
    <w:rsid w:val="007755EA"/>
    <w:rsid w:val="0078010F"/>
    <w:rsid w:val="0079095B"/>
    <w:rsid w:val="007916B2"/>
    <w:rsid w:val="00791F97"/>
    <w:rsid w:val="007A5730"/>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2846"/>
    <w:rsid w:val="00853A05"/>
    <w:rsid w:val="0086213C"/>
    <w:rsid w:val="00870B44"/>
    <w:rsid w:val="00871B6B"/>
    <w:rsid w:val="00872419"/>
    <w:rsid w:val="00872665"/>
    <w:rsid w:val="00877F6F"/>
    <w:rsid w:val="00884E1C"/>
    <w:rsid w:val="0089406F"/>
    <w:rsid w:val="00896408"/>
    <w:rsid w:val="008A7ED4"/>
    <w:rsid w:val="008B3558"/>
    <w:rsid w:val="008C6D3A"/>
    <w:rsid w:val="008D2E74"/>
    <w:rsid w:val="008E0216"/>
    <w:rsid w:val="009033EE"/>
    <w:rsid w:val="009065DD"/>
    <w:rsid w:val="00907C95"/>
    <w:rsid w:val="00913D6D"/>
    <w:rsid w:val="00914E59"/>
    <w:rsid w:val="00916D8D"/>
    <w:rsid w:val="00931C01"/>
    <w:rsid w:val="00932147"/>
    <w:rsid w:val="00940B28"/>
    <w:rsid w:val="00945E40"/>
    <w:rsid w:val="009474AA"/>
    <w:rsid w:val="00947A5E"/>
    <w:rsid w:val="00947B0E"/>
    <w:rsid w:val="00953FA0"/>
    <w:rsid w:val="00956A80"/>
    <w:rsid w:val="009570AB"/>
    <w:rsid w:val="0097574F"/>
    <w:rsid w:val="00977009"/>
    <w:rsid w:val="00981819"/>
    <w:rsid w:val="0099230C"/>
    <w:rsid w:val="00993597"/>
    <w:rsid w:val="00994BDE"/>
    <w:rsid w:val="009B1DF4"/>
    <w:rsid w:val="009C0CC9"/>
    <w:rsid w:val="009C211C"/>
    <w:rsid w:val="009C620F"/>
    <w:rsid w:val="00A02224"/>
    <w:rsid w:val="00A126D9"/>
    <w:rsid w:val="00A25094"/>
    <w:rsid w:val="00A35F23"/>
    <w:rsid w:val="00A41255"/>
    <w:rsid w:val="00A43E9B"/>
    <w:rsid w:val="00A516BD"/>
    <w:rsid w:val="00A61828"/>
    <w:rsid w:val="00A627ED"/>
    <w:rsid w:val="00A670E8"/>
    <w:rsid w:val="00A70942"/>
    <w:rsid w:val="00A84059"/>
    <w:rsid w:val="00AA0352"/>
    <w:rsid w:val="00AA3264"/>
    <w:rsid w:val="00AC0910"/>
    <w:rsid w:val="00AC53AA"/>
    <w:rsid w:val="00AC64BD"/>
    <w:rsid w:val="00AE74DB"/>
    <w:rsid w:val="00AF2A02"/>
    <w:rsid w:val="00AF7094"/>
    <w:rsid w:val="00B00147"/>
    <w:rsid w:val="00B00733"/>
    <w:rsid w:val="00B02608"/>
    <w:rsid w:val="00B07953"/>
    <w:rsid w:val="00B125FF"/>
    <w:rsid w:val="00B12F4B"/>
    <w:rsid w:val="00B13DCE"/>
    <w:rsid w:val="00B22517"/>
    <w:rsid w:val="00B23F82"/>
    <w:rsid w:val="00B26AC0"/>
    <w:rsid w:val="00B34F98"/>
    <w:rsid w:val="00B379D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0A40"/>
    <w:rsid w:val="00CE6491"/>
    <w:rsid w:val="00CF78E7"/>
    <w:rsid w:val="00D03159"/>
    <w:rsid w:val="00D034DB"/>
    <w:rsid w:val="00D051B6"/>
    <w:rsid w:val="00D058B1"/>
    <w:rsid w:val="00D06B22"/>
    <w:rsid w:val="00D11072"/>
    <w:rsid w:val="00D112BD"/>
    <w:rsid w:val="00D13390"/>
    <w:rsid w:val="00D24C97"/>
    <w:rsid w:val="00D621E6"/>
    <w:rsid w:val="00D62C18"/>
    <w:rsid w:val="00D67CAD"/>
    <w:rsid w:val="00D73140"/>
    <w:rsid w:val="00D83772"/>
    <w:rsid w:val="00D848F7"/>
    <w:rsid w:val="00DA0156"/>
    <w:rsid w:val="00DA34EF"/>
    <w:rsid w:val="00DA548F"/>
    <w:rsid w:val="00DA62A2"/>
    <w:rsid w:val="00DA65DF"/>
    <w:rsid w:val="00DB3B07"/>
    <w:rsid w:val="00DB5EC0"/>
    <w:rsid w:val="00DC7582"/>
    <w:rsid w:val="00DE4673"/>
    <w:rsid w:val="00DF2201"/>
    <w:rsid w:val="00E0338E"/>
    <w:rsid w:val="00E0407F"/>
    <w:rsid w:val="00E10CC1"/>
    <w:rsid w:val="00E122DC"/>
    <w:rsid w:val="00E262A2"/>
    <w:rsid w:val="00E27030"/>
    <w:rsid w:val="00E335C8"/>
    <w:rsid w:val="00E36FAF"/>
    <w:rsid w:val="00E466F2"/>
    <w:rsid w:val="00E507AA"/>
    <w:rsid w:val="00E51D0B"/>
    <w:rsid w:val="00E55089"/>
    <w:rsid w:val="00E55154"/>
    <w:rsid w:val="00E55D87"/>
    <w:rsid w:val="00E577E5"/>
    <w:rsid w:val="00E610D8"/>
    <w:rsid w:val="00E62953"/>
    <w:rsid w:val="00E62B5B"/>
    <w:rsid w:val="00E82BDE"/>
    <w:rsid w:val="00E85F94"/>
    <w:rsid w:val="00E951D1"/>
    <w:rsid w:val="00EA33F3"/>
    <w:rsid w:val="00EA348D"/>
    <w:rsid w:val="00EA742C"/>
    <w:rsid w:val="00EB3737"/>
    <w:rsid w:val="00ED1FEE"/>
    <w:rsid w:val="00ED6733"/>
    <w:rsid w:val="00EE01F9"/>
    <w:rsid w:val="00EE5087"/>
    <w:rsid w:val="00EE7F2A"/>
    <w:rsid w:val="00EF0D15"/>
    <w:rsid w:val="00EF26C0"/>
    <w:rsid w:val="00EF71AC"/>
    <w:rsid w:val="00EF7250"/>
    <w:rsid w:val="00F03A54"/>
    <w:rsid w:val="00F07AAE"/>
    <w:rsid w:val="00F144B2"/>
    <w:rsid w:val="00F22458"/>
    <w:rsid w:val="00F22E11"/>
    <w:rsid w:val="00F2509F"/>
    <w:rsid w:val="00F264AF"/>
    <w:rsid w:val="00F270DA"/>
    <w:rsid w:val="00F340BE"/>
    <w:rsid w:val="00F42CFD"/>
    <w:rsid w:val="00F46FF0"/>
    <w:rsid w:val="00F5077C"/>
    <w:rsid w:val="00F633D9"/>
    <w:rsid w:val="00F64B41"/>
    <w:rsid w:val="00F6623A"/>
    <w:rsid w:val="00F82517"/>
    <w:rsid w:val="00F83F13"/>
    <w:rsid w:val="00F910E3"/>
    <w:rsid w:val="00F91A70"/>
    <w:rsid w:val="00F97DD0"/>
    <w:rsid w:val="00FC2449"/>
    <w:rsid w:val="00FC571F"/>
    <w:rsid w:val="00FC7F51"/>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0">
    <w:name w:val="heading 2"/>
    <w:basedOn w:val="a1"/>
    <w:next w:val="a1"/>
    <w:link w:val="21"/>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1">
    <w:name w:val="Заголовок 2 Знак"/>
    <w:basedOn w:val="a2"/>
    <w:link w:val="20"/>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1"/>
    <w:uiPriority w:val="34"/>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1"/>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1"/>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1"/>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1"/>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1"/>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одподпункт"/>
    <w:basedOn w:val="a1"/>
    <w:rsid w:val="007A5730"/>
    <w:pPr>
      <w:tabs>
        <w:tab w:val="left" w:pos="851"/>
        <w:tab w:val="left" w:pos="1134"/>
        <w:tab w:val="left" w:pos="1418"/>
        <w:tab w:val="num" w:pos="2978"/>
      </w:tabs>
      <w:spacing w:after="0" w:line="360" w:lineRule="auto"/>
      <w:ind w:left="2978" w:hanging="567"/>
      <w:jc w:val="both"/>
    </w:pPr>
    <w:rPr>
      <w:rFonts w:ascii="Times New Roman" w:eastAsia="Times New Roman" w:hAnsi="Times New Roman"/>
      <w:sz w:val="28"/>
      <w:szCs w:val="20"/>
      <w:lang w:eastAsia="ru-RU"/>
    </w:rPr>
  </w:style>
  <w:style w:type="paragraph" w:customStyle="1" w:styleId="a0">
    <w:name w:val="Заголовок"/>
    <w:basedOn w:val="a1"/>
    <w:autoRedefine/>
    <w:rsid w:val="00580B63"/>
    <w:pPr>
      <w:widowControl w:val="0"/>
      <w:numPr>
        <w:numId w:val="3"/>
      </w:numPr>
      <w:overflowPunct w:val="0"/>
      <w:autoSpaceDE w:val="0"/>
      <w:autoSpaceDN w:val="0"/>
      <w:adjustRightInd w:val="0"/>
      <w:spacing w:before="360" w:after="120" w:line="240" w:lineRule="auto"/>
      <w:jc w:val="center"/>
      <w:textAlignment w:val="baseline"/>
    </w:pPr>
    <w:rPr>
      <w:rFonts w:ascii="Times New Roman" w:eastAsia="Times New Roman" w:hAnsi="Times New Roman"/>
      <w:b/>
      <w:bCs/>
      <w:sz w:val="28"/>
      <w:szCs w:val="20"/>
      <w:lang w:eastAsia="ru-RU"/>
    </w:rPr>
  </w:style>
  <w:style w:type="paragraph" w:customStyle="1" w:styleId="2">
    <w:name w:val="Стиль Заголовок 2"/>
    <w:aliases w:val="Заголовок 2 Знак + Arial 11 пт Перед:  12 пт П..."/>
    <w:basedOn w:val="20"/>
    <w:rsid w:val="00580B63"/>
    <w:pPr>
      <w:numPr>
        <w:ilvl w:val="1"/>
        <w:numId w:val="3"/>
      </w:numPr>
      <w:spacing w:before="240" w:after="0"/>
    </w:pPr>
    <w:rPr>
      <w:rFonts w:ascii="Arial" w:hAnsi="Arial"/>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087"/>
    <w:pPr>
      <w:spacing w:after="200" w:line="276" w:lineRule="auto"/>
    </w:pPr>
    <w:rPr>
      <w:sz w:val="22"/>
      <w:szCs w:val="22"/>
      <w:lang w:eastAsia="en-US"/>
    </w:rPr>
  </w:style>
  <w:style w:type="paragraph" w:styleId="1">
    <w:name w:val="heading 1"/>
    <w:basedOn w:val="a1"/>
    <w:next w:val="a1"/>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0">
    <w:name w:val="heading 2"/>
    <w:basedOn w:val="a1"/>
    <w:next w:val="a1"/>
    <w:link w:val="21"/>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1"/>
    <w:next w:val="a1"/>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1"/>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1">
    <w:name w:val="Заголовок 2 Знак"/>
    <w:basedOn w:val="a2"/>
    <w:link w:val="20"/>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1"/>
    <w:uiPriority w:val="34"/>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1"/>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1"/>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1"/>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1"/>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1"/>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одподпункт"/>
    <w:basedOn w:val="a1"/>
    <w:rsid w:val="007A5730"/>
    <w:pPr>
      <w:tabs>
        <w:tab w:val="left" w:pos="851"/>
        <w:tab w:val="left" w:pos="1134"/>
        <w:tab w:val="left" w:pos="1418"/>
        <w:tab w:val="num" w:pos="2978"/>
      </w:tabs>
      <w:spacing w:after="0" w:line="360" w:lineRule="auto"/>
      <w:ind w:left="2978" w:hanging="567"/>
      <w:jc w:val="both"/>
    </w:pPr>
    <w:rPr>
      <w:rFonts w:ascii="Times New Roman" w:eastAsia="Times New Roman" w:hAnsi="Times New Roman"/>
      <w:sz w:val="28"/>
      <w:szCs w:val="20"/>
      <w:lang w:eastAsia="ru-RU"/>
    </w:rPr>
  </w:style>
  <w:style w:type="paragraph" w:customStyle="1" w:styleId="a0">
    <w:name w:val="Заголовок"/>
    <w:basedOn w:val="a1"/>
    <w:autoRedefine/>
    <w:rsid w:val="00580B63"/>
    <w:pPr>
      <w:widowControl w:val="0"/>
      <w:numPr>
        <w:numId w:val="3"/>
      </w:numPr>
      <w:overflowPunct w:val="0"/>
      <w:autoSpaceDE w:val="0"/>
      <w:autoSpaceDN w:val="0"/>
      <w:adjustRightInd w:val="0"/>
      <w:spacing w:before="360" w:after="120" w:line="240" w:lineRule="auto"/>
      <w:jc w:val="center"/>
      <w:textAlignment w:val="baseline"/>
    </w:pPr>
    <w:rPr>
      <w:rFonts w:ascii="Times New Roman" w:eastAsia="Times New Roman" w:hAnsi="Times New Roman"/>
      <w:b/>
      <w:bCs/>
      <w:sz w:val="28"/>
      <w:szCs w:val="20"/>
      <w:lang w:eastAsia="ru-RU"/>
    </w:rPr>
  </w:style>
  <w:style w:type="paragraph" w:customStyle="1" w:styleId="2">
    <w:name w:val="Стиль Заголовок 2"/>
    <w:aliases w:val="Заголовок 2 Знак + Arial 11 пт Перед:  12 пт П..."/>
    <w:basedOn w:val="20"/>
    <w:rsid w:val="00580B63"/>
    <w:pPr>
      <w:numPr>
        <w:ilvl w:val="1"/>
        <w:numId w:val="3"/>
      </w:numPr>
      <w:spacing w:before="240" w:after="0"/>
    </w:pPr>
    <w:rPr>
      <w:rFonts w:ascii="Arial" w:hAnsi="Arial"/>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58A5-0F1A-4809-9C00-D6690BE3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7537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2013-01-24T08:38:00Z</cp:lastPrinted>
  <dcterms:created xsi:type="dcterms:W3CDTF">2013-11-05T08:40:00Z</dcterms:created>
  <dcterms:modified xsi:type="dcterms:W3CDTF">2013-11-05T09:02:00Z</dcterms:modified>
</cp:coreProperties>
</file>