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64561" w:rsidRDefault="00964561" w:rsidP="00641026">
      <w:pPr>
        <w:spacing w:after="0" w:line="240" w:lineRule="auto"/>
        <w:ind w:left="5664" w:firstLine="708"/>
        <w:rPr>
          <w:rFonts w:ascii="Times New Roman" w:hAnsi="Times New Roman"/>
          <w:b/>
          <w:sz w:val="28"/>
          <w:szCs w:val="28"/>
        </w:rPr>
      </w:pP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C53AF9" w:rsidRPr="00C53AF9">
        <w:rPr>
          <w:rFonts w:ascii="Times New Roman" w:hAnsi="Times New Roman"/>
          <w:sz w:val="28"/>
          <w:szCs w:val="28"/>
        </w:rPr>
        <w:t>3</w:t>
      </w:r>
      <w:r w:rsidR="00CF0992" w:rsidRPr="00CF0992">
        <w:rPr>
          <w:rFonts w:ascii="Times New Roman" w:hAnsi="Times New Roman"/>
          <w:sz w:val="28"/>
          <w:szCs w:val="28"/>
        </w:rPr>
        <w:t>7</w:t>
      </w:r>
      <w:r w:rsidR="00123965">
        <w:rPr>
          <w:rFonts w:ascii="Times New Roman" w:hAnsi="Times New Roman"/>
          <w:sz w:val="28"/>
          <w:szCs w:val="28"/>
        </w:rPr>
        <w:t>/2013</w:t>
      </w:r>
    </w:p>
    <w:p w:rsidR="00C6051F" w:rsidRDefault="00CF0992" w:rsidP="00940B28">
      <w:pPr>
        <w:spacing w:after="0" w:line="240" w:lineRule="auto"/>
        <w:rPr>
          <w:rFonts w:ascii="Times New Roman" w:hAnsi="Times New Roman"/>
          <w:sz w:val="28"/>
          <w:szCs w:val="28"/>
        </w:rPr>
      </w:pPr>
      <w:r w:rsidRPr="00CF0992">
        <w:rPr>
          <w:rFonts w:ascii="Times New Roman" w:hAnsi="Times New Roman"/>
          <w:sz w:val="28"/>
          <w:szCs w:val="28"/>
        </w:rPr>
        <w:t>18</w:t>
      </w:r>
      <w:r w:rsidR="008A7ED4" w:rsidRPr="008A7ED4">
        <w:rPr>
          <w:rFonts w:ascii="Times New Roman" w:hAnsi="Times New Roman"/>
          <w:sz w:val="28"/>
          <w:szCs w:val="28"/>
        </w:rPr>
        <w:t xml:space="preserve"> </w:t>
      </w:r>
      <w:r>
        <w:rPr>
          <w:rFonts w:ascii="Times New Roman" w:hAnsi="Times New Roman"/>
          <w:sz w:val="28"/>
          <w:szCs w:val="28"/>
        </w:rPr>
        <w:t>ноября</w:t>
      </w:r>
      <w:r w:rsidR="00641026">
        <w:rPr>
          <w:rFonts w:ascii="Times New Roman" w:hAnsi="Times New Roman"/>
          <w:sz w:val="28"/>
          <w:szCs w:val="28"/>
        </w:rPr>
        <w:t xml:space="preserve"> </w:t>
      </w:r>
      <w:r w:rsidR="00940B28">
        <w:rPr>
          <w:rFonts w:ascii="Times New Roman" w:hAnsi="Times New Roman"/>
          <w:sz w:val="28"/>
          <w:szCs w:val="28"/>
        </w:rPr>
        <w:t>201</w:t>
      </w:r>
      <w:r w:rsidR="00123965">
        <w:rPr>
          <w:rFonts w:ascii="Times New Roman" w:hAnsi="Times New Roman"/>
          <w:sz w:val="28"/>
          <w:szCs w:val="28"/>
        </w:rPr>
        <w:t>3</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CF0992">
        <w:rPr>
          <w:rFonts w:ascii="Times New Roman" w:hAnsi="Times New Roman"/>
          <w:sz w:val="24"/>
          <w:szCs w:val="24"/>
        </w:rPr>
        <w:t>поставка базовых станций</w:t>
      </w:r>
      <w:r w:rsidR="00964561" w:rsidRPr="00964561">
        <w:rPr>
          <w:rFonts w:ascii="Times New Roman" w:hAnsi="Times New Roman"/>
          <w:sz w:val="24"/>
          <w:szCs w:val="24"/>
        </w:rPr>
        <w:t xml:space="preserve"> (далее по тексту товар) в соответствии с количеством, комплектностью и техническими требованиями, указанными в Таблице №1.</w:t>
      </w: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276"/>
        <w:gridCol w:w="992"/>
        <w:gridCol w:w="1559"/>
      </w:tblGrid>
      <w:tr w:rsidR="00CF0992" w:rsidRPr="00964561" w:rsidTr="00CF0992">
        <w:trPr>
          <w:trHeight w:val="482"/>
        </w:trPr>
        <w:tc>
          <w:tcPr>
            <w:tcW w:w="1101" w:type="dxa"/>
            <w:vAlign w:val="center"/>
          </w:tcPr>
          <w:p w:rsidR="00CF0992" w:rsidRPr="00C53AF9" w:rsidRDefault="00CF0992" w:rsidP="00C53AF9">
            <w:pPr>
              <w:pStyle w:val="af5"/>
              <w:spacing w:before="0" w:after="0"/>
              <w:jc w:val="center"/>
              <w:rPr>
                <w:b/>
                <w:sz w:val="24"/>
                <w:szCs w:val="24"/>
              </w:rPr>
            </w:pPr>
            <w:r w:rsidRPr="00C53AF9">
              <w:rPr>
                <w:b/>
                <w:sz w:val="24"/>
                <w:szCs w:val="24"/>
              </w:rPr>
              <w:t xml:space="preserve">№ </w:t>
            </w:r>
            <w:proofErr w:type="gramStart"/>
            <w:r w:rsidRPr="00C53AF9">
              <w:rPr>
                <w:b/>
                <w:sz w:val="24"/>
                <w:szCs w:val="24"/>
              </w:rPr>
              <w:t>п</w:t>
            </w:r>
            <w:proofErr w:type="gramEnd"/>
            <w:r w:rsidRPr="00C53AF9">
              <w:rPr>
                <w:b/>
                <w:sz w:val="24"/>
                <w:szCs w:val="24"/>
              </w:rPr>
              <w:t>/п</w:t>
            </w:r>
          </w:p>
        </w:tc>
        <w:tc>
          <w:tcPr>
            <w:tcW w:w="4961" w:type="dxa"/>
            <w:vAlign w:val="center"/>
          </w:tcPr>
          <w:p w:rsidR="00CF0992" w:rsidRPr="00C53AF9" w:rsidRDefault="00CF0992" w:rsidP="00C53AF9">
            <w:pPr>
              <w:pStyle w:val="af5"/>
              <w:spacing w:before="0" w:after="0"/>
              <w:jc w:val="center"/>
              <w:rPr>
                <w:b/>
                <w:sz w:val="24"/>
                <w:szCs w:val="24"/>
              </w:rPr>
            </w:pPr>
            <w:r w:rsidRPr="00C53AF9">
              <w:rPr>
                <w:b/>
                <w:sz w:val="24"/>
                <w:szCs w:val="24"/>
              </w:rPr>
              <w:t>Наименование и описание продукции</w:t>
            </w:r>
          </w:p>
        </w:tc>
        <w:tc>
          <w:tcPr>
            <w:tcW w:w="1276" w:type="dxa"/>
            <w:vAlign w:val="center"/>
          </w:tcPr>
          <w:p w:rsidR="00CF0992" w:rsidRPr="00C53AF9" w:rsidRDefault="00CF0992" w:rsidP="00C53AF9">
            <w:pPr>
              <w:pStyle w:val="af5"/>
              <w:spacing w:before="0" w:after="0"/>
              <w:jc w:val="center"/>
              <w:rPr>
                <w:b/>
                <w:sz w:val="24"/>
                <w:szCs w:val="24"/>
              </w:rPr>
            </w:pPr>
            <w:r w:rsidRPr="00C53AF9">
              <w:rPr>
                <w:b/>
                <w:sz w:val="24"/>
                <w:szCs w:val="24"/>
              </w:rPr>
              <w:t>Ед. изм.</w:t>
            </w:r>
          </w:p>
        </w:tc>
        <w:tc>
          <w:tcPr>
            <w:tcW w:w="992" w:type="dxa"/>
            <w:vAlign w:val="center"/>
          </w:tcPr>
          <w:p w:rsidR="00CF0992" w:rsidRPr="00C53AF9" w:rsidRDefault="00CF0992" w:rsidP="00C53AF9">
            <w:pPr>
              <w:pStyle w:val="af5"/>
              <w:spacing w:before="0" w:after="0"/>
              <w:jc w:val="center"/>
              <w:rPr>
                <w:b/>
                <w:sz w:val="24"/>
                <w:szCs w:val="24"/>
              </w:rPr>
            </w:pPr>
            <w:r w:rsidRPr="00C53AF9">
              <w:rPr>
                <w:b/>
                <w:sz w:val="24"/>
                <w:szCs w:val="24"/>
              </w:rPr>
              <w:t>Кол-во</w:t>
            </w:r>
          </w:p>
        </w:tc>
        <w:tc>
          <w:tcPr>
            <w:tcW w:w="1559" w:type="dxa"/>
          </w:tcPr>
          <w:p w:rsidR="00CF0992" w:rsidRPr="00C53AF9" w:rsidRDefault="00CF0992" w:rsidP="00C53AF9">
            <w:pPr>
              <w:pStyle w:val="af5"/>
              <w:spacing w:before="0" w:after="0"/>
              <w:jc w:val="center"/>
              <w:rPr>
                <w:b/>
                <w:sz w:val="24"/>
                <w:szCs w:val="24"/>
              </w:rPr>
            </w:pPr>
            <w:r>
              <w:rPr>
                <w:b/>
                <w:sz w:val="24"/>
                <w:szCs w:val="24"/>
              </w:rPr>
              <w:t>Нач. макс. цена за ед. товара, руб. с НДС</w:t>
            </w:r>
          </w:p>
        </w:tc>
      </w:tr>
      <w:tr w:rsidR="00CF0992" w:rsidRPr="00964561" w:rsidTr="00CF0992">
        <w:trPr>
          <w:trHeight w:val="656"/>
        </w:trPr>
        <w:tc>
          <w:tcPr>
            <w:tcW w:w="1101" w:type="dxa"/>
          </w:tcPr>
          <w:p w:rsidR="00CF0992" w:rsidRPr="00964561" w:rsidRDefault="00CF0992" w:rsidP="00964561">
            <w:pPr>
              <w:numPr>
                <w:ilvl w:val="0"/>
                <w:numId w:val="48"/>
              </w:numPr>
              <w:spacing w:after="0" w:line="240" w:lineRule="auto"/>
              <w:jc w:val="center"/>
              <w:rPr>
                <w:rFonts w:ascii="Times New Roman" w:hAnsi="Times New Roman"/>
                <w:sz w:val="24"/>
                <w:szCs w:val="24"/>
              </w:rPr>
            </w:pPr>
          </w:p>
        </w:tc>
        <w:tc>
          <w:tcPr>
            <w:tcW w:w="4961" w:type="dxa"/>
          </w:tcPr>
          <w:p w:rsidR="00CF0992" w:rsidRPr="00E86E58" w:rsidRDefault="00CF0992" w:rsidP="00CF0992">
            <w:pPr>
              <w:spacing w:after="0" w:line="240" w:lineRule="auto"/>
            </w:pPr>
            <w:r w:rsidRPr="00CF0992">
              <w:rPr>
                <w:rFonts w:ascii="Times New Roman" w:eastAsia="Times New Roman" w:hAnsi="Times New Roman"/>
                <w:sz w:val="24"/>
                <w:szCs w:val="24"/>
                <w:lang w:eastAsia="ru-RU"/>
              </w:rPr>
              <w:t xml:space="preserve">Базовая станция </w:t>
            </w:r>
            <w:r w:rsidRPr="00CF0992">
              <w:rPr>
                <w:rFonts w:ascii="Times New Roman" w:eastAsia="Times New Roman" w:hAnsi="Times New Roman"/>
                <w:sz w:val="24"/>
                <w:szCs w:val="24"/>
                <w:lang w:eastAsia="ru-RU"/>
              </w:rPr>
              <w:t>BS332 GAP/SAP (TDM , подключается к плате ELU31) (</w:t>
            </w:r>
            <w:proofErr w:type="spellStart"/>
            <w:r w:rsidRPr="00CF0992">
              <w:rPr>
                <w:rFonts w:ascii="Times New Roman" w:eastAsia="Times New Roman" w:hAnsi="Times New Roman"/>
                <w:sz w:val="24"/>
                <w:szCs w:val="24"/>
                <w:lang w:eastAsia="ru-RU"/>
              </w:rPr>
              <w:t>Base</w:t>
            </w:r>
            <w:proofErr w:type="spellEnd"/>
            <w:r w:rsidRPr="00CF0992">
              <w:rPr>
                <w:rFonts w:ascii="Times New Roman" w:eastAsia="Times New Roman" w:hAnsi="Times New Roman"/>
                <w:sz w:val="24"/>
                <w:szCs w:val="24"/>
                <w:lang w:eastAsia="ru-RU"/>
              </w:rPr>
              <w:t xml:space="preserve"> </w:t>
            </w:r>
            <w:proofErr w:type="spellStart"/>
            <w:r w:rsidRPr="00CF0992">
              <w:rPr>
                <w:rFonts w:ascii="Times New Roman" w:eastAsia="Times New Roman" w:hAnsi="Times New Roman"/>
                <w:sz w:val="24"/>
                <w:szCs w:val="24"/>
                <w:lang w:eastAsia="ru-RU"/>
              </w:rPr>
              <w:t>station</w:t>
            </w:r>
            <w:proofErr w:type="spellEnd"/>
            <w:r w:rsidRPr="00CF0992">
              <w:rPr>
                <w:rFonts w:ascii="Times New Roman" w:eastAsia="Times New Roman" w:hAnsi="Times New Roman"/>
                <w:sz w:val="24"/>
                <w:szCs w:val="24"/>
                <w:lang w:eastAsia="ru-RU"/>
              </w:rPr>
              <w:t xml:space="preserve"> BS332)</w:t>
            </w:r>
          </w:p>
        </w:tc>
        <w:tc>
          <w:tcPr>
            <w:tcW w:w="1276" w:type="dxa"/>
            <w:vAlign w:val="center"/>
          </w:tcPr>
          <w:p w:rsidR="00CF0992" w:rsidRPr="00964561" w:rsidRDefault="00CF0992" w:rsidP="00964561">
            <w:pPr>
              <w:pStyle w:val="af4"/>
              <w:spacing w:before="0" w:after="0"/>
              <w:jc w:val="center"/>
            </w:pPr>
            <w:r w:rsidRPr="00964561">
              <w:t>шт.</w:t>
            </w:r>
          </w:p>
        </w:tc>
        <w:tc>
          <w:tcPr>
            <w:tcW w:w="992" w:type="dxa"/>
            <w:vAlign w:val="center"/>
          </w:tcPr>
          <w:p w:rsidR="00CF0992" w:rsidRPr="00CF0992" w:rsidRDefault="00CF0992" w:rsidP="00964561">
            <w:pPr>
              <w:pStyle w:val="af4"/>
              <w:spacing w:before="0" w:after="0"/>
              <w:jc w:val="center"/>
            </w:pPr>
            <w:r>
              <w:t>7</w:t>
            </w:r>
          </w:p>
        </w:tc>
        <w:tc>
          <w:tcPr>
            <w:tcW w:w="1559" w:type="dxa"/>
            <w:vAlign w:val="center"/>
          </w:tcPr>
          <w:p w:rsidR="00CF0992" w:rsidRDefault="00CF0992" w:rsidP="00CF0992">
            <w:pPr>
              <w:pStyle w:val="af4"/>
              <w:spacing w:before="0" w:after="0"/>
              <w:jc w:val="center"/>
            </w:pPr>
            <w:r>
              <w:t>20 500,00</w:t>
            </w:r>
          </w:p>
        </w:tc>
      </w:tr>
    </w:tbl>
    <w:p w:rsidR="00964561" w:rsidRPr="00D621E6" w:rsidRDefault="00964561" w:rsidP="00964561">
      <w:pPr>
        <w:pStyle w:val="a4"/>
        <w:spacing w:after="0" w:line="240" w:lineRule="auto"/>
        <w:jc w:val="both"/>
        <w:rPr>
          <w:rFonts w:ascii="Times New Roman" w:hAnsi="Times New Roman"/>
          <w:sz w:val="24"/>
          <w:szCs w:val="24"/>
        </w:rPr>
      </w:pP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w:t>
      </w:r>
      <w:r w:rsidR="00CF0992">
        <w:rPr>
          <w:rFonts w:ascii="Times New Roman" w:hAnsi="Times New Roman"/>
          <w:sz w:val="24"/>
          <w:szCs w:val="24"/>
        </w:rPr>
        <w:t>2</w:t>
      </w:r>
      <w:r w:rsidR="00964561" w:rsidRPr="00964561">
        <w:rPr>
          <w:rFonts w:ascii="Times New Roman" w:hAnsi="Times New Roman"/>
          <w:sz w:val="24"/>
          <w:szCs w:val="24"/>
        </w:rPr>
        <w:t xml:space="preserve"> недель </w:t>
      </w:r>
      <w:proofErr w:type="gramStart"/>
      <w:r w:rsidR="00964561" w:rsidRPr="00964561">
        <w:rPr>
          <w:rFonts w:ascii="Times New Roman" w:hAnsi="Times New Roman"/>
          <w:sz w:val="24"/>
          <w:szCs w:val="24"/>
        </w:rPr>
        <w:t xml:space="preserve">с </w:t>
      </w:r>
      <w:r w:rsidR="00964561">
        <w:rPr>
          <w:rFonts w:ascii="Times New Roman" w:hAnsi="Times New Roman"/>
          <w:sz w:val="24"/>
          <w:szCs w:val="24"/>
        </w:rPr>
        <w:t>даты уведомления</w:t>
      </w:r>
      <w:proofErr w:type="gramEnd"/>
      <w:r w:rsidR="00964561">
        <w:rPr>
          <w:rFonts w:ascii="Times New Roman" w:hAnsi="Times New Roman"/>
          <w:sz w:val="24"/>
          <w:szCs w:val="24"/>
        </w:rPr>
        <w:t xml:space="preserve">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CF0992" w:rsidRDefault="00CF0992" w:rsidP="00CF0992">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9B79C3">
        <w:rPr>
          <w:rFonts w:ascii="Times New Roman" w:hAnsi="Times New Roman"/>
          <w:sz w:val="24"/>
          <w:szCs w:val="24"/>
        </w:rPr>
        <w:t xml:space="preserve"> </w:t>
      </w:r>
      <w:r>
        <w:rPr>
          <w:rFonts w:ascii="Times New Roman" w:hAnsi="Times New Roman"/>
          <w:sz w:val="24"/>
          <w:szCs w:val="24"/>
        </w:rPr>
        <w:t>Москвы и Московской области.</w:t>
      </w:r>
      <w:bookmarkStart w:id="0" w:name="_GoBack"/>
      <w:bookmarkEnd w:id="0"/>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CF0992" w:rsidRDefault="00CF0992" w:rsidP="00CF099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Условия поставки – доставка осуществляется транспортом Поставщика, включая погрузку/выгрузку товара.</w:t>
      </w:r>
      <w:r>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CF0992" w:rsidRDefault="00CF0992" w:rsidP="00CF099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w:t>
      </w:r>
      <w:r>
        <w:rPr>
          <w:rFonts w:ascii="Times New Roman" w:hAnsi="Times New Roman"/>
          <w:sz w:val="24"/>
          <w:szCs w:val="24"/>
        </w:rPr>
        <w:t>.</w:t>
      </w:r>
      <w:r>
        <w:rPr>
          <w:rFonts w:ascii="Times New Roman" w:hAnsi="Times New Roman"/>
          <w:sz w:val="24"/>
          <w:szCs w:val="24"/>
        </w:rPr>
        <w:t xml:space="preserve"> 1</w:t>
      </w:r>
      <w:r w:rsidRPr="00D621E6">
        <w:rPr>
          <w:rFonts w:ascii="Times New Roman" w:hAnsi="Times New Roman"/>
          <w:sz w:val="24"/>
          <w:szCs w:val="24"/>
        </w:rPr>
        <w:t>.</w:t>
      </w:r>
    </w:p>
    <w:p w:rsidR="00CF0992" w:rsidRPr="00D621E6" w:rsidRDefault="00CF0992" w:rsidP="00CF0992">
      <w:pPr>
        <w:pStyle w:val="a4"/>
        <w:numPr>
          <w:ilvl w:val="1"/>
          <w:numId w:val="44"/>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гарантийных обязатель</w:t>
      </w:r>
      <w:proofErr w:type="gramStart"/>
      <w:r>
        <w:rPr>
          <w:rFonts w:ascii="Times New Roman" w:hAnsi="Times New Roman"/>
          <w:sz w:val="24"/>
          <w:szCs w:val="24"/>
        </w:rPr>
        <w:t>ств пр</w:t>
      </w:r>
      <w:proofErr w:type="gramEnd"/>
      <w:r>
        <w:rPr>
          <w:rFonts w:ascii="Times New Roman" w:hAnsi="Times New Roman"/>
          <w:sz w:val="24"/>
          <w:szCs w:val="24"/>
        </w:rPr>
        <w:t>оизводителем.</w:t>
      </w:r>
    </w:p>
    <w:p w:rsidR="00CF0992" w:rsidRPr="00D621E6" w:rsidRDefault="00CF0992" w:rsidP="00CF099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CF0992">
        <w:rPr>
          <w:rFonts w:ascii="Times New Roman" w:hAnsi="Times New Roman"/>
          <w:sz w:val="24"/>
          <w:szCs w:val="24"/>
        </w:rPr>
        <w:t xml:space="preserve">в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w:t>
      </w:r>
      <w:r w:rsidR="00CF0992">
        <w:rPr>
          <w:rFonts w:ascii="Times New Roman" w:hAnsi="Times New Roman"/>
          <w:sz w:val="24"/>
          <w:szCs w:val="24"/>
        </w:rPr>
        <w:t>ем обязательств в полном объеме</w:t>
      </w:r>
      <w:r w:rsidR="003B712A" w:rsidRPr="003B712A">
        <w:rPr>
          <w:rFonts w:ascii="Times New Roman" w:hAnsi="Times New Roman"/>
          <w:sz w:val="24"/>
          <w:szCs w:val="24"/>
        </w:rPr>
        <w:t>.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с даты </w:t>
      </w:r>
      <w:r w:rsidR="003B712A" w:rsidRPr="00F66EAF">
        <w:rPr>
          <w:rFonts w:ascii="Times New Roman" w:hAnsi="Times New Roman"/>
          <w:sz w:val="24"/>
          <w:szCs w:val="24"/>
        </w:rPr>
        <w:t>подписания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C53AF9">
          <w:rPr>
            <w:rFonts w:ascii="Times New Roman" w:hAnsi="Times New Roman"/>
            <w:b/>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Pr="00C53AF9"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C53AF9">
        <w:rPr>
          <w:rFonts w:ascii="Times New Roman" w:hAnsi="Times New Roman"/>
          <w:sz w:val="24"/>
          <w:szCs w:val="24"/>
        </w:rPr>
        <w:t>.</w:t>
      </w: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C53AF9" w:rsidRPr="00394252" w:rsidRDefault="00C53AF9" w:rsidP="00CF0992">
      <w:pPr>
        <w:pStyle w:val="a4"/>
        <w:spacing w:after="0" w:line="240" w:lineRule="auto"/>
        <w:ind w:left="0"/>
        <w:jc w:val="both"/>
        <w:rPr>
          <w:rFonts w:ascii="Times New Roman" w:hAnsi="Times New Roman"/>
          <w:sz w:val="24"/>
          <w:szCs w:val="24"/>
        </w:rPr>
      </w:pPr>
      <w:r w:rsidRPr="00854EFD">
        <w:rPr>
          <w:rFonts w:ascii="Times New Roman" w:hAnsi="Times New Roman"/>
          <w:sz w:val="24"/>
          <w:szCs w:val="24"/>
        </w:rPr>
        <w:t xml:space="preserve">Управляющий директор </w:t>
      </w:r>
      <w:r w:rsidR="00CF0992">
        <w:rPr>
          <w:rFonts w:ascii="Times New Roman" w:hAnsi="Times New Roman"/>
          <w:sz w:val="24"/>
          <w:szCs w:val="24"/>
        </w:rPr>
        <w:t xml:space="preserve">                    </w:t>
      </w:r>
      <w:r w:rsidRPr="00854EFD">
        <w:rPr>
          <w:rFonts w:ascii="Times New Roman" w:hAnsi="Times New Roman"/>
          <w:sz w:val="24"/>
          <w:szCs w:val="24"/>
        </w:rPr>
        <w:t xml:space="preserve">                                                   А.В. Никифоров </w:t>
      </w:r>
    </w:p>
    <w:p w:rsidR="0057757F" w:rsidRPr="00394252" w:rsidRDefault="0057757F" w:rsidP="00C53AF9">
      <w:pPr>
        <w:spacing w:after="0" w:line="240" w:lineRule="auto"/>
        <w:ind w:firstLine="708"/>
        <w:jc w:val="both"/>
        <w:rPr>
          <w:rFonts w:ascii="Times New Roman" w:hAnsi="Times New Roman"/>
          <w:sz w:val="24"/>
          <w:szCs w:val="24"/>
        </w:rPr>
      </w:pP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3A" w:rsidRDefault="00F3563A" w:rsidP="00947A5E">
      <w:pPr>
        <w:spacing w:after="0" w:line="240" w:lineRule="auto"/>
      </w:pPr>
      <w:r>
        <w:separator/>
      </w:r>
    </w:p>
  </w:endnote>
  <w:endnote w:type="continuationSeparator" w:id="0">
    <w:p w:rsidR="00F3563A" w:rsidRDefault="00F3563A"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3A" w:rsidRDefault="00F3563A" w:rsidP="00947A5E">
      <w:pPr>
        <w:spacing w:after="0" w:line="240" w:lineRule="auto"/>
      </w:pPr>
      <w:r>
        <w:separator/>
      </w:r>
    </w:p>
  </w:footnote>
  <w:footnote w:type="continuationSeparator" w:id="0">
    <w:p w:rsidR="00F3563A" w:rsidRDefault="00F3563A"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52549"/>
    <w:rsid w:val="00266D8F"/>
    <w:rsid w:val="0027582E"/>
    <w:rsid w:val="00283D34"/>
    <w:rsid w:val="0029303A"/>
    <w:rsid w:val="00295984"/>
    <w:rsid w:val="002962A8"/>
    <w:rsid w:val="002A4831"/>
    <w:rsid w:val="002B1A78"/>
    <w:rsid w:val="002B2EBC"/>
    <w:rsid w:val="002B5AFE"/>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0FCF"/>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B79C3"/>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3F82"/>
    <w:rsid w:val="00B34F98"/>
    <w:rsid w:val="00B41F7D"/>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53AF9"/>
    <w:rsid w:val="00C6051F"/>
    <w:rsid w:val="00C61801"/>
    <w:rsid w:val="00C85058"/>
    <w:rsid w:val="00C87C3D"/>
    <w:rsid w:val="00CA040C"/>
    <w:rsid w:val="00CB558A"/>
    <w:rsid w:val="00CB6247"/>
    <w:rsid w:val="00CC4208"/>
    <w:rsid w:val="00CD7AD6"/>
    <w:rsid w:val="00CE4F7E"/>
    <w:rsid w:val="00CE6491"/>
    <w:rsid w:val="00CF0992"/>
    <w:rsid w:val="00D051B6"/>
    <w:rsid w:val="00D11072"/>
    <w:rsid w:val="00D112BD"/>
    <w:rsid w:val="00D13390"/>
    <w:rsid w:val="00D21468"/>
    <w:rsid w:val="00D621E6"/>
    <w:rsid w:val="00D67CAD"/>
    <w:rsid w:val="00D73140"/>
    <w:rsid w:val="00DA548F"/>
    <w:rsid w:val="00DA62A2"/>
    <w:rsid w:val="00DA65DF"/>
    <w:rsid w:val="00DB3B07"/>
    <w:rsid w:val="00DB5EC0"/>
    <w:rsid w:val="00DC7582"/>
    <w:rsid w:val="00DE4673"/>
    <w:rsid w:val="00DE7F1F"/>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86E58"/>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3563A"/>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6DDD-9974-47F2-BE35-94BEBEAC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3836</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Your Company Name</Company>
  <LinksUpToDate>false</LinksUpToDate>
  <CharactersWithSpaces>4500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Елена Александровна</dc:creator>
  <cp:lastModifiedBy>Your User Name</cp:lastModifiedBy>
  <cp:revision>6</cp:revision>
  <cp:lastPrinted>2012-08-31T11:02:00Z</cp:lastPrinted>
  <dcterms:created xsi:type="dcterms:W3CDTF">2013-10-08T06:54:00Z</dcterms:created>
  <dcterms:modified xsi:type="dcterms:W3CDTF">2013-11-18T13:04:00Z</dcterms:modified>
</cp:coreProperties>
</file>