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9B5B06"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FD53DC" w:rsidRPr="00FD53DC">
        <w:rPr>
          <w:rFonts w:ascii="Times New Roman" w:hAnsi="Times New Roman"/>
          <w:sz w:val="28"/>
          <w:szCs w:val="28"/>
        </w:rPr>
        <w:t>05</w:t>
      </w:r>
      <w:r w:rsidR="00695A4F" w:rsidRPr="00041184">
        <w:rPr>
          <w:rFonts w:ascii="Times New Roman" w:hAnsi="Times New Roman"/>
          <w:sz w:val="28"/>
          <w:szCs w:val="28"/>
        </w:rPr>
        <w:t>/2014</w:t>
      </w:r>
    </w:p>
    <w:p w:rsidR="00C6051F" w:rsidRPr="00041184" w:rsidRDefault="00FD53DC" w:rsidP="00940B28">
      <w:pPr>
        <w:spacing w:after="0" w:line="240" w:lineRule="auto"/>
        <w:rPr>
          <w:rFonts w:ascii="Times New Roman" w:hAnsi="Times New Roman"/>
          <w:sz w:val="28"/>
          <w:szCs w:val="28"/>
        </w:rPr>
      </w:pPr>
      <w:r w:rsidRPr="00FD53DC">
        <w:rPr>
          <w:rFonts w:ascii="Times New Roman" w:hAnsi="Times New Roman"/>
          <w:sz w:val="28"/>
          <w:szCs w:val="28"/>
        </w:rPr>
        <w:t>27</w:t>
      </w:r>
      <w:r w:rsidR="00FC7F51" w:rsidRPr="008A7ED4">
        <w:rPr>
          <w:rFonts w:ascii="Times New Roman" w:hAnsi="Times New Roman"/>
          <w:sz w:val="28"/>
          <w:szCs w:val="28"/>
        </w:rPr>
        <w:t xml:space="preserve"> </w:t>
      </w:r>
      <w:r w:rsidR="008D0E78">
        <w:rPr>
          <w:rFonts w:ascii="Times New Roman" w:hAnsi="Times New Roman"/>
          <w:sz w:val="28"/>
          <w:szCs w:val="28"/>
        </w:rPr>
        <w:t>марта</w:t>
      </w:r>
      <w:r w:rsidR="00641026">
        <w:rPr>
          <w:rFonts w:ascii="Times New Roman" w:hAnsi="Times New Roman"/>
          <w:sz w:val="28"/>
          <w:szCs w:val="28"/>
        </w:rPr>
        <w:t xml:space="preserve"> </w:t>
      </w:r>
      <w:r w:rsidR="00940B28">
        <w:rPr>
          <w:rFonts w:ascii="Times New Roman" w:hAnsi="Times New Roman"/>
          <w:sz w:val="28"/>
          <w:szCs w:val="28"/>
        </w:rPr>
        <w:t>201</w:t>
      </w:r>
      <w:r w:rsidR="00B604F1">
        <w:rPr>
          <w:rFonts w:ascii="Times New Roman" w:hAnsi="Times New Roman"/>
          <w:sz w:val="28"/>
          <w:szCs w:val="28"/>
        </w:rPr>
        <w:t>4</w:t>
      </w:r>
      <w:r w:rsidR="00940B28">
        <w:rPr>
          <w:rFonts w:ascii="Times New Roman" w:hAnsi="Times New Roman"/>
          <w:sz w:val="28"/>
          <w:szCs w:val="28"/>
        </w:rPr>
        <w:t>г.</w:t>
      </w:r>
    </w:p>
    <w:p w:rsidR="00695A4F" w:rsidRPr="00041184" w:rsidRDefault="00695A4F"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B41F7D" w:rsidRPr="00041184"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695A4F" w:rsidRPr="00041184" w:rsidRDefault="00695A4F" w:rsidP="00C6051F">
      <w:pPr>
        <w:spacing w:after="0" w:line="240" w:lineRule="auto"/>
        <w:jc w:val="center"/>
        <w:rPr>
          <w:rFonts w:ascii="Times New Roman" w:hAnsi="Times New Roman"/>
          <w:b/>
          <w:sz w:val="28"/>
          <w:szCs w:val="28"/>
        </w:rPr>
      </w:pPr>
    </w:p>
    <w:p w:rsidR="00B604F1" w:rsidRPr="00695A4F" w:rsidRDefault="00B41F7D" w:rsidP="00B604F1">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002E401A">
        <w:rPr>
          <w:rFonts w:ascii="Times New Roman" w:hAnsi="Times New Roman"/>
          <w:sz w:val="24"/>
        </w:rPr>
        <w:t>оказание услуг по сопровождению Электронного периодического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путём предоставления формируемых Исполнителем экземпляров текущих версий специальных информационных массивов (далее — СИМ) Электронного периодического справочника «Система ГАРАНТ».</w:t>
      </w:r>
    </w:p>
    <w:p w:rsidR="00695A4F" w:rsidRPr="00695A4F" w:rsidRDefault="00695A4F" w:rsidP="00695A4F">
      <w:pPr>
        <w:pStyle w:val="a5"/>
        <w:spacing w:after="0" w:line="240" w:lineRule="auto"/>
        <w:jc w:val="both"/>
        <w:rPr>
          <w:rFonts w:ascii="Times New Roman" w:hAnsi="Times New Roman"/>
          <w:sz w:val="24"/>
          <w:szCs w:val="24"/>
        </w:rPr>
      </w:pPr>
    </w:p>
    <w:tbl>
      <w:tblPr>
        <w:tblW w:w="10916" w:type="dxa"/>
        <w:tblInd w:w="-885" w:type="dxa"/>
        <w:tblLayout w:type="fixed"/>
        <w:tblLook w:val="04A0" w:firstRow="1" w:lastRow="0" w:firstColumn="1" w:lastColumn="0" w:noHBand="0" w:noVBand="1"/>
      </w:tblPr>
      <w:tblGrid>
        <w:gridCol w:w="521"/>
        <w:gridCol w:w="1181"/>
        <w:gridCol w:w="1843"/>
        <w:gridCol w:w="3118"/>
        <w:gridCol w:w="851"/>
        <w:gridCol w:w="566"/>
        <w:gridCol w:w="1418"/>
        <w:gridCol w:w="1418"/>
      </w:tblGrid>
      <w:tr w:rsidR="001904DB" w:rsidRPr="001904DB" w:rsidTr="00695A4F">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18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B604F1"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Тип</w:t>
            </w:r>
            <w:r w:rsidR="001904DB" w:rsidRPr="001904DB">
              <w:rPr>
                <w:rFonts w:ascii="Times New Roman" w:eastAsia="Times New Roman" w:hAnsi="Times New Roman"/>
                <w:b/>
                <w:bCs/>
                <w:color w:val="000000"/>
                <w:sz w:val="20"/>
                <w:szCs w:val="20"/>
                <w:lang w:eastAsia="ru-RU"/>
              </w:rPr>
              <w:t xml:space="preserve"> товара</w:t>
            </w:r>
          </w:p>
        </w:tc>
        <w:tc>
          <w:tcPr>
            <w:tcW w:w="18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695A4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1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56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047720" w:rsidRPr="007A076E" w:rsidTr="00CF04E3">
        <w:trPr>
          <w:trHeight w:val="635"/>
        </w:trPr>
        <w:tc>
          <w:tcPr>
            <w:tcW w:w="521" w:type="dxa"/>
            <w:tcBorders>
              <w:top w:val="single" w:sz="4" w:space="0" w:color="auto"/>
              <w:left w:val="single" w:sz="4" w:space="0" w:color="auto"/>
              <w:bottom w:val="single" w:sz="4" w:space="0" w:color="auto"/>
              <w:right w:val="single" w:sz="4" w:space="0" w:color="auto"/>
            </w:tcBorders>
            <w:shd w:val="clear" w:color="auto" w:fill="auto"/>
            <w:hideMark/>
          </w:tcPr>
          <w:p w:rsidR="00047720" w:rsidRPr="00695A4F" w:rsidRDefault="00047720" w:rsidP="004A2BBA">
            <w:pPr>
              <w:rPr>
                <w:rFonts w:ascii="Times New Roman" w:hAnsi="Times New Roman"/>
                <w:sz w:val="20"/>
                <w:szCs w:val="20"/>
              </w:rPr>
            </w:pPr>
            <w:r w:rsidRPr="00695A4F">
              <w:rPr>
                <w:rFonts w:ascii="Times New Roman" w:hAnsi="Times New Roman"/>
                <w:sz w:val="20"/>
                <w:szCs w:val="20"/>
              </w:rPr>
              <w:t>1</w:t>
            </w:r>
          </w:p>
        </w:tc>
        <w:tc>
          <w:tcPr>
            <w:tcW w:w="1181" w:type="dxa"/>
            <w:tcBorders>
              <w:top w:val="single" w:sz="4" w:space="0" w:color="auto"/>
              <w:left w:val="nil"/>
              <w:bottom w:val="single" w:sz="4" w:space="0" w:color="auto"/>
              <w:right w:val="single" w:sz="4" w:space="0" w:color="auto"/>
            </w:tcBorders>
            <w:shd w:val="clear" w:color="auto" w:fill="auto"/>
          </w:tcPr>
          <w:p w:rsidR="00047720" w:rsidRPr="008D0E78" w:rsidRDefault="008D0E78">
            <w:pPr>
              <w:rPr>
                <w:rFonts w:ascii="Times New Roman" w:hAnsi="Times New Roman"/>
                <w:sz w:val="20"/>
                <w:szCs w:val="20"/>
              </w:rPr>
            </w:pPr>
            <w:r w:rsidRPr="008D0E78">
              <w:rPr>
                <w:rFonts w:ascii="Times New Roman" w:hAnsi="Times New Roman"/>
                <w:sz w:val="20"/>
                <w:szCs w:val="20"/>
              </w:rPr>
              <w:t>Многопользовательская сетевая версия</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2E401A">
            <w:pPr>
              <w:rPr>
                <w:rFonts w:ascii="Times New Roman" w:hAnsi="Times New Roman"/>
                <w:sz w:val="20"/>
                <w:szCs w:val="20"/>
              </w:rPr>
            </w:pPr>
            <w:r>
              <w:rPr>
                <w:rFonts w:ascii="Times New Roman" w:hAnsi="Times New Roman"/>
                <w:sz w:val="18"/>
                <w:szCs w:val="18"/>
              </w:rPr>
              <w:t>ГАРАНТ</w:t>
            </w:r>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2E401A">
            <w:pPr>
              <w:rPr>
                <w:rFonts w:ascii="Times New Roman" w:hAnsi="Times New Roman"/>
                <w:sz w:val="20"/>
                <w:szCs w:val="20"/>
              </w:rPr>
            </w:pPr>
            <w:r w:rsidRPr="006947D9">
              <w:rPr>
                <w:rFonts w:ascii="Times New Roman" w:hAnsi="Times New Roman"/>
                <w:sz w:val="18"/>
                <w:szCs w:val="18"/>
              </w:rPr>
              <w:t xml:space="preserve">ГАРАНТ – </w:t>
            </w:r>
            <w:r>
              <w:rPr>
                <w:rFonts w:ascii="Times New Roman" w:hAnsi="Times New Roman"/>
                <w:sz w:val="18"/>
                <w:szCs w:val="18"/>
              </w:rPr>
              <w:t>Максимум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2E401A" w:rsidP="00695A4F">
            <w:pPr>
              <w:jc w:val="center"/>
              <w:rPr>
                <w:rFonts w:ascii="Times New Roman" w:hAnsi="Times New Roman"/>
                <w:sz w:val="20"/>
                <w:szCs w:val="20"/>
              </w:rPr>
            </w:pPr>
            <w:r>
              <w:rPr>
                <w:rFonts w:ascii="Times New Roman" w:hAnsi="Times New Roman"/>
                <w:sz w:val="20"/>
                <w:szCs w:val="20"/>
              </w:rPr>
              <w:t>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905D74" w:rsidP="00905D74">
            <w:pPr>
              <w:jc w:val="center"/>
              <w:rPr>
                <w:rFonts w:ascii="Times New Roman" w:hAnsi="Times New Roman"/>
                <w:sz w:val="20"/>
                <w:szCs w:val="20"/>
              </w:rPr>
            </w:pPr>
            <w:r>
              <w:rPr>
                <w:rFonts w:ascii="Times New Roman" w:hAnsi="Times New Roman"/>
                <w:sz w:val="20"/>
                <w:szCs w:val="20"/>
              </w:rPr>
              <w:t>11 827</w:t>
            </w:r>
            <w:r w:rsidR="00695A4F" w:rsidRPr="00695A4F">
              <w:rPr>
                <w:rFonts w:ascii="Times New Roman" w:hAnsi="Times New Roman"/>
                <w:sz w:val="20"/>
                <w:szCs w:val="20"/>
              </w:rPr>
              <w:t>,</w:t>
            </w:r>
            <w:r>
              <w:rPr>
                <w:rFonts w:ascii="Times New Roman" w:hAnsi="Times New Roman"/>
                <w:sz w:val="20"/>
                <w:szCs w:val="20"/>
              </w:rPr>
              <w:t>92</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576C03" w:rsidP="00576C03">
            <w:pPr>
              <w:jc w:val="center"/>
              <w:rPr>
                <w:rFonts w:ascii="Times New Roman" w:hAnsi="Times New Roman"/>
                <w:sz w:val="20"/>
                <w:szCs w:val="20"/>
              </w:rPr>
            </w:pPr>
            <w:r>
              <w:rPr>
                <w:rFonts w:ascii="Times New Roman" w:hAnsi="Times New Roman"/>
                <w:sz w:val="20"/>
                <w:szCs w:val="20"/>
                <w:lang w:val="en-US"/>
              </w:rPr>
              <w:t>530</w:t>
            </w:r>
            <w:r w:rsidR="00695A4F">
              <w:rPr>
                <w:rFonts w:ascii="Times New Roman" w:hAnsi="Times New Roman"/>
                <w:sz w:val="20"/>
                <w:szCs w:val="20"/>
                <w:lang w:val="en-US"/>
              </w:rPr>
              <w:t xml:space="preserve"> </w:t>
            </w:r>
            <w:r>
              <w:rPr>
                <w:rFonts w:ascii="Times New Roman" w:hAnsi="Times New Roman"/>
                <w:sz w:val="20"/>
                <w:szCs w:val="20"/>
                <w:lang w:val="en-US"/>
              </w:rPr>
              <w:t>364</w:t>
            </w:r>
            <w:r w:rsidR="00695A4F" w:rsidRPr="00695A4F">
              <w:rPr>
                <w:rFonts w:ascii="Times New Roman" w:hAnsi="Times New Roman"/>
                <w:sz w:val="20"/>
                <w:szCs w:val="20"/>
              </w:rPr>
              <w:t>,</w:t>
            </w:r>
            <w:r>
              <w:rPr>
                <w:rFonts w:ascii="Times New Roman" w:hAnsi="Times New Roman"/>
                <w:sz w:val="20"/>
                <w:szCs w:val="20"/>
                <w:lang w:val="en-US"/>
              </w:rPr>
              <w:t>10</w:t>
            </w:r>
            <w:r w:rsidR="00695A4F" w:rsidRPr="00695A4F">
              <w:rPr>
                <w:rFonts w:ascii="Times New Roman" w:hAnsi="Times New Roman"/>
                <w:sz w:val="20"/>
                <w:szCs w:val="20"/>
              </w:rPr>
              <w:t>р.</w:t>
            </w:r>
          </w:p>
        </w:tc>
      </w:tr>
      <w:tr w:rsidR="007A076E" w:rsidRPr="008D0E78" w:rsidTr="00695A4F">
        <w:trPr>
          <w:trHeight w:val="469"/>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A076E" w:rsidRPr="00695A4F" w:rsidRDefault="007A076E" w:rsidP="004A2BBA">
            <w:pPr>
              <w:rPr>
                <w:rFonts w:ascii="Times New Roman" w:hAnsi="Times New Roman"/>
                <w:sz w:val="20"/>
                <w:szCs w:val="20"/>
                <w:lang w:val="en-US"/>
              </w:rPr>
            </w:pPr>
            <w:r w:rsidRPr="00695A4F">
              <w:rPr>
                <w:rFonts w:ascii="Times New Roman" w:hAnsi="Times New Roman"/>
                <w:sz w:val="20"/>
                <w:szCs w:val="20"/>
                <w:lang w:val="en-US"/>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076E" w:rsidRPr="00576C03" w:rsidRDefault="00576C03" w:rsidP="004A2BBA">
            <w:pPr>
              <w:rPr>
                <w:rFonts w:ascii="Times New Roman" w:hAnsi="Times New Roman"/>
                <w:b/>
                <w:sz w:val="20"/>
                <w:szCs w:val="20"/>
                <w:lang w:val="en-US"/>
              </w:rPr>
            </w:pPr>
            <w:r w:rsidRPr="00576C03">
              <w:rPr>
                <w:rFonts w:ascii="Times New Roman" w:hAnsi="Times New Roman"/>
                <w:b/>
                <w:sz w:val="20"/>
                <w:szCs w:val="20"/>
                <w:lang w:val="en-US"/>
              </w:rPr>
              <w:t>530 364,10р</w:t>
            </w:r>
          </w:p>
        </w:tc>
      </w:tr>
    </w:tbl>
    <w:p w:rsidR="00B379D8" w:rsidRPr="003837E5" w:rsidRDefault="00B379D8" w:rsidP="00B379D8">
      <w:pPr>
        <w:pStyle w:val="a5"/>
        <w:spacing w:after="0" w:line="240" w:lineRule="auto"/>
        <w:jc w:val="both"/>
        <w:rPr>
          <w:rFonts w:ascii="Times New Roman" w:hAnsi="Times New Roman"/>
          <w:sz w:val="24"/>
          <w:szCs w:val="24"/>
        </w:rPr>
      </w:pPr>
    </w:p>
    <w:p w:rsidR="00D62C18" w:rsidRPr="00583F05" w:rsidRDefault="00D03159" w:rsidP="006F0004">
      <w:pPr>
        <w:pStyle w:val="a5"/>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6F0004" w:rsidRDefault="00B604F1" w:rsidP="006F0004">
      <w:pPr>
        <w:pStyle w:val="a5"/>
        <w:numPr>
          <w:ilvl w:val="0"/>
          <w:numId w:val="1"/>
        </w:numPr>
        <w:spacing w:after="0" w:line="240" w:lineRule="auto"/>
        <w:ind w:left="567" w:hanging="567"/>
        <w:jc w:val="both"/>
        <w:rPr>
          <w:rFonts w:ascii="Times New Roman" w:hAnsi="Times New Roman"/>
          <w:sz w:val="24"/>
          <w:szCs w:val="24"/>
        </w:rPr>
      </w:pPr>
      <w:r>
        <w:rPr>
          <w:rFonts w:ascii="Times New Roman" w:hAnsi="Times New Roman"/>
          <w:b/>
          <w:sz w:val="24"/>
          <w:szCs w:val="24"/>
        </w:rPr>
        <w:t>Период оказания услуг</w:t>
      </w:r>
      <w:r w:rsidR="00945E40" w:rsidRPr="003D3008">
        <w:rPr>
          <w:rFonts w:ascii="Times New Roman" w:hAnsi="Times New Roman"/>
          <w:b/>
          <w:sz w:val="24"/>
          <w:szCs w:val="24"/>
        </w:rPr>
        <w:t xml:space="preserve"> – </w:t>
      </w:r>
      <w:r w:rsidRPr="006F0004">
        <w:rPr>
          <w:rFonts w:ascii="Times New Roman" w:hAnsi="Times New Roman"/>
          <w:sz w:val="24"/>
          <w:szCs w:val="24"/>
        </w:rPr>
        <w:t>с</w:t>
      </w:r>
      <w:r w:rsidRPr="006F0004">
        <w:rPr>
          <w:rFonts w:ascii="Times New Roman" w:hAnsi="Times New Roman"/>
          <w:b/>
          <w:sz w:val="24"/>
          <w:szCs w:val="24"/>
        </w:rPr>
        <w:t xml:space="preserve"> </w:t>
      </w:r>
      <w:r w:rsidR="00576C03" w:rsidRPr="00576C03">
        <w:rPr>
          <w:rFonts w:ascii="Times New Roman" w:hAnsi="Times New Roman"/>
          <w:sz w:val="24"/>
          <w:szCs w:val="24"/>
        </w:rPr>
        <w:t>01</w:t>
      </w:r>
      <w:r w:rsidRPr="006F0004">
        <w:rPr>
          <w:rFonts w:ascii="Times New Roman" w:hAnsi="Times New Roman"/>
          <w:sz w:val="24"/>
          <w:szCs w:val="24"/>
        </w:rPr>
        <w:t>.0</w:t>
      </w:r>
      <w:r w:rsidR="00576C03" w:rsidRPr="00576C03">
        <w:rPr>
          <w:rFonts w:ascii="Times New Roman" w:hAnsi="Times New Roman"/>
          <w:sz w:val="24"/>
          <w:szCs w:val="24"/>
        </w:rPr>
        <w:t>4</w:t>
      </w:r>
      <w:r w:rsidRPr="006F0004">
        <w:rPr>
          <w:rFonts w:ascii="Times New Roman" w:hAnsi="Times New Roman"/>
          <w:sz w:val="24"/>
          <w:szCs w:val="24"/>
        </w:rPr>
        <w:t>.2014 по 31.12.2014 г. включительно</w:t>
      </w:r>
    </w:p>
    <w:p w:rsidR="00ED286E" w:rsidRPr="006F0004" w:rsidRDefault="00312E52" w:rsidP="006F0004">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b/>
          <w:sz w:val="24"/>
          <w:szCs w:val="24"/>
        </w:rPr>
        <w:t xml:space="preserve">Способы оплаты – </w:t>
      </w:r>
      <w:r w:rsidRPr="006F0004">
        <w:rPr>
          <w:rFonts w:ascii="Times New Roman" w:hAnsi="Times New Roman"/>
          <w:sz w:val="24"/>
          <w:szCs w:val="24"/>
        </w:rPr>
        <w:t xml:space="preserve">безналичный расчет,  </w:t>
      </w:r>
      <w:r w:rsidR="00ED286E" w:rsidRPr="006F0004">
        <w:rPr>
          <w:rFonts w:ascii="Times New Roman" w:hAnsi="Times New Roman"/>
          <w:sz w:val="24"/>
          <w:szCs w:val="24"/>
        </w:rPr>
        <w:t>Заказчик оплачивает стоимость информационных услуг с использованием экземпляров Системы (услуг по адаптации и сопровождению экземпляра(ов) Системы) в течение 5 (пяти) дней с момента подписания акта об оказанных информационных услугах.</w:t>
      </w:r>
    </w:p>
    <w:p w:rsidR="00AB237D" w:rsidRPr="006F0004" w:rsidRDefault="00AB237D" w:rsidP="00FD53DC">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 xml:space="preserve">Состав </w:t>
      </w:r>
      <w:r w:rsidR="006F0004">
        <w:rPr>
          <w:rFonts w:eastAsia="Calibri"/>
          <w:b/>
          <w:sz w:val="24"/>
          <w:szCs w:val="24"/>
          <w:lang w:eastAsia="en-US"/>
        </w:rPr>
        <w:t>услуг:</w:t>
      </w:r>
    </w:p>
    <w:p w:rsidR="008D0E78" w:rsidRDefault="008D0E78" w:rsidP="00FD53DC">
      <w:pPr>
        <w:spacing w:after="0" w:line="240" w:lineRule="auto"/>
        <w:jc w:val="both"/>
        <w:rPr>
          <w:rFonts w:ascii="Times New Roman" w:hAnsi="Times New Roman"/>
          <w:sz w:val="24"/>
        </w:rPr>
      </w:pPr>
      <w:r>
        <w:rPr>
          <w:rFonts w:ascii="Times New Roman" w:hAnsi="Times New Roman"/>
          <w:sz w:val="24"/>
        </w:rPr>
        <w:t>Функциональные свойства ЭПС «Система ГАРАНТ»:</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наличие в ЭПС «Система ГАРАНТ» актуальных текстов правовых актов, документов;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в ЭПС «Система ГАРАНТ» информации о последних изменениях правовой информации;</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наличие в ЭПС «Система ГАРАНТ» информации о последних изменениях правовой информации в режиме индивидуальной новостной ленты; </w:t>
      </w:r>
    </w:p>
    <w:p w:rsidR="008D0E78" w:rsidRDefault="008D0E78" w:rsidP="00FD53DC">
      <w:pPr>
        <w:spacing w:after="0" w:line="240" w:lineRule="auto"/>
        <w:jc w:val="both"/>
        <w:rPr>
          <w:rFonts w:ascii="Times New Roman" w:hAnsi="Times New Roman"/>
          <w:sz w:val="24"/>
        </w:rPr>
      </w:pPr>
      <w:r>
        <w:rPr>
          <w:rFonts w:ascii="Times New Roman" w:hAnsi="Times New Roman"/>
          <w:sz w:val="24"/>
        </w:rPr>
        <w:lastRenderedPageBreak/>
        <w:t>- наличие в ЭПС «Система ГАРАНТ» аналитических аннотаций к представленному федеральному и региональному законодательству с возможностью построения обзоров его изменений;</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в текстах документов ссылок на связанные документы в формате гипертекста;</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переход к документам разных типов по ссылкам;</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возможность автоматической выборки информации на искомый момент времени;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быстрого знакомства с документами (поиск контекста в документе, синхронное оглавление, отражение наличия встроенных объектов, рисунков и т. д.);</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единой строки базового поиска, позволяющей формулировать запрос в свободной форме;</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аналитического средства поиска документов, применяющихся в схожей ситуации;</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возможность задания логических условий при запросе нескольких значений одного реквизита (Раздел/Тема, Орган/Источник, Тип);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поиск по классификатору;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поиск по реквизитам (единая карточка поиска, поиск в едином информационном банке данных);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поиск по источнику опубликования;</w:t>
      </w:r>
    </w:p>
    <w:p w:rsidR="008D0E78" w:rsidRPr="00862BBE" w:rsidRDefault="008D0E78" w:rsidP="00FD53DC">
      <w:pPr>
        <w:spacing w:after="0" w:line="240" w:lineRule="auto"/>
        <w:jc w:val="both"/>
        <w:rPr>
          <w:rFonts w:ascii="Times New Roman" w:hAnsi="Times New Roman"/>
          <w:sz w:val="24"/>
        </w:rPr>
      </w:pPr>
      <w:r>
        <w:rPr>
          <w:rFonts w:ascii="Times New Roman" w:hAnsi="Times New Roman"/>
          <w:sz w:val="24"/>
        </w:rPr>
        <w:t>- поиск по словарю терминов –</w:t>
      </w:r>
      <w:r w:rsidRPr="00862BBE">
        <w:rPr>
          <w:rFonts w:ascii="Times New Roman" w:hAnsi="Times New Roman"/>
          <w:sz w:val="24"/>
        </w:rPr>
        <w:t xml:space="preserve"> при выборе информационного блока «</w:t>
      </w:r>
      <w:r>
        <w:rPr>
          <w:rFonts w:ascii="Times New Roman" w:hAnsi="Times New Roman"/>
          <w:sz w:val="24"/>
        </w:rPr>
        <w:t>Толковый словарь «Бизнесс и право</w:t>
      </w:r>
      <w:r w:rsidRPr="00862BBE">
        <w:rPr>
          <w:rFonts w:ascii="Times New Roman" w:hAnsi="Times New Roman"/>
          <w:sz w:val="24"/>
        </w:rPr>
        <w:t>»;</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поиск по ситуации;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поиск в извлечениях;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наличие информации о документе (статус, принадлежность к базам, дата включения в версию, тип документа и т.д.);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работа в активном списке документов (его редактирование, уточнение, применение различных фильтров);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возможность копирования выбранного документа или фрагмента документа в файле формата MS Word, MS Excel;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сохранения поисковых запросов с автоматическим сохранением всей истории</w:t>
      </w:r>
      <w:r w:rsidRPr="008D0E78">
        <w:rPr>
          <w:rFonts w:ascii="Times New Roman" w:hAnsi="Times New Roman"/>
          <w:sz w:val="24"/>
        </w:rPr>
        <w:t xml:space="preserve"> </w:t>
      </w:r>
      <w:r>
        <w:rPr>
          <w:rFonts w:ascii="Times New Roman" w:hAnsi="Times New Roman"/>
          <w:sz w:val="24"/>
        </w:rPr>
        <w:t xml:space="preserve">запросов и открытых документов; </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сопровождения пользователями текстов, входящих в СИМ ЭПС «Система ГАРАНТ», собственными комментариями;</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сохранения пользовательской информации (сохранённые списки, закладки, фильтры, журнал работы, комментарии пользователей, документы на контроле, сохранённые запросы);</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прямой доступ из ЭПС «Система ГАРАНТ»  к графической копии документа (через сеть Интернет, при её наличии);</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обмениваться пользователям сообщениями и цитатами непосредственно в СИМ ЭПС «Система ГАРАНТ» — для сетевых клиент-серверных версий;</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возможности в режиме реального времени знакомиться с важными документами, знакомиться с новостями органов власти непосредственно в СИМ ЭПС «Система ГАРАНТ» (через сеть Интернет, при её наличии);</w:t>
      </w:r>
    </w:p>
    <w:p w:rsidR="008D0E78" w:rsidRPr="00862BBE" w:rsidRDefault="008D0E78" w:rsidP="00FD53DC">
      <w:pPr>
        <w:spacing w:after="0" w:line="240" w:lineRule="auto"/>
        <w:jc w:val="both"/>
        <w:rPr>
          <w:rFonts w:ascii="Times New Roman" w:hAnsi="Times New Roman"/>
          <w:sz w:val="24"/>
        </w:rPr>
      </w:pPr>
      <w:r w:rsidRPr="00862BBE">
        <w:rPr>
          <w:rFonts w:ascii="Times New Roman" w:hAnsi="Times New Roman"/>
          <w:sz w:val="24"/>
        </w:rPr>
        <w:t>- возможность онлайн-проверки актуальности документов, входящих в представленный СИМ ЭПС «Система ГАРАНТ»;</w:t>
      </w:r>
    </w:p>
    <w:p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w:t>
      </w:r>
      <w:r w:rsidRPr="00862BBE">
        <w:rPr>
          <w:rFonts w:ascii="Times New Roman" w:hAnsi="Times New Roman"/>
          <w:sz w:val="24"/>
        </w:rPr>
        <w:t xml:space="preserve">возможность обращения к интернет-версии аналогичного комплекта СИМ ЭПС «Система ГАРАНТ» через сеть Интернет </w:t>
      </w:r>
      <w:r>
        <w:rPr>
          <w:rFonts w:ascii="Times New Roman" w:hAnsi="Times New Roman"/>
          <w:sz w:val="24"/>
        </w:rPr>
        <w:t>ежедневно с 19-00 до 02-00 часов и круглосуточно в выходные и общероссийские праздничные дни — при наличии карты клиента;</w:t>
      </w:r>
    </w:p>
    <w:p w:rsidR="008D0E78" w:rsidRPr="00862BBE" w:rsidRDefault="008D0E78" w:rsidP="00FD53DC">
      <w:pPr>
        <w:spacing w:after="0" w:line="240" w:lineRule="auto"/>
        <w:jc w:val="both"/>
        <w:rPr>
          <w:rFonts w:ascii="Times New Roman" w:hAnsi="Times New Roman"/>
          <w:sz w:val="24"/>
        </w:rPr>
      </w:pPr>
      <w:r>
        <w:rPr>
          <w:rFonts w:ascii="Times New Roman" w:hAnsi="Times New Roman"/>
          <w:sz w:val="24"/>
        </w:rPr>
        <w:t>- наличие информации из информационного блока «Энциклопедия. Законодательство в схемах» — при выборе соответствующего информационного блока</w:t>
      </w:r>
      <w:r w:rsidRPr="00862BBE">
        <w:rPr>
          <w:rFonts w:ascii="Times New Roman" w:hAnsi="Times New Roman"/>
          <w:sz w:val="24"/>
        </w:rPr>
        <w:t>;</w:t>
      </w:r>
    </w:p>
    <w:p w:rsidR="008D0E78" w:rsidRPr="00862BBE" w:rsidRDefault="008D0E78" w:rsidP="00FD53DC">
      <w:pPr>
        <w:spacing w:after="0" w:line="240" w:lineRule="auto"/>
        <w:jc w:val="both"/>
        <w:rPr>
          <w:rFonts w:ascii="Times New Roman" w:hAnsi="Times New Roman"/>
          <w:sz w:val="24"/>
        </w:rPr>
      </w:pPr>
      <w:r w:rsidRPr="00862BBE">
        <w:rPr>
          <w:rFonts w:ascii="Times New Roman" w:hAnsi="Times New Roman"/>
          <w:sz w:val="24"/>
        </w:rPr>
        <w:t xml:space="preserve">- наличие материалов журнала «Актуальная бухгалтерия» — при выборе информационного блока «Актуальная бухгалтерия»; </w:t>
      </w:r>
    </w:p>
    <w:p w:rsidR="008D0E78" w:rsidRPr="00862BBE" w:rsidRDefault="008D0E78" w:rsidP="00FD53DC">
      <w:pPr>
        <w:spacing w:after="0" w:line="240" w:lineRule="auto"/>
        <w:jc w:val="both"/>
        <w:rPr>
          <w:rFonts w:ascii="Times New Roman" w:hAnsi="Times New Roman"/>
          <w:sz w:val="24"/>
        </w:rPr>
      </w:pPr>
      <w:r w:rsidRPr="00862BBE">
        <w:rPr>
          <w:rFonts w:ascii="Times New Roman" w:hAnsi="Times New Roman"/>
          <w:sz w:val="24"/>
        </w:rPr>
        <w:t>- наличие информации из информационного блока «Справочник «ИнФарм: лекарства и фирмы» — при выборе соответствующего информационного блока;</w:t>
      </w:r>
    </w:p>
    <w:p w:rsidR="008D0E78" w:rsidRDefault="008D0E78" w:rsidP="00FD53DC">
      <w:pPr>
        <w:spacing w:after="0" w:line="240" w:lineRule="auto"/>
        <w:jc w:val="both"/>
        <w:rPr>
          <w:rFonts w:ascii="Times New Roman" w:hAnsi="Times New Roman"/>
          <w:sz w:val="24"/>
        </w:rPr>
      </w:pPr>
      <w:r>
        <w:rPr>
          <w:rFonts w:ascii="Times New Roman" w:hAnsi="Times New Roman"/>
          <w:sz w:val="24"/>
        </w:rPr>
        <w:lastRenderedPageBreak/>
        <w:t xml:space="preserve">- </w:t>
      </w:r>
      <w:r w:rsidRPr="00862BBE">
        <w:rPr>
          <w:rFonts w:ascii="Times New Roman" w:hAnsi="Times New Roman"/>
          <w:sz w:val="24"/>
        </w:rPr>
        <w:t>наличие информации из информационного блока «</w:t>
      </w:r>
      <w:r>
        <w:rPr>
          <w:rFonts w:ascii="Times New Roman" w:hAnsi="Times New Roman"/>
          <w:sz w:val="24"/>
        </w:rPr>
        <w:t>Энциклопедия. Формы правовых документов»;</w:t>
      </w:r>
    </w:p>
    <w:p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xml:space="preserve">- </w:t>
      </w:r>
      <w:r w:rsidRPr="00862BBE">
        <w:rPr>
          <w:rFonts w:ascii="Times New Roman" w:hAnsi="Times New Roman"/>
          <w:sz w:val="24"/>
        </w:rPr>
        <w:t xml:space="preserve">наличие информации из информационного </w:t>
      </w:r>
      <w:r>
        <w:rPr>
          <w:rFonts w:ascii="Times New Roman" w:hAnsi="Times New Roman"/>
          <w:sz w:val="24"/>
        </w:rPr>
        <w:t>блока</w:t>
      </w:r>
      <w:r w:rsidRPr="00862BBE">
        <w:rPr>
          <w:rFonts w:ascii="Times New Roman" w:hAnsi="Times New Roman"/>
          <w:sz w:val="24"/>
        </w:rPr>
        <w:t xml:space="preserve"> </w:t>
      </w:r>
      <w:r>
        <w:rPr>
          <w:rFonts w:ascii="Times New Roman" w:hAnsi="Times New Roman"/>
          <w:sz w:val="24"/>
        </w:rPr>
        <w:t>«Большая домашняя правовая энциклопедия»;</w:t>
      </w:r>
    </w:p>
    <w:p w:rsidR="008D0E78" w:rsidRPr="008D0E78" w:rsidRDefault="008D0E78" w:rsidP="00FD53DC">
      <w:pPr>
        <w:spacing w:after="0" w:line="240" w:lineRule="auto"/>
        <w:jc w:val="both"/>
        <w:rPr>
          <w:rFonts w:ascii="Times New Roman" w:hAnsi="Times New Roman"/>
          <w:sz w:val="24"/>
        </w:rPr>
      </w:pPr>
      <w:r w:rsidRPr="00862BBE">
        <w:rPr>
          <w:rFonts w:ascii="Times New Roman" w:hAnsi="Times New Roman"/>
          <w:sz w:val="24"/>
        </w:rPr>
        <w:t>- наличие информации из информационного блока «</w:t>
      </w:r>
      <w:r>
        <w:rPr>
          <w:rFonts w:ascii="Times New Roman" w:hAnsi="Times New Roman"/>
          <w:sz w:val="24"/>
        </w:rPr>
        <w:t>Библиотека научных публикаций</w:t>
      </w:r>
      <w:r w:rsidRPr="00862BBE">
        <w:rPr>
          <w:rFonts w:ascii="Times New Roman" w:hAnsi="Times New Roman"/>
          <w:sz w:val="24"/>
        </w:rPr>
        <w:t>» — при выборе соответс</w:t>
      </w:r>
      <w:r>
        <w:rPr>
          <w:rFonts w:ascii="Times New Roman" w:hAnsi="Times New Roman"/>
          <w:sz w:val="24"/>
        </w:rPr>
        <w:t>твующего информационного блока;</w:t>
      </w:r>
    </w:p>
    <w:p w:rsidR="008D0E78" w:rsidRPr="00576C03" w:rsidRDefault="008D0E78" w:rsidP="00FD53DC">
      <w:pPr>
        <w:spacing w:after="0" w:line="240" w:lineRule="auto"/>
        <w:jc w:val="both"/>
        <w:rPr>
          <w:rFonts w:ascii="Times New Roman" w:hAnsi="Times New Roman"/>
          <w:color w:val="000000"/>
          <w:sz w:val="24"/>
        </w:rPr>
      </w:pPr>
      <w:r>
        <w:rPr>
          <w:rFonts w:ascii="Times New Roman" w:hAnsi="Times New Roman"/>
          <w:color w:val="000000"/>
          <w:sz w:val="24"/>
        </w:rPr>
        <w:t>- наличие информации из консультационных блоков «</w:t>
      </w:r>
      <w:r>
        <w:rPr>
          <w:rFonts w:ascii="Times New Roman" w:eastAsia="Arial" w:hAnsi="Times New Roman" w:cs="Arial"/>
          <w:sz w:val="24"/>
        </w:rPr>
        <w:t xml:space="preserve">Энциклопедия решений. Налогообложение», </w:t>
      </w:r>
      <w:r>
        <w:rPr>
          <w:rFonts w:ascii="Times New Roman" w:hAnsi="Times New Roman"/>
          <w:color w:val="000000"/>
          <w:sz w:val="24"/>
        </w:rPr>
        <w:t>«Энциклопедия решений. Налоги и взносы», «Энциклопедия решений. Трудовые отношения, кадры», «Энциклопедия решений. Договоры и иные сделки», «Энциклопедия решений. Бюджетная сфера», «</w:t>
      </w:r>
      <w:r>
        <w:rPr>
          <w:rFonts w:ascii="Times New Roman" w:eastAsia="Arial" w:hAnsi="Times New Roman" w:cs="Arial"/>
          <w:color w:val="000000"/>
          <w:sz w:val="24"/>
        </w:rPr>
        <w:t xml:space="preserve">Энциклопедия решений. Бухгалтерский учет и отчетность», </w:t>
      </w:r>
      <w:r>
        <w:rPr>
          <w:rFonts w:ascii="Times New Roman" w:hAnsi="Times New Roman"/>
          <w:color w:val="000000"/>
          <w:sz w:val="24"/>
        </w:rPr>
        <w:t xml:space="preserve"> «Энциклопедия решений. Хозяйственные ситуации», «</w:t>
      </w:r>
      <w:r>
        <w:rPr>
          <w:rFonts w:ascii="Times New Roman" w:eastAsia="Arial" w:hAnsi="Times New Roman" w:cs="Arial"/>
          <w:color w:val="000000"/>
          <w:sz w:val="24"/>
        </w:rPr>
        <w:t>Энциклопедия решений. Проверки организаций и предпринимателей»,</w:t>
      </w:r>
      <w:r>
        <w:rPr>
          <w:rFonts w:ascii="Times New Roman" w:hAnsi="Times New Roman"/>
          <w:color w:val="000000"/>
          <w:sz w:val="24"/>
        </w:rPr>
        <w:t xml:space="preserve"> «Энциклопедия решений. Госзаказ»;</w:t>
      </w:r>
    </w:p>
    <w:p w:rsidR="008D0E78" w:rsidRPr="008D0E78" w:rsidRDefault="008D0E78" w:rsidP="00FD53DC">
      <w:pPr>
        <w:spacing w:after="0" w:line="240" w:lineRule="auto"/>
        <w:jc w:val="both"/>
        <w:rPr>
          <w:rFonts w:ascii="Times New Roman" w:hAnsi="Times New Roman"/>
          <w:color w:val="000000"/>
          <w:sz w:val="24"/>
        </w:rPr>
      </w:pPr>
      <w:r>
        <w:rPr>
          <w:rFonts w:ascii="Times New Roman" w:hAnsi="Times New Roman"/>
          <w:color w:val="000000"/>
          <w:sz w:val="24"/>
        </w:rPr>
        <w:t>- возможность обращения к онлайн-архиву «Онлайн архив судебных решений» через сеть Интернет — при выборе информационных блоков, содержащих судебную практику;</w:t>
      </w:r>
    </w:p>
    <w:p w:rsidR="008D0E78" w:rsidRPr="00862BBE" w:rsidRDefault="008D0E78" w:rsidP="00FD53DC">
      <w:pPr>
        <w:spacing w:after="0" w:line="240" w:lineRule="auto"/>
        <w:jc w:val="both"/>
        <w:rPr>
          <w:rFonts w:ascii="Times New Roman" w:hAnsi="Times New Roman"/>
          <w:color w:val="000000"/>
          <w:sz w:val="24"/>
        </w:rPr>
      </w:pPr>
      <w:r w:rsidRPr="00862BBE">
        <w:rPr>
          <w:rFonts w:ascii="Times New Roman" w:hAnsi="Times New Roman"/>
          <w:color w:val="000000"/>
          <w:sz w:val="24"/>
        </w:rPr>
        <w:t xml:space="preserve">- </w:t>
      </w:r>
      <w:r>
        <w:rPr>
          <w:rFonts w:ascii="Times New Roman" w:hAnsi="Times New Roman"/>
          <w:color w:val="000000"/>
          <w:sz w:val="24"/>
        </w:rPr>
        <w:t xml:space="preserve">возможность обращения к онлайн-сервису «Конструктор правовых документов» </w:t>
      </w:r>
      <w:r w:rsidRPr="00862BBE">
        <w:rPr>
          <w:rFonts w:ascii="Times New Roman" w:hAnsi="Times New Roman"/>
          <w:color w:val="000000"/>
          <w:sz w:val="24"/>
        </w:rPr>
        <w:t>-</w:t>
      </w:r>
      <w:r>
        <w:rPr>
          <w:rFonts w:ascii="Times New Roman" w:hAnsi="Times New Roman"/>
          <w:color w:val="000000"/>
          <w:sz w:val="24"/>
        </w:rPr>
        <w:t xml:space="preserve"> при выборе </w:t>
      </w:r>
      <w:r w:rsidRPr="00862BBE">
        <w:rPr>
          <w:rFonts w:ascii="Times New Roman" w:hAnsi="Times New Roman"/>
          <w:color w:val="000000"/>
          <w:sz w:val="24"/>
        </w:rPr>
        <w:t>соответству</w:t>
      </w:r>
      <w:r>
        <w:rPr>
          <w:rFonts w:ascii="Times New Roman" w:hAnsi="Times New Roman"/>
          <w:color w:val="000000"/>
          <w:sz w:val="24"/>
        </w:rPr>
        <w:t>ющего информационного блока</w:t>
      </w:r>
      <w:r w:rsidRPr="00862BBE">
        <w:rPr>
          <w:rFonts w:ascii="Times New Roman" w:hAnsi="Times New Roman"/>
          <w:color w:val="000000"/>
          <w:sz w:val="24"/>
        </w:rPr>
        <w:t>;</w:t>
      </w:r>
    </w:p>
    <w:p w:rsidR="008D0E78" w:rsidRPr="008D0E78" w:rsidRDefault="008D0E78" w:rsidP="00FD53DC">
      <w:pPr>
        <w:spacing w:after="0" w:line="240" w:lineRule="auto"/>
        <w:jc w:val="both"/>
        <w:rPr>
          <w:rFonts w:ascii="Times New Roman" w:hAnsi="Times New Roman"/>
          <w:color w:val="000000"/>
          <w:sz w:val="24"/>
        </w:rPr>
      </w:pPr>
      <w:r w:rsidRPr="00862BBE">
        <w:rPr>
          <w:rFonts w:ascii="Times New Roman" w:hAnsi="Times New Roman"/>
          <w:color w:val="000000"/>
          <w:sz w:val="24"/>
        </w:rPr>
        <w:t xml:space="preserve">- наличие заключений экспертов службы Правового консалтинга по темам: законодательство РФ 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законодательство о госзакупках — при включении в СИМ информации из информационного блока «База знаний службы Правового </w:t>
      </w:r>
      <w:r>
        <w:rPr>
          <w:rFonts w:ascii="Times New Roman" w:hAnsi="Times New Roman"/>
          <w:color w:val="000000"/>
          <w:sz w:val="24"/>
        </w:rPr>
        <w:t>консалтинга»;</w:t>
      </w:r>
    </w:p>
    <w:p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обращения к Исполнителю непосредственно из СИМ ЭПС «Система ГАРАНТ» с практической ситуацией по темам: законодательство РФ 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законодательство о госзакупках и получения заключения по описанной практической ситуации для включения в экземпляр СИМ ЭПС «Система ГАРАНТ» — при включении в СИМ информационного блока «База знаний службы Правового консалтинга».</w:t>
      </w:r>
    </w:p>
    <w:p w:rsidR="00FD53DC" w:rsidRDefault="00FD53DC" w:rsidP="00FD53DC">
      <w:pPr>
        <w:spacing w:after="0" w:line="240" w:lineRule="auto"/>
        <w:jc w:val="both"/>
        <w:rPr>
          <w:rFonts w:ascii="Times New Roman" w:hAnsi="Times New Roman"/>
          <w:b/>
          <w:sz w:val="24"/>
          <w:lang w:val="en-US"/>
        </w:rPr>
      </w:pPr>
    </w:p>
    <w:p w:rsidR="008D0E78" w:rsidRPr="008D0E78" w:rsidRDefault="008D0E78" w:rsidP="00FD53DC">
      <w:pPr>
        <w:spacing w:after="0" w:line="240" w:lineRule="auto"/>
        <w:jc w:val="both"/>
        <w:rPr>
          <w:rFonts w:ascii="Times New Roman" w:hAnsi="Times New Roman"/>
          <w:sz w:val="24"/>
        </w:rPr>
      </w:pPr>
      <w:r w:rsidRPr="008D0E78">
        <w:rPr>
          <w:rFonts w:ascii="Times New Roman" w:hAnsi="Times New Roman"/>
          <w:b/>
          <w:sz w:val="24"/>
        </w:rPr>
        <w:t>Общие требования к услугам по сопровождению</w:t>
      </w:r>
      <w:r>
        <w:rPr>
          <w:rFonts w:ascii="Times New Roman" w:hAnsi="Times New Roman"/>
          <w:sz w:val="24"/>
        </w:rPr>
        <w:t xml:space="preserve"> Электронного периодического справочника «Система ГАРАНТ»: </w:t>
      </w:r>
    </w:p>
    <w:p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предоставление экземпляров текущих версий СИМ ЭПС «Система ГАРАНТ» на носителе flash drive с USB-разъемом, ёмкостью от 32 Гб — для мобильной версии онлайн;</w:t>
      </w:r>
    </w:p>
    <w:p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поиск документов по индивидуальному заказу для включения в ЭПС «Система ГАРАНТ»;</w:t>
      </w:r>
    </w:p>
    <w:p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предоставление экземпляров текущих версий СИМ ЭПС «Система ГАРАНТ» с периодичностью, выбранной Заказчиком; </w:t>
      </w:r>
    </w:p>
    <w:p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обращения на «Горячую линию» Исполнителя по вопросам эффективных методов работы со Справочником;</w:t>
      </w:r>
    </w:p>
    <w:p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обращения на «Горячую линию» информационно-правовой поддержки пользователей непосредственно из СИМ ЭПС «Система ГАРАНТ»;</w:t>
      </w:r>
    </w:p>
    <w:p w:rsidR="008D0E78" w:rsidRPr="00576C03" w:rsidRDefault="008D0E78" w:rsidP="00FD53DC">
      <w:pPr>
        <w:spacing w:after="0" w:line="240" w:lineRule="auto"/>
        <w:jc w:val="both"/>
        <w:rPr>
          <w:rFonts w:ascii="Times New Roman" w:hAnsi="Times New Roman"/>
          <w:sz w:val="24"/>
        </w:rPr>
      </w:pPr>
      <w:r>
        <w:rPr>
          <w:rFonts w:ascii="Times New Roman" w:hAnsi="Times New Roman"/>
          <w:sz w:val="24"/>
        </w:rPr>
        <w:t>- возможность предоставления карты клиента.</w:t>
      </w:r>
    </w:p>
    <w:p w:rsidR="008D0E78" w:rsidRPr="008D0E78" w:rsidRDefault="008D0E78" w:rsidP="00FD53DC">
      <w:pPr>
        <w:spacing w:after="0" w:line="240" w:lineRule="auto"/>
        <w:ind w:left="567"/>
        <w:jc w:val="both"/>
        <w:rPr>
          <w:rFonts w:ascii="Times New Roman" w:eastAsia="Times New Roman" w:hAnsi="Times New Roman"/>
          <w:sz w:val="24"/>
          <w:szCs w:val="24"/>
          <w:lang w:eastAsia="ru-RU"/>
        </w:rPr>
      </w:pPr>
    </w:p>
    <w:p w:rsidR="00ED286E" w:rsidRPr="00FD53DC" w:rsidRDefault="00ED286E" w:rsidP="00FD53DC">
      <w:pPr>
        <w:spacing w:after="0" w:line="240" w:lineRule="auto"/>
        <w:jc w:val="both"/>
        <w:rPr>
          <w:rFonts w:ascii="Times New Roman" w:hAnsi="Times New Roman"/>
          <w:b/>
          <w:sz w:val="24"/>
          <w:szCs w:val="24"/>
        </w:rPr>
      </w:pPr>
      <w:r w:rsidRPr="00FD53DC">
        <w:rPr>
          <w:rFonts w:ascii="Times New Roman" w:hAnsi="Times New Roman"/>
          <w:b/>
          <w:sz w:val="24"/>
          <w:szCs w:val="24"/>
        </w:rPr>
        <w:t>Условия оказания услуг:</w:t>
      </w:r>
    </w:p>
    <w:p w:rsidR="008D0E78" w:rsidRDefault="008D0E78" w:rsidP="00FD53DC">
      <w:pPr>
        <w:widowControl w:val="0"/>
        <w:suppressAutoHyphens/>
        <w:spacing w:after="0" w:line="240" w:lineRule="auto"/>
        <w:ind w:left="23"/>
        <w:jc w:val="both"/>
        <w:rPr>
          <w:rFonts w:ascii="Times New Roman" w:hAnsi="Times New Roman"/>
          <w:sz w:val="24"/>
        </w:rPr>
      </w:pPr>
      <w:r>
        <w:rPr>
          <w:rFonts w:ascii="Times New Roman" w:hAnsi="Times New Roman"/>
          <w:sz w:val="24"/>
        </w:rPr>
        <w:t xml:space="preserve">Услуги по сопровождению ЭПС «Система ГАРАНТ» осуществляются исполнителем следующим образом: предоставление экземпляров текущих ежедневных выпусков еженедельных версий СИМ Электронного периодического справочника «Система ГАРАНТ». В стоимость услуг по сопровождению может включаться стоимость услуг по установке, адаптации и тестированию экземпляров СИМ Электронного периодического справочника «Система ГАРАНТ». </w:t>
      </w:r>
    </w:p>
    <w:p w:rsidR="008D0E78" w:rsidRPr="008D0E78" w:rsidRDefault="008D0E78" w:rsidP="00FD53DC">
      <w:pPr>
        <w:pStyle w:val="a"/>
        <w:numPr>
          <w:ilvl w:val="0"/>
          <w:numId w:val="0"/>
        </w:numPr>
        <w:spacing w:line="240" w:lineRule="auto"/>
        <w:ind w:left="567"/>
        <w:rPr>
          <w:rFonts w:eastAsia="Calibri"/>
          <w:b/>
          <w:sz w:val="24"/>
          <w:szCs w:val="24"/>
          <w:lang w:eastAsia="en-US"/>
        </w:rPr>
      </w:pPr>
    </w:p>
    <w:p w:rsidR="00ED286E" w:rsidRPr="006F0004" w:rsidRDefault="00ED286E" w:rsidP="00FD53DC">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Гарантия на оказанные услуги:</w:t>
      </w:r>
    </w:p>
    <w:p w:rsidR="00ED286E" w:rsidRPr="006F0004" w:rsidRDefault="00ED286E" w:rsidP="00FD53DC">
      <w:pPr>
        <w:widowControl w:val="0"/>
        <w:autoSpaceDE w:val="0"/>
        <w:snapToGrid w:val="0"/>
        <w:spacing w:after="0" w:line="240" w:lineRule="auto"/>
        <w:ind w:firstLine="360"/>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Исполнитель гарантирует качество всего объема оказанных услуг в строгом соответствии с </w:t>
      </w:r>
      <w:r w:rsidRPr="006F0004">
        <w:rPr>
          <w:rFonts w:ascii="Times New Roman" w:eastAsia="Times New Roman" w:hAnsi="Times New Roman"/>
          <w:sz w:val="24"/>
          <w:szCs w:val="24"/>
          <w:lang w:eastAsia="ru-RU"/>
        </w:rPr>
        <w:lastRenderedPageBreak/>
        <w:t xml:space="preserve">техническим заданием и Договором. </w:t>
      </w:r>
    </w:p>
    <w:p w:rsidR="00ED286E" w:rsidRPr="006F0004" w:rsidRDefault="00ED286E" w:rsidP="00FD53DC">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Порядок сдачи работ:</w:t>
      </w:r>
    </w:p>
    <w:p w:rsidR="00ED286E" w:rsidRPr="006F0004" w:rsidRDefault="00ED286E" w:rsidP="00FD53DC">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По факту оказания услуг ежемесячно составляется акт об оказанных информационных услугах (далее – Акт), в котором указываются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rsidR="00ED286E" w:rsidRPr="006F0004" w:rsidRDefault="00ED286E" w:rsidP="00FD53DC">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Заказчик обязан подписать Акт и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rsidR="00D621E6" w:rsidRPr="006F0004" w:rsidRDefault="00124998" w:rsidP="00FD53DC">
      <w:pPr>
        <w:pStyle w:val="a"/>
        <w:numPr>
          <w:ilvl w:val="0"/>
          <w:numId w:val="1"/>
        </w:numPr>
        <w:spacing w:line="240" w:lineRule="auto"/>
        <w:ind w:left="567" w:hanging="567"/>
        <w:rPr>
          <w:b/>
          <w:sz w:val="24"/>
          <w:szCs w:val="24"/>
        </w:rPr>
      </w:pPr>
      <w:r w:rsidRPr="006F0004">
        <w:rPr>
          <w:b/>
          <w:sz w:val="24"/>
          <w:szCs w:val="24"/>
        </w:rPr>
        <w:t>Обязательные требования</w:t>
      </w:r>
      <w:r w:rsidR="008A7ED4" w:rsidRPr="006F0004">
        <w:rPr>
          <w:b/>
          <w:sz w:val="24"/>
          <w:szCs w:val="24"/>
        </w:rPr>
        <w:t>:</w:t>
      </w:r>
      <w:r w:rsidRPr="006F0004">
        <w:rPr>
          <w:b/>
          <w:sz w:val="24"/>
          <w:szCs w:val="24"/>
        </w:rPr>
        <w:t xml:space="preserve"> </w:t>
      </w:r>
    </w:p>
    <w:p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Pr="006F0004" w:rsidRDefault="00394252"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Участник должен работать  на Российском рынке не менее </w:t>
      </w:r>
      <w:r w:rsidR="00FE6A2A" w:rsidRPr="006F0004">
        <w:rPr>
          <w:rFonts w:ascii="Times New Roman" w:hAnsi="Times New Roman"/>
          <w:sz w:val="24"/>
          <w:szCs w:val="24"/>
        </w:rPr>
        <w:t>трех</w:t>
      </w:r>
      <w:r w:rsidRPr="006F0004">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A71EF0" w:rsidRDefault="00ED286E"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A71EF0">
        <w:rPr>
          <w:rFonts w:ascii="Times New Roman" w:hAnsi="Times New Roman"/>
          <w:sz w:val="24"/>
          <w:szCs w:val="24"/>
        </w:rPr>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w:t>
      </w:r>
      <w:r w:rsidR="00A71EF0">
        <w:rPr>
          <w:rFonts w:ascii="Times New Roman" w:hAnsi="Times New Roman"/>
          <w:sz w:val="24"/>
          <w:szCs w:val="24"/>
        </w:rPr>
        <w:t>программного обеспечения.</w:t>
      </w:r>
    </w:p>
    <w:p w:rsidR="00D621E6" w:rsidRPr="00A71EF0"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A71EF0">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6F0004" w:rsidRPr="00A71EF0">
        <w:rPr>
          <w:rFonts w:ascii="Times New Roman" w:hAnsi="Times New Roman"/>
          <w:sz w:val="24"/>
          <w:szCs w:val="24"/>
        </w:rPr>
        <w:t xml:space="preserve"> </w:t>
      </w:r>
      <w:r w:rsidRPr="00A71EF0">
        <w:rPr>
          <w:rFonts w:ascii="Times New Roman" w:hAnsi="Times New Roman"/>
          <w:sz w:val="24"/>
          <w:szCs w:val="24"/>
        </w:rPr>
        <w:t>Москвы и Московской области.</w:t>
      </w:r>
    </w:p>
    <w:p w:rsidR="00BE6F1E" w:rsidRPr="006F0004" w:rsidRDefault="00BE6F1E" w:rsidP="00FD53DC">
      <w:pPr>
        <w:pStyle w:val="a"/>
        <w:numPr>
          <w:ilvl w:val="0"/>
          <w:numId w:val="1"/>
        </w:numPr>
        <w:spacing w:line="240" w:lineRule="auto"/>
        <w:ind w:left="567" w:hanging="567"/>
        <w:rPr>
          <w:b/>
          <w:sz w:val="24"/>
          <w:szCs w:val="24"/>
        </w:rPr>
      </w:pPr>
      <w:r w:rsidRPr="006F0004">
        <w:rPr>
          <w:b/>
          <w:sz w:val="24"/>
          <w:szCs w:val="24"/>
        </w:rPr>
        <w:t>Дополнительные условия:</w:t>
      </w:r>
    </w:p>
    <w:p w:rsidR="00031EF5" w:rsidRPr="00FD53DC" w:rsidRDefault="00FD53DC" w:rsidP="00FD53DC">
      <w:pPr>
        <w:pStyle w:val="a5"/>
        <w:numPr>
          <w:ilvl w:val="1"/>
          <w:numId w:val="1"/>
        </w:numPr>
        <w:spacing w:after="0" w:line="240" w:lineRule="auto"/>
        <w:ind w:left="567" w:hanging="567"/>
        <w:jc w:val="both"/>
        <w:rPr>
          <w:rFonts w:ascii="Times New Roman" w:hAnsi="Times New Roman"/>
          <w:sz w:val="24"/>
          <w:szCs w:val="24"/>
        </w:rPr>
      </w:pPr>
      <w:r w:rsidRPr="00FD53DC">
        <w:rPr>
          <w:rFonts w:ascii="Times New Roman" w:hAnsi="Times New Roman"/>
          <w:sz w:val="24"/>
          <w:szCs w:val="24"/>
          <w:lang w:val="en-US"/>
        </w:rPr>
        <w:t xml:space="preserve"> </w:t>
      </w:r>
      <w:bookmarkStart w:id="0" w:name="_GoBack"/>
      <w:bookmarkEnd w:id="0"/>
      <w:r w:rsidR="001A4413" w:rsidRPr="00FD53DC">
        <w:rPr>
          <w:rFonts w:ascii="Times New Roman" w:hAnsi="Times New Roman"/>
          <w:sz w:val="24"/>
          <w:szCs w:val="24"/>
        </w:rPr>
        <w:t xml:space="preserve">Адрес поставки – </w:t>
      </w:r>
      <w:r w:rsidR="007C2F4C" w:rsidRPr="00FD53DC">
        <w:rPr>
          <w:rFonts w:ascii="Times New Roman" w:hAnsi="Times New Roman"/>
          <w:sz w:val="24"/>
          <w:szCs w:val="24"/>
        </w:rPr>
        <w:t xml:space="preserve"> </w:t>
      </w:r>
      <w:r w:rsidR="00BC7FA8" w:rsidRPr="00FD53DC">
        <w:rPr>
          <w:rFonts w:ascii="Times New Roman" w:hAnsi="Times New Roman"/>
          <w:sz w:val="24"/>
          <w:szCs w:val="24"/>
        </w:rPr>
        <w:t xml:space="preserve"> </w:t>
      </w:r>
      <w:r w:rsidR="001A4413" w:rsidRPr="00FD53DC">
        <w:rPr>
          <w:rFonts w:ascii="Times New Roman" w:hAnsi="Times New Roman"/>
          <w:sz w:val="24"/>
          <w:szCs w:val="24"/>
        </w:rPr>
        <w:t>г. Москва</w:t>
      </w:r>
      <w:r w:rsidR="0099230C" w:rsidRPr="00FD53DC">
        <w:rPr>
          <w:rFonts w:ascii="Times New Roman" w:hAnsi="Times New Roman"/>
          <w:sz w:val="24"/>
          <w:szCs w:val="24"/>
        </w:rPr>
        <w:t xml:space="preserve">, ул. </w:t>
      </w:r>
      <w:r w:rsidR="000415BC" w:rsidRPr="00FD53DC">
        <w:rPr>
          <w:rFonts w:ascii="Times New Roman" w:hAnsi="Times New Roman"/>
          <w:sz w:val="24"/>
          <w:szCs w:val="24"/>
        </w:rPr>
        <w:t>Моховая</w:t>
      </w:r>
      <w:r w:rsidR="0099230C" w:rsidRPr="00FD53DC">
        <w:rPr>
          <w:rFonts w:ascii="Times New Roman" w:hAnsi="Times New Roman"/>
          <w:sz w:val="24"/>
          <w:szCs w:val="24"/>
        </w:rPr>
        <w:t>, д.</w:t>
      </w:r>
      <w:r w:rsidR="003D3008" w:rsidRPr="00FD53DC">
        <w:rPr>
          <w:rFonts w:ascii="Times New Roman" w:hAnsi="Times New Roman"/>
          <w:sz w:val="24"/>
          <w:szCs w:val="24"/>
        </w:rPr>
        <w:t>1</w:t>
      </w:r>
      <w:r w:rsidR="000415BC" w:rsidRPr="00FD53DC">
        <w:rPr>
          <w:rFonts w:ascii="Times New Roman" w:hAnsi="Times New Roman"/>
          <w:sz w:val="24"/>
          <w:szCs w:val="24"/>
        </w:rPr>
        <w:t>3 стр</w:t>
      </w:r>
      <w:r w:rsidR="006F0004" w:rsidRPr="00FD53DC">
        <w:rPr>
          <w:rFonts w:ascii="Times New Roman" w:hAnsi="Times New Roman"/>
          <w:sz w:val="24"/>
          <w:szCs w:val="24"/>
        </w:rPr>
        <w:t>.</w:t>
      </w:r>
      <w:r w:rsidR="000415BC" w:rsidRPr="00FD53DC">
        <w:rPr>
          <w:rFonts w:ascii="Times New Roman" w:hAnsi="Times New Roman"/>
          <w:sz w:val="24"/>
          <w:szCs w:val="24"/>
        </w:rPr>
        <w:t xml:space="preserve"> 1</w:t>
      </w:r>
      <w:r w:rsidR="001A4413" w:rsidRPr="00FD53DC">
        <w:rPr>
          <w:rFonts w:ascii="Times New Roman" w:hAnsi="Times New Roman"/>
          <w:sz w:val="24"/>
          <w:szCs w:val="24"/>
        </w:rPr>
        <w:t>.</w:t>
      </w:r>
    </w:p>
    <w:p w:rsidR="007C2F4C" w:rsidRPr="006F0004" w:rsidRDefault="007C2F4C" w:rsidP="00FD53DC">
      <w:pPr>
        <w:pStyle w:val="a5"/>
        <w:numPr>
          <w:ilvl w:val="1"/>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6F0004" w:rsidRDefault="007C2F4C" w:rsidP="00FD53DC">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b/>
          <w:sz w:val="24"/>
          <w:szCs w:val="24"/>
        </w:rPr>
        <w:lastRenderedPageBreak/>
        <w:t xml:space="preserve">Порядок формирования цены – </w:t>
      </w:r>
      <w:r w:rsidRPr="006F0004">
        <w:rPr>
          <w:rFonts w:ascii="Times New Roman" w:hAnsi="Times New Roman"/>
          <w:sz w:val="24"/>
          <w:szCs w:val="24"/>
        </w:rPr>
        <w:t>цена должна быть указана в рублях</w:t>
      </w:r>
      <w:r w:rsidR="00BC7FA8" w:rsidRPr="006F0004">
        <w:rPr>
          <w:rFonts w:ascii="Times New Roman" w:hAnsi="Times New Roman"/>
          <w:sz w:val="24"/>
          <w:szCs w:val="24"/>
        </w:rPr>
        <w:t>,</w:t>
      </w:r>
      <w:r w:rsidRPr="006F0004">
        <w:rPr>
          <w:rFonts w:ascii="Times New Roman" w:hAnsi="Times New Roman"/>
          <w:sz w:val="24"/>
          <w:szCs w:val="24"/>
        </w:rPr>
        <w:t xml:space="preserve"> </w:t>
      </w:r>
      <w:r w:rsidR="00BC7FA8" w:rsidRPr="006F0004">
        <w:rPr>
          <w:rFonts w:ascii="Times New Roman" w:hAnsi="Times New Roman"/>
          <w:sz w:val="24"/>
          <w:szCs w:val="24"/>
        </w:rPr>
        <w:t xml:space="preserve"> </w:t>
      </w:r>
      <w:r w:rsidRPr="006F0004">
        <w:rPr>
          <w:rFonts w:ascii="Times New Roman" w:hAnsi="Times New Roman"/>
          <w:sz w:val="24"/>
          <w:szCs w:val="24"/>
        </w:rPr>
        <w:t>являться фиксированной</w:t>
      </w:r>
      <w:r w:rsidR="00BC7FA8" w:rsidRPr="006F0004">
        <w:rPr>
          <w:rFonts w:ascii="Times New Roman" w:hAnsi="Times New Roman"/>
          <w:sz w:val="24"/>
          <w:szCs w:val="24"/>
        </w:rPr>
        <w:t xml:space="preserve"> на весь срок действия договора</w:t>
      </w:r>
      <w:r w:rsidRPr="006F0004">
        <w:rPr>
          <w:rFonts w:ascii="Times New Roman" w:hAnsi="Times New Roman"/>
          <w:sz w:val="24"/>
          <w:szCs w:val="24"/>
        </w:rPr>
        <w:t xml:space="preserve">, должна включать в себя все </w:t>
      </w:r>
      <w:r w:rsidR="00757CF4" w:rsidRPr="006F000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6F0004">
        <w:rPr>
          <w:rFonts w:ascii="Times New Roman" w:hAnsi="Times New Roman"/>
          <w:sz w:val="24"/>
          <w:szCs w:val="24"/>
        </w:rPr>
        <w:t>и други</w:t>
      </w:r>
      <w:r w:rsidR="00757CF4" w:rsidRPr="006F0004">
        <w:rPr>
          <w:rFonts w:ascii="Times New Roman" w:hAnsi="Times New Roman"/>
          <w:sz w:val="24"/>
          <w:szCs w:val="24"/>
        </w:rPr>
        <w:t xml:space="preserve">е </w:t>
      </w:r>
      <w:r w:rsidRPr="006F0004">
        <w:rPr>
          <w:rFonts w:ascii="Times New Roman" w:hAnsi="Times New Roman"/>
          <w:sz w:val="24"/>
          <w:szCs w:val="24"/>
        </w:rPr>
        <w:t>обязательны</w:t>
      </w:r>
      <w:r w:rsidR="00757CF4" w:rsidRPr="006F0004">
        <w:rPr>
          <w:rFonts w:ascii="Times New Roman" w:hAnsi="Times New Roman"/>
          <w:sz w:val="24"/>
          <w:szCs w:val="24"/>
        </w:rPr>
        <w:t>е</w:t>
      </w:r>
      <w:r w:rsidRPr="006F0004">
        <w:rPr>
          <w:rFonts w:ascii="Times New Roman" w:hAnsi="Times New Roman"/>
          <w:sz w:val="24"/>
          <w:szCs w:val="24"/>
        </w:rPr>
        <w:t xml:space="preserve"> платеж</w:t>
      </w:r>
      <w:r w:rsidR="00757CF4" w:rsidRPr="006F0004">
        <w:rPr>
          <w:rFonts w:ascii="Times New Roman" w:hAnsi="Times New Roman"/>
          <w:sz w:val="24"/>
          <w:szCs w:val="24"/>
        </w:rPr>
        <w:t>и</w:t>
      </w:r>
      <w:r w:rsidRPr="006F0004">
        <w:rPr>
          <w:rFonts w:ascii="Times New Roman" w:hAnsi="Times New Roman"/>
          <w:sz w:val="24"/>
          <w:szCs w:val="24"/>
        </w:rPr>
        <w:t>.</w:t>
      </w:r>
    </w:p>
    <w:p w:rsidR="00EF26C0" w:rsidRPr="006F0004" w:rsidRDefault="00EF26C0" w:rsidP="00FD53DC">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F0004">
          <w:rPr>
            <w:rFonts w:ascii="Times New Roman" w:hAnsi="Times New Roman"/>
            <w:sz w:val="24"/>
            <w:szCs w:val="24"/>
          </w:rPr>
          <w:t>patrina@sistema.ru</w:t>
        </w:r>
      </w:hyperlink>
      <w:r w:rsidRPr="006F0004">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F0004">
        <w:rPr>
          <w:rFonts w:ascii="Times New Roman" w:hAnsi="Times New Roman"/>
          <w:sz w:val="24"/>
          <w:szCs w:val="24"/>
        </w:rPr>
        <w:t xml:space="preserve">спецификации на поставку Товара, </w:t>
      </w:r>
      <w:r w:rsidRPr="006F0004">
        <w:rPr>
          <w:rFonts w:ascii="Times New Roman" w:hAnsi="Times New Roman"/>
          <w:sz w:val="24"/>
          <w:szCs w:val="24"/>
        </w:rPr>
        <w:t>исполнения обязательных и основных требований,  заверенное подписью ру</w:t>
      </w:r>
      <w:r w:rsidR="00581A26" w:rsidRPr="006F0004">
        <w:rPr>
          <w:rFonts w:ascii="Times New Roman" w:hAnsi="Times New Roman"/>
          <w:sz w:val="24"/>
          <w:szCs w:val="24"/>
        </w:rPr>
        <w:t>ководителя и печатью компании.</w:t>
      </w:r>
    </w:p>
    <w:p w:rsidR="00AF2A02" w:rsidRPr="006F0004" w:rsidRDefault="00AF2A02" w:rsidP="00FD53DC">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6F0004" w:rsidRPr="006F0004">
        <w:rPr>
          <w:rFonts w:ascii="Times New Roman" w:hAnsi="Times New Roman"/>
          <w:sz w:val="24"/>
          <w:szCs w:val="24"/>
        </w:rPr>
        <w:t>о</w:t>
      </w:r>
      <w:r w:rsidRPr="006F0004">
        <w:rPr>
          <w:rFonts w:ascii="Times New Roman" w:hAnsi="Times New Roman"/>
          <w:sz w:val="24"/>
          <w:szCs w:val="24"/>
        </w:rPr>
        <w:t>м, предоставить выписку из ЕГРЮЛ (копия или оригинал)</w:t>
      </w:r>
      <w:r w:rsidR="006F0004">
        <w:rPr>
          <w:rFonts w:ascii="Times New Roman" w:hAnsi="Times New Roman"/>
          <w:sz w:val="24"/>
          <w:szCs w:val="24"/>
        </w:rPr>
        <w:t>.</w:t>
      </w:r>
      <w:r w:rsidRPr="006F0004">
        <w:rPr>
          <w:rFonts w:ascii="Times New Roman" w:hAnsi="Times New Roman"/>
          <w:sz w:val="24"/>
          <w:szCs w:val="24"/>
        </w:rPr>
        <w:t xml:space="preserve"> </w:t>
      </w:r>
    </w:p>
    <w:p w:rsidR="007C2F4C" w:rsidRPr="006F0004" w:rsidRDefault="007C2F4C" w:rsidP="00FD53DC">
      <w:pPr>
        <w:pStyle w:val="a5"/>
        <w:spacing w:after="0" w:line="240" w:lineRule="auto"/>
        <w:ind w:left="567" w:hanging="567"/>
        <w:jc w:val="both"/>
        <w:rPr>
          <w:rFonts w:ascii="Times New Roman" w:hAnsi="Times New Roman"/>
          <w:sz w:val="24"/>
          <w:szCs w:val="24"/>
        </w:rPr>
      </w:pPr>
    </w:p>
    <w:p w:rsidR="00AC0910" w:rsidRDefault="005D3615" w:rsidP="00FD53DC">
      <w:pPr>
        <w:spacing w:after="0" w:line="240" w:lineRule="auto"/>
        <w:ind w:left="567" w:hanging="567"/>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sectPr w:rsidR="00AC0910"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DB" w:rsidRDefault="00FA47DB" w:rsidP="00947A5E">
      <w:pPr>
        <w:spacing w:after="0" w:line="240" w:lineRule="auto"/>
      </w:pPr>
      <w:r>
        <w:separator/>
      </w:r>
    </w:p>
  </w:endnote>
  <w:endnote w:type="continuationSeparator" w:id="0">
    <w:p w:rsidR="00FA47DB" w:rsidRDefault="00FA47DB"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CF04E3" w:rsidRDefault="00CF04E3">
        <w:pPr>
          <w:pStyle w:val="ae"/>
          <w:jc w:val="right"/>
        </w:pPr>
        <w:r>
          <w:fldChar w:fldCharType="begin"/>
        </w:r>
        <w:r>
          <w:instrText xml:space="preserve"> PAGE   \* MERGEFORMAT </w:instrText>
        </w:r>
        <w:r>
          <w:fldChar w:fldCharType="separate"/>
        </w:r>
        <w:r w:rsidR="00AF3BDA">
          <w:rPr>
            <w:noProof/>
          </w:rPr>
          <w:t>5</w:t>
        </w:r>
        <w:r>
          <w:rPr>
            <w:noProof/>
          </w:rPr>
          <w:fldChar w:fldCharType="end"/>
        </w:r>
      </w:p>
    </w:sdtContent>
  </w:sdt>
  <w:p w:rsidR="00CF04E3" w:rsidRDefault="00CF04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DB" w:rsidRDefault="00FA47DB" w:rsidP="00947A5E">
      <w:pPr>
        <w:spacing w:after="0" w:line="240" w:lineRule="auto"/>
      </w:pPr>
      <w:r>
        <w:separator/>
      </w:r>
    </w:p>
  </w:footnote>
  <w:footnote w:type="continuationSeparator" w:id="0">
    <w:p w:rsidR="00FA47DB" w:rsidRDefault="00FA47DB"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6A2B2C"/>
    <w:name w:val="WW8Num1"/>
    <w:lvl w:ilvl="0">
      <w:start w:val="1"/>
      <w:numFmt w:val="decimal"/>
      <w:lvlText w:val="%1."/>
      <w:lvlJc w:val="left"/>
      <w:pPr>
        <w:tabs>
          <w:tab w:val="num" w:pos="720"/>
        </w:tabs>
        <w:ind w:left="11" w:firstLine="12"/>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AA0367"/>
    <w:multiLevelType w:val="hybridMultilevel"/>
    <w:tmpl w:val="592C54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C86553"/>
    <w:multiLevelType w:val="hybridMultilevel"/>
    <w:tmpl w:val="B560B2B0"/>
    <w:lvl w:ilvl="0" w:tplc="04190001">
      <w:start w:val="1"/>
      <w:numFmt w:val="bullet"/>
      <w:lvlText w:val=""/>
      <w:lvlJc w:val="left"/>
      <w:pPr>
        <w:tabs>
          <w:tab w:val="num" w:pos="420"/>
        </w:tabs>
        <w:ind w:left="420" w:hanging="360"/>
      </w:pPr>
      <w:rPr>
        <w:rFonts w:ascii="Symbol" w:hAnsi="Symbol"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nsid w:val="21352226"/>
    <w:multiLevelType w:val="multilevel"/>
    <w:tmpl w:val="9046504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5E436F"/>
    <w:multiLevelType w:val="hybridMultilevel"/>
    <w:tmpl w:val="52F4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B52ED1"/>
    <w:multiLevelType w:val="multilevel"/>
    <w:tmpl w:val="AA3C463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AE1D91"/>
    <w:multiLevelType w:val="hybridMultilevel"/>
    <w:tmpl w:val="D45421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B8B4E95"/>
    <w:multiLevelType w:val="hybridMultilevel"/>
    <w:tmpl w:val="BA98D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9403C29"/>
    <w:multiLevelType w:val="hybridMultilevel"/>
    <w:tmpl w:val="8BBC16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A2C3A"/>
    <w:multiLevelType w:val="hybridMultilevel"/>
    <w:tmpl w:val="D96A73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187EF7"/>
    <w:multiLevelType w:val="multilevel"/>
    <w:tmpl w:val="36E425FC"/>
    <w:lvl w:ilvl="0">
      <w:start w:val="2"/>
      <w:numFmt w:val="decimal"/>
      <w:lvlText w:val="%1"/>
      <w:lvlJc w:val="left"/>
      <w:pPr>
        <w:ind w:left="480" w:hanging="480"/>
      </w:pPr>
      <w:rPr>
        <w:rFonts w:ascii="Times New Roman" w:hAnsi="Times New Roman" w:hint="default"/>
      </w:rPr>
    </w:lvl>
    <w:lvl w:ilvl="1">
      <w:start w:val="2"/>
      <w:numFmt w:val="decimal"/>
      <w:lvlText w:val="%1.%2"/>
      <w:lvlJc w:val="left"/>
      <w:pPr>
        <w:ind w:left="1183" w:hanging="480"/>
      </w:pPr>
      <w:rPr>
        <w:rFonts w:ascii="Times New Roman" w:hAnsi="Times New Roman" w:hint="default"/>
      </w:rPr>
    </w:lvl>
    <w:lvl w:ilvl="2">
      <w:start w:val="3"/>
      <w:numFmt w:val="decimal"/>
      <w:lvlText w:val="%1.%2.%3"/>
      <w:lvlJc w:val="left"/>
      <w:pPr>
        <w:ind w:left="2126" w:hanging="720"/>
      </w:pPr>
      <w:rPr>
        <w:rFonts w:ascii="Times New Roman" w:hAnsi="Times New Roman" w:hint="default"/>
      </w:rPr>
    </w:lvl>
    <w:lvl w:ilvl="3">
      <w:start w:val="1"/>
      <w:numFmt w:val="decimal"/>
      <w:lvlText w:val="%1.%2.%3.%4"/>
      <w:lvlJc w:val="left"/>
      <w:pPr>
        <w:ind w:left="3189" w:hanging="1080"/>
      </w:pPr>
      <w:rPr>
        <w:rFonts w:ascii="Times New Roman" w:hAnsi="Times New Roman" w:hint="default"/>
      </w:rPr>
    </w:lvl>
    <w:lvl w:ilvl="4">
      <w:start w:val="1"/>
      <w:numFmt w:val="decimal"/>
      <w:lvlText w:val="%1.%2.%3.%4.%5"/>
      <w:lvlJc w:val="left"/>
      <w:pPr>
        <w:ind w:left="3892" w:hanging="1080"/>
      </w:pPr>
      <w:rPr>
        <w:rFonts w:ascii="Times New Roman" w:hAnsi="Times New Roman" w:hint="default"/>
      </w:rPr>
    </w:lvl>
    <w:lvl w:ilvl="5">
      <w:start w:val="1"/>
      <w:numFmt w:val="decimal"/>
      <w:lvlText w:val="%1.%2.%3.%4.%5.%6"/>
      <w:lvlJc w:val="left"/>
      <w:pPr>
        <w:ind w:left="4955" w:hanging="1440"/>
      </w:pPr>
      <w:rPr>
        <w:rFonts w:ascii="Times New Roman" w:hAnsi="Times New Roman" w:hint="default"/>
      </w:rPr>
    </w:lvl>
    <w:lvl w:ilvl="6">
      <w:start w:val="1"/>
      <w:numFmt w:val="decimal"/>
      <w:lvlText w:val="%1.%2.%3.%4.%5.%6.%7"/>
      <w:lvlJc w:val="left"/>
      <w:pPr>
        <w:ind w:left="5658" w:hanging="1440"/>
      </w:pPr>
      <w:rPr>
        <w:rFonts w:ascii="Times New Roman" w:hAnsi="Times New Roman" w:hint="default"/>
      </w:rPr>
    </w:lvl>
    <w:lvl w:ilvl="7">
      <w:start w:val="1"/>
      <w:numFmt w:val="decimal"/>
      <w:lvlText w:val="%1.%2.%3.%4.%5.%6.%7.%8"/>
      <w:lvlJc w:val="left"/>
      <w:pPr>
        <w:ind w:left="6721" w:hanging="1800"/>
      </w:pPr>
      <w:rPr>
        <w:rFonts w:ascii="Times New Roman" w:hAnsi="Times New Roman" w:hint="default"/>
      </w:rPr>
    </w:lvl>
    <w:lvl w:ilvl="8">
      <w:start w:val="1"/>
      <w:numFmt w:val="decimal"/>
      <w:lvlText w:val="%1.%2.%3.%4.%5.%6.%7.%8.%9"/>
      <w:lvlJc w:val="left"/>
      <w:pPr>
        <w:ind w:left="7424" w:hanging="1800"/>
      </w:pPr>
      <w:rPr>
        <w:rFonts w:ascii="Times New Roman" w:hAnsi="Times New Roman" w:hint="default"/>
      </w:rPr>
    </w:lvl>
  </w:abstractNum>
  <w:num w:numId="1">
    <w:abstractNumId w:val="9"/>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7"/>
  </w:num>
  <w:num w:numId="6">
    <w:abstractNumId w:val="11"/>
  </w:num>
  <w:num w:numId="7">
    <w:abstractNumId w:val="2"/>
  </w:num>
  <w:num w:numId="8">
    <w:abstractNumId w:val="21"/>
  </w:num>
  <w:num w:numId="9">
    <w:abstractNumId w:val="14"/>
  </w:num>
  <w:num w:numId="10">
    <w:abstractNumId w:val="5"/>
  </w:num>
  <w:num w:numId="11">
    <w:abstractNumId w:val="15"/>
  </w:num>
  <w:num w:numId="12">
    <w:abstractNumId w:val="13"/>
  </w:num>
  <w:num w:numId="13">
    <w:abstractNumId w:val="8"/>
  </w:num>
  <w:num w:numId="14">
    <w:abstractNumId w:val="7"/>
  </w:num>
  <w:num w:numId="15">
    <w:abstractNumId w:val="25"/>
  </w:num>
  <w:num w:numId="16">
    <w:abstractNumId w:val="19"/>
  </w:num>
  <w:num w:numId="17">
    <w:abstractNumId w:val="20"/>
  </w:num>
  <w:num w:numId="18">
    <w:abstractNumId w:val="18"/>
  </w:num>
  <w:num w:numId="19">
    <w:abstractNumId w:val="6"/>
  </w:num>
  <w:num w:numId="20">
    <w:abstractNumId w:val="17"/>
  </w:num>
  <w:num w:numId="21">
    <w:abstractNumId w:val="3"/>
  </w:num>
  <w:num w:numId="22">
    <w:abstractNumId w:val="28"/>
  </w:num>
  <w:num w:numId="23">
    <w:abstractNumId w:val="4"/>
  </w:num>
  <w:num w:numId="24">
    <w:abstractNumId w:val="22"/>
  </w:num>
  <w:num w:numId="25">
    <w:abstractNumId w:val="10"/>
  </w:num>
  <w:num w:numId="26">
    <w:abstractNumId w:val="12"/>
  </w:num>
  <w:num w:numId="27">
    <w:abstractNumId w:val="1"/>
  </w:num>
  <w:num w:numId="28">
    <w:abstractNumId w:val="24"/>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46F"/>
    <w:rsid w:val="00040AE5"/>
    <w:rsid w:val="00041184"/>
    <w:rsid w:val="000415BC"/>
    <w:rsid w:val="00042309"/>
    <w:rsid w:val="0004376D"/>
    <w:rsid w:val="00044E7B"/>
    <w:rsid w:val="00047720"/>
    <w:rsid w:val="00067A48"/>
    <w:rsid w:val="000711C1"/>
    <w:rsid w:val="00072EA9"/>
    <w:rsid w:val="00074935"/>
    <w:rsid w:val="000833C1"/>
    <w:rsid w:val="00083BF1"/>
    <w:rsid w:val="0008670A"/>
    <w:rsid w:val="00095470"/>
    <w:rsid w:val="000B4902"/>
    <w:rsid w:val="000B4AD4"/>
    <w:rsid w:val="000C7340"/>
    <w:rsid w:val="000D10DC"/>
    <w:rsid w:val="000D1A6D"/>
    <w:rsid w:val="000D2BBD"/>
    <w:rsid w:val="000D6D71"/>
    <w:rsid w:val="000F0925"/>
    <w:rsid w:val="000F4F3D"/>
    <w:rsid w:val="000F7FEC"/>
    <w:rsid w:val="00100EA5"/>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5695"/>
    <w:rsid w:val="001868D1"/>
    <w:rsid w:val="001904DB"/>
    <w:rsid w:val="00193E12"/>
    <w:rsid w:val="001A4413"/>
    <w:rsid w:val="001A5F73"/>
    <w:rsid w:val="001A6B9F"/>
    <w:rsid w:val="001B2082"/>
    <w:rsid w:val="001C75BD"/>
    <w:rsid w:val="001D0DDD"/>
    <w:rsid w:val="001D325D"/>
    <w:rsid w:val="001D5C0D"/>
    <w:rsid w:val="001E52E2"/>
    <w:rsid w:val="001E6F0D"/>
    <w:rsid w:val="001F2D03"/>
    <w:rsid w:val="00201689"/>
    <w:rsid w:val="00203970"/>
    <w:rsid w:val="0021266E"/>
    <w:rsid w:val="00213264"/>
    <w:rsid w:val="00223E40"/>
    <w:rsid w:val="0023662F"/>
    <w:rsid w:val="002412B4"/>
    <w:rsid w:val="00251EA3"/>
    <w:rsid w:val="002525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C07"/>
    <w:rsid w:val="002D2A0B"/>
    <w:rsid w:val="002D2F83"/>
    <w:rsid w:val="002E0277"/>
    <w:rsid w:val="002E16E0"/>
    <w:rsid w:val="002E401A"/>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42A3"/>
    <w:rsid w:val="00385070"/>
    <w:rsid w:val="00394252"/>
    <w:rsid w:val="003A2037"/>
    <w:rsid w:val="003A7497"/>
    <w:rsid w:val="003A74CE"/>
    <w:rsid w:val="003C34AC"/>
    <w:rsid w:val="003C58B2"/>
    <w:rsid w:val="003D3008"/>
    <w:rsid w:val="003D6BB1"/>
    <w:rsid w:val="003D78EB"/>
    <w:rsid w:val="003E0BD8"/>
    <w:rsid w:val="003E5E57"/>
    <w:rsid w:val="004115BF"/>
    <w:rsid w:val="00424480"/>
    <w:rsid w:val="004277C2"/>
    <w:rsid w:val="00433D84"/>
    <w:rsid w:val="00441CF8"/>
    <w:rsid w:val="00445198"/>
    <w:rsid w:val="004459AE"/>
    <w:rsid w:val="0044688D"/>
    <w:rsid w:val="0045037E"/>
    <w:rsid w:val="00453025"/>
    <w:rsid w:val="00453D75"/>
    <w:rsid w:val="0045745B"/>
    <w:rsid w:val="00460D29"/>
    <w:rsid w:val="00463307"/>
    <w:rsid w:val="0046341F"/>
    <w:rsid w:val="00471113"/>
    <w:rsid w:val="00472662"/>
    <w:rsid w:val="0047267B"/>
    <w:rsid w:val="0047448C"/>
    <w:rsid w:val="00481AEA"/>
    <w:rsid w:val="00486748"/>
    <w:rsid w:val="00486FF5"/>
    <w:rsid w:val="00490820"/>
    <w:rsid w:val="004A2BBA"/>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23572"/>
    <w:rsid w:val="00531CC7"/>
    <w:rsid w:val="00547DEA"/>
    <w:rsid w:val="0055128E"/>
    <w:rsid w:val="005535B7"/>
    <w:rsid w:val="00556BE4"/>
    <w:rsid w:val="00562B72"/>
    <w:rsid w:val="00564288"/>
    <w:rsid w:val="00566ECC"/>
    <w:rsid w:val="00574645"/>
    <w:rsid w:val="00576C03"/>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95A4F"/>
    <w:rsid w:val="006B45B9"/>
    <w:rsid w:val="006B597F"/>
    <w:rsid w:val="006B5F82"/>
    <w:rsid w:val="006D05F5"/>
    <w:rsid w:val="006D33A5"/>
    <w:rsid w:val="006D50ED"/>
    <w:rsid w:val="006D5E54"/>
    <w:rsid w:val="006F0004"/>
    <w:rsid w:val="006F3872"/>
    <w:rsid w:val="006F6190"/>
    <w:rsid w:val="007045E5"/>
    <w:rsid w:val="007123B0"/>
    <w:rsid w:val="00724B6F"/>
    <w:rsid w:val="00726DDB"/>
    <w:rsid w:val="00733CB0"/>
    <w:rsid w:val="00734C85"/>
    <w:rsid w:val="007446B1"/>
    <w:rsid w:val="00757CF4"/>
    <w:rsid w:val="00767F54"/>
    <w:rsid w:val="007755EA"/>
    <w:rsid w:val="0078010F"/>
    <w:rsid w:val="0079095B"/>
    <w:rsid w:val="007916B2"/>
    <w:rsid w:val="00791F97"/>
    <w:rsid w:val="007A076E"/>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22003"/>
    <w:rsid w:val="00830DDB"/>
    <w:rsid w:val="008374FD"/>
    <w:rsid w:val="00845DBA"/>
    <w:rsid w:val="00852846"/>
    <w:rsid w:val="00853A05"/>
    <w:rsid w:val="00854CBF"/>
    <w:rsid w:val="0086213C"/>
    <w:rsid w:val="00865FD9"/>
    <w:rsid w:val="00870B44"/>
    <w:rsid w:val="00871B6B"/>
    <w:rsid w:val="00877F6F"/>
    <w:rsid w:val="0089406F"/>
    <w:rsid w:val="00896408"/>
    <w:rsid w:val="008A57FF"/>
    <w:rsid w:val="008A6729"/>
    <w:rsid w:val="008A7ED4"/>
    <w:rsid w:val="008B3558"/>
    <w:rsid w:val="008C5CC2"/>
    <w:rsid w:val="008D0E78"/>
    <w:rsid w:val="008D2346"/>
    <w:rsid w:val="008D2E74"/>
    <w:rsid w:val="008E0216"/>
    <w:rsid w:val="009033EE"/>
    <w:rsid w:val="00905D74"/>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2FBC"/>
    <w:rsid w:val="00A02224"/>
    <w:rsid w:val="00A126D9"/>
    <w:rsid w:val="00A25094"/>
    <w:rsid w:val="00A35F23"/>
    <w:rsid w:val="00A37CEB"/>
    <w:rsid w:val="00A41255"/>
    <w:rsid w:val="00A43E9B"/>
    <w:rsid w:val="00A44ABF"/>
    <w:rsid w:val="00A516BD"/>
    <w:rsid w:val="00A61828"/>
    <w:rsid w:val="00A627ED"/>
    <w:rsid w:val="00A65914"/>
    <w:rsid w:val="00A670E8"/>
    <w:rsid w:val="00A71EF0"/>
    <w:rsid w:val="00A858CB"/>
    <w:rsid w:val="00AA0352"/>
    <w:rsid w:val="00AA183C"/>
    <w:rsid w:val="00AA3264"/>
    <w:rsid w:val="00AB237D"/>
    <w:rsid w:val="00AC0910"/>
    <w:rsid w:val="00AC53AA"/>
    <w:rsid w:val="00AE6173"/>
    <w:rsid w:val="00AE74DB"/>
    <w:rsid w:val="00AF2A02"/>
    <w:rsid w:val="00AF3BDA"/>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604F1"/>
    <w:rsid w:val="00B6419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F87"/>
    <w:rsid w:val="00C03951"/>
    <w:rsid w:val="00C15DF1"/>
    <w:rsid w:val="00C43C22"/>
    <w:rsid w:val="00C45AAB"/>
    <w:rsid w:val="00C5260A"/>
    <w:rsid w:val="00C6051F"/>
    <w:rsid w:val="00C61801"/>
    <w:rsid w:val="00C85058"/>
    <w:rsid w:val="00C87C3D"/>
    <w:rsid w:val="00C9204A"/>
    <w:rsid w:val="00CA040C"/>
    <w:rsid w:val="00CB00EB"/>
    <w:rsid w:val="00CB558A"/>
    <w:rsid w:val="00CB6247"/>
    <w:rsid w:val="00CC2FDF"/>
    <w:rsid w:val="00CC4208"/>
    <w:rsid w:val="00CD7AD6"/>
    <w:rsid w:val="00CE0A40"/>
    <w:rsid w:val="00CE6491"/>
    <w:rsid w:val="00CF04E3"/>
    <w:rsid w:val="00D03159"/>
    <w:rsid w:val="00D051B6"/>
    <w:rsid w:val="00D11072"/>
    <w:rsid w:val="00D112BD"/>
    <w:rsid w:val="00D13390"/>
    <w:rsid w:val="00D249E4"/>
    <w:rsid w:val="00D24C97"/>
    <w:rsid w:val="00D25991"/>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D10"/>
    <w:rsid w:val="00E27030"/>
    <w:rsid w:val="00E335C8"/>
    <w:rsid w:val="00E36FAF"/>
    <w:rsid w:val="00E40351"/>
    <w:rsid w:val="00E507AA"/>
    <w:rsid w:val="00E51D0B"/>
    <w:rsid w:val="00E55089"/>
    <w:rsid w:val="00E55154"/>
    <w:rsid w:val="00E55D87"/>
    <w:rsid w:val="00E577E5"/>
    <w:rsid w:val="00E610D8"/>
    <w:rsid w:val="00E62953"/>
    <w:rsid w:val="00E62B5B"/>
    <w:rsid w:val="00E76A1D"/>
    <w:rsid w:val="00E827A3"/>
    <w:rsid w:val="00E82BDE"/>
    <w:rsid w:val="00E85F94"/>
    <w:rsid w:val="00E86742"/>
    <w:rsid w:val="00E951D1"/>
    <w:rsid w:val="00EA33F3"/>
    <w:rsid w:val="00EA742C"/>
    <w:rsid w:val="00EB3737"/>
    <w:rsid w:val="00EB408C"/>
    <w:rsid w:val="00ED1FEE"/>
    <w:rsid w:val="00ED286E"/>
    <w:rsid w:val="00ED3B7D"/>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A47DB"/>
    <w:rsid w:val="00FB1C5B"/>
    <w:rsid w:val="00FC2449"/>
    <w:rsid w:val="00FC2D9B"/>
    <w:rsid w:val="00FC571F"/>
    <w:rsid w:val="00FC7F51"/>
    <w:rsid w:val="00FD4885"/>
    <w:rsid w:val="00FD53DC"/>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08C"/>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08C"/>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57">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1712176">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83868225">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36758494">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536705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5308445">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597980111">
      <w:bodyDiv w:val="1"/>
      <w:marLeft w:val="0"/>
      <w:marRight w:val="0"/>
      <w:marTop w:val="0"/>
      <w:marBottom w:val="0"/>
      <w:divBdr>
        <w:top w:val="none" w:sz="0" w:space="0" w:color="auto"/>
        <w:left w:val="none" w:sz="0" w:space="0" w:color="auto"/>
        <w:bottom w:val="none" w:sz="0" w:space="0" w:color="auto"/>
        <w:right w:val="none" w:sz="0" w:space="0" w:color="auto"/>
      </w:divBdr>
    </w:div>
    <w:div w:id="610090712">
      <w:bodyDiv w:val="1"/>
      <w:marLeft w:val="0"/>
      <w:marRight w:val="0"/>
      <w:marTop w:val="0"/>
      <w:marBottom w:val="0"/>
      <w:divBdr>
        <w:top w:val="none" w:sz="0" w:space="0" w:color="auto"/>
        <w:left w:val="none" w:sz="0" w:space="0" w:color="auto"/>
        <w:bottom w:val="none" w:sz="0" w:space="0" w:color="auto"/>
        <w:right w:val="none" w:sz="0" w:space="0" w:color="auto"/>
      </w:divBdr>
    </w:div>
    <w:div w:id="639768450">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621">
      <w:bodyDiv w:val="1"/>
      <w:marLeft w:val="0"/>
      <w:marRight w:val="0"/>
      <w:marTop w:val="0"/>
      <w:marBottom w:val="0"/>
      <w:divBdr>
        <w:top w:val="none" w:sz="0" w:space="0" w:color="auto"/>
        <w:left w:val="none" w:sz="0" w:space="0" w:color="auto"/>
        <w:bottom w:val="none" w:sz="0" w:space="0" w:color="auto"/>
        <w:right w:val="none" w:sz="0" w:space="0" w:color="auto"/>
      </w:divBdr>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60415981">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41697934">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08735166">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19220068">
      <w:bodyDiv w:val="1"/>
      <w:marLeft w:val="0"/>
      <w:marRight w:val="0"/>
      <w:marTop w:val="0"/>
      <w:marBottom w:val="0"/>
      <w:divBdr>
        <w:top w:val="none" w:sz="0" w:space="0" w:color="auto"/>
        <w:left w:val="none" w:sz="0" w:space="0" w:color="auto"/>
        <w:bottom w:val="none" w:sz="0" w:space="0" w:color="auto"/>
        <w:right w:val="none" w:sz="0" w:space="0" w:color="auto"/>
      </w:divBdr>
    </w:div>
    <w:div w:id="953445535">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36345768">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3563697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277249975">
      <w:bodyDiv w:val="1"/>
      <w:marLeft w:val="0"/>
      <w:marRight w:val="0"/>
      <w:marTop w:val="0"/>
      <w:marBottom w:val="0"/>
      <w:divBdr>
        <w:top w:val="none" w:sz="0" w:space="0" w:color="auto"/>
        <w:left w:val="none" w:sz="0" w:space="0" w:color="auto"/>
        <w:bottom w:val="none" w:sz="0" w:space="0" w:color="auto"/>
        <w:right w:val="none" w:sz="0" w:space="0" w:color="auto"/>
      </w:divBdr>
    </w:div>
    <w:div w:id="1282960434">
      <w:bodyDiv w:val="1"/>
      <w:marLeft w:val="0"/>
      <w:marRight w:val="0"/>
      <w:marTop w:val="0"/>
      <w:marBottom w:val="0"/>
      <w:divBdr>
        <w:top w:val="none" w:sz="0" w:space="0" w:color="auto"/>
        <w:left w:val="none" w:sz="0" w:space="0" w:color="auto"/>
        <w:bottom w:val="none" w:sz="0" w:space="0" w:color="auto"/>
        <w:right w:val="none" w:sz="0" w:space="0" w:color="auto"/>
      </w:divBdr>
    </w:div>
    <w:div w:id="1329093959">
      <w:bodyDiv w:val="1"/>
      <w:marLeft w:val="0"/>
      <w:marRight w:val="0"/>
      <w:marTop w:val="0"/>
      <w:marBottom w:val="0"/>
      <w:divBdr>
        <w:top w:val="none" w:sz="0" w:space="0" w:color="auto"/>
        <w:left w:val="none" w:sz="0" w:space="0" w:color="auto"/>
        <w:bottom w:val="none" w:sz="0" w:space="0" w:color="auto"/>
        <w:right w:val="none" w:sz="0" w:space="0" w:color="auto"/>
      </w:divBdr>
    </w:div>
    <w:div w:id="1384258587">
      <w:bodyDiv w:val="1"/>
      <w:marLeft w:val="0"/>
      <w:marRight w:val="0"/>
      <w:marTop w:val="0"/>
      <w:marBottom w:val="0"/>
      <w:divBdr>
        <w:top w:val="none" w:sz="0" w:space="0" w:color="auto"/>
        <w:left w:val="none" w:sz="0" w:space="0" w:color="auto"/>
        <w:bottom w:val="none" w:sz="0" w:space="0" w:color="auto"/>
        <w:right w:val="none" w:sz="0" w:space="0" w:color="auto"/>
      </w:divBdr>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07873269">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620604098">
      <w:bodyDiv w:val="1"/>
      <w:marLeft w:val="0"/>
      <w:marRight w:val="0"/>
      <w:marTop w:val="0"/>
      <w:marBottom w:val="0"/>
      <w:divBdr>
        <w:top w:val="none" w:sz="0" w:space="0" w:color="auto"/>
        <w:left w:val="none" w:sz="0" w:space="0" w:color="auto"/>
        <w:bottom w:val="none" w:sz="0" w:space="0" w:color="auto"/>
        <w:right w:val="none" w:sz="0" w:space="0" w:color="auto"/>
      </w:divBdr>
    </w:div>
    <w:div w:id="1750077940">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0976045">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798597916">
      <w:bodyDiv w:val="1"/>
      <w:marLeft w:val="0"/>
      <w:marRight w:val="0"/>
      <w:marTop w:val="0"/>
      <w:marBottom w:val="0"/>
      <w:divBdr>
        <w:top w:val="none" w:sz="0" w:space="0" w:color="auto"/>
        <w:left w:val="none" w:sz="0" w:space="0" w:color="auto"/>
        <w:bottom w:val="none" w:sz="0" w:space="0" w:color="auto"/>
        <w:right w:val="none" w:sz="0" w:space="0" w:color="auto"/>
      </w:divBdr>
    </w:div>
    <w:div w:id="1799883358">
      <w:bodyDiv w:val="1"/>
      <w:marLeft w:val="0"/>
      <w:marRight w:val="0"/>
      <w:marTop w:val="0"/>
      <w:marBottom w:val="0"/>
      <w:divBdr>
        <w:top w:val="none" w:sz="0" w:space="0" w:color="auto"/>
        <w:left w:val="none" w:sz="0" w:space="0" w:color="auto"/>
        <w:bottom w:val="none" w:sz="0" w:space="0" w:color="auto"/>
        <w:right w:val="none" w:sz="0" w:space="0" w:color="auto"/>
      </w:divBdr>
    </w:div>
    <w:div w:id="1819153783">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31499562">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1993868660">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083330076">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A235-EAEB-407E-910B-21674037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1920</Words>
  <Characters>10947</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12842</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cp:lastPrinted>2012-10-03T13:12:00Z</cp:lastPrinted>
  <dcterms:created xsi:type="dcterms:W3CDTF">2014-03-27T11:58:00Z</dcterms:created>
  <dcterms:modified xsi:type="dcterms:W3CDTF">2014-03-27T11:58:00Z</dcterms:modified>
</cp:coreProperties>
</file>