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Pr="00E749D0" w:rsidRDefault="00931003" w:rsidP="00931003">
      <w:pPr>
        <w:ind w:firstLine="0"/>
        <w:jc w:val="center"/>
        <w:rPr>
          <w:b/>
        </w:rPr>
      </w:pPr>
      <w:r w:rsidRPr="00E749D0">
        <w:rPr>
          <w:b/>
        </w:rPr>
        <w:t>ЗАКУПОЧНАЯ ДОКУМЕНТАЦИЯ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>по проведению открытого</w:t>
      </w:r>
      <w:r w:rsidR="00616151">
        <w:rPr>
          <w:b/>
          <w:bCs/>
        </w:rPr>
        <w:t xml:space="preserve"> </w:t>
      </w:r>
      <w:r w:rsidRPr="00E749D0">
        <w:rPr>
          <w:b/>
          <w:bCs/>
        </w:rPr>
        <w:t>запроса цен</w:t>
      </w:r>
    </w:p>
    <w:p w:rsidR="00C424E3" w:rsidRDefault="00931003" w:rsidP="00C424E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 xml:space="preserve">на право заключения договора </w:t>
      </w:r>
      <w:r w:rsidR="00616151">
        <w:rPr>
          <w:b/>
          <w:bCs/>
        </w:rPr>
        <w:t>на поставку продукции</w:t>
      </w:r>
      <w:r w:rsidR="00616151" w:rsidRPr="00616151">
        <w:rPr>
          <w:b/>
          <w:bCs/>
        </w:rPr>
        <w:t xml:space="preserve"> </w:t>
      </w:r>
      <w:r w:rsidR="00616151">
        <w:rPr>
          <w:b/>
          <w:bCs/>
          <w:lang w:val="en-US"/>
        </w:rPr>
        <w:t>Swarovski</w:t>
      </w:r>
      <w:r w:rsidR="00616151">
        <w:rPr>
          <w:b/>
          <w:bCs/>
        </w:rPr>
        <w:t xml:space="preserve"> </w:t>
      </w:r>
    </w:p>
    <w:p w:rsidR="00C424E3" w:rsidRDefault="00C424E3" w:rsidP="00C424E3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для ОАО АФК «Система»  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 xml:space="preserve"> </w:t>
      </w: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31003" w:rsidRPr="00E749D0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Default="00616151" w:rsidP="00931003">
      <w:pPr>
        <w:ind w:firstLine="0"/>
        <w:jc w:val="center"/>
      </w:pPr>
      <w:r>
        <w:t>Гор. Москва</w:t>
      </w:r>
    </w:p>
    <w:p w:rsidR="00616151" w:rsidRPr="00616151" w:rsidRDefault="00616151" w:rsidP="00931003">
      <w:pPr>
        <w:ind w:firstLine="0"/>
        <w:jc w:val="center"/>
      </w:pPr>
      <w:r>
        <w:t>2014</w:t>
      </w:r>
    </w:p>
    <w:p w:rsidR="00931003" w:rsidRPr="00E749D0" w:rsidRDefault="00931003" w:rsidP="00931003">
      <w:pPr>
        <w:spacing w:before="100" w:beforeAutospacing="1" w:after="100" w:afterAutospacing="1"/>
        <w:ind w:firstLine="0"/>
        <w:jc w:val="left"/>
      </w:pPr>
    </w:p>
    <w:p w:rsidR="00931003" w:rsidRPr="00E749D0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E749D0">
        <w:rPr>
          <w:b/>
          <w:sz w:val="22"/>
          <w:szCs w:val="22"/>
        </w:rPr>
        <w:lastRenderedPageBreak/>
        <w:t>Оглавление</w:t>
      </w:r>
    </w:p>
    <w:p w:rsidR="00931003" w:rsidRPr="00E749D0" w:rsidRDefault="00F03801" w:rsidP="00931003">
      <w:pPr>
        <w:pStyle w:val="11"/>
      </w:pPr>
      <w:r w:rsidRPr="00E749D0">
        <w:rPr>
          <w:lang w:val="en-US"/>
        </w:rPr>
        <w:fldChar w:fldCharType="begin"/>
      </w:r>
      <w:r w:rsidR="00931003" w:rsidRPr="00E749D0">
        <w:rPr>
          <w:lang w:val="en-US"/>
        </w:rPr>
        <w:instrText xml:space="preserve"> TOC \o "1-3" \h \z \u </w:instrText>
      </w:r>
      <w:r w:rsidRPr="00E749D0">
        <w:rPr>
          <w:lang w:val="en-US"/>
        </w:rPr>
        <w:fldChar w:fldCharType="separate"/>
      </w:r>
      <w:hyperlink w:anchor="_Toc209261653" w:history="1">
        <w:r w:rsidR="00931003" w:rsidRPr="00E749D0">
          <w:rPr>
            <w:rStyle w:val="a4"/>
          </w:rPr>
          <w:t>1.</w:t>
        </w:r>
        <w:r w:rsidR="00931003">
          <w:rPr>
            <w:rStyle w:val="a4"/>
          </w:rPr>
          <w:t xml:space="preserve"> </w:t>
        </w:r>
        <w:r w:rsidR="00931003" w:rsidRPr="00E749D0">
          <w:rPr>
            <w:rStyle w:val="a4"/>
          </w:rPr>
          <w:t>Общие положения</w:t>
        </w:r>
        <w:r w:rsidR="00931003" w:rsidRPr="00E749D0">
          <w:rPr>
            <w:webHidden/>
          </w:rPr>
          <w:tab/>
        </w:r>
        <w:r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_Toc209261653 \h </w:instrText>
        </w:r>
        <w:r w:rsidRPr="00E749D0">
          <w:rPr>
            <w:webHidden/>
          </w:rPr>
        </w:r>
        <w:r w:rsidRPr="00E749D0">
          <w:rPr>
            <w:webHidden/>
          </w:rPr>
          <w:fldChar w:fldCharType="separate"/>
        </w:r>
        <w:r w:rsidR="00573F1B">
          <w:rPr>
            <w:webHidden/>
          </w:rPr>
          <w:t>3</w:t>
        </w:r>
        <w:r w:rsidRPr="00E749D0">
          <w:rPr>
            <w:webHidden/>
          </w:rPr>
          <w:fldChar w:fldCharType="end"/>
        </w:r>
      </w:hyperlink>
    </w:p>
    <w:p w:rsidR="00931003" w:rsidRPr="00E749D0" w:rsidRDefault="00BD4E91" w:rsidP="00931003">
      <w:pPr>
        <w:pStyle w:val="11"/>
      </w:pPr>
      <w:hyperlink w:anchor="_Toc209261654" w:history="1">
        <w:r w:rsidR="00931003" w:rsidRPr="00E749D0">
          <w:rPr>
            <w:rStyle w:val="a4"/>
          </w:rPr>
          <w:t>2.Дополнительные требования к поставляемой продукции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_Toc209261654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D4E91" w:rsidP="00931003">
      <w:pPr>
        <w:pStyle w:val="11"/>
      </w:pPr>
      <w:hyperlink w:anchor="_Toc209261655" w:history="1">
        <w:r w:rsidR="00931003" w:rsidRPr="00E749D0">
          <w:rPr>
            <w:rStyle w:val="a4"/>
          </w:rPr>
          <w:t>3.Оплата поставленной продукции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_Toc209261655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D4E91" w:rsidP="00931003">
      <w:pPr>
        <w:pStyle w:val="11"/>
      </w:pPr>
      <w:hyperlink w:anchor="_Toc209261656" w:history="1">
        <w:r w:rsidR="00931003" w:rsidRPr="00E749D0">
          <w:rPr>
            <w:rStyle w:val="a4"/>
          </w:rPr>
          <w:t>4.Требования к оформлению  Ценовых Предложений.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_Toc209261656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3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D4E91" w:rsidP="00931003">
      <w:pPr>
        <w:pStyle w:val="11"/>
      </w:pPr>
      <w:hyperlink w:anchor="_Toc209261657" w:history="1">
        <w:r w:rsidR="00931003">
          <w:rPr>
            <w:rStyle w:val="a4"/>
          </w:rPr>
          <w:t>5.</w:t>
        </w:r>
        <w:r w:rsidR="00931003" w:rsidRPr="00E749D0">
          <w:rPr>
            <w:rStyle w:val="a4"/>
          </w:rPr>
          <w:t>Срок окончания приема Предложений на участие в Запросе цен.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_Toc209261657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4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D4E91" w:rsidP="00931003">
      <w:pPr>
        <w:pStyle w:val="11"/>
      </w:pPr>
      <w:hyperlink w:anchor="_Toc209261658" w:history="1">
        <w:r w:rsidR="00931003" w:rsidRPr="00E749D0">
          <w:rPr>
            <w:rStyle w:val="a4"/>
          </w:rPr>
          <w:t>6.Подача Ценовых Предложений и их прием.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_Toc209261658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4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BD4E91" w:rsidP="00931003">
      <w:pPr>
        <w:pStyle w:val="11"/>
      </w:pPr>
      <w:hyperlink w:anchor="_Toc209261659" w:history="1">
        <w:r w:rsidR="00931003" w:rsidRPr="00E749D0">
          <w:rPr>
            <w:rStyle w:val="a4"/>
          </w:rPr>
          <w:t>7.Определение Победителя и подписание Договора</w:t>
        </w:r>
        <w:r w:rsidR="00931003" w:rsidRPr="00E749D0">
          <w:rPr>
            <w:webHidden/>
          </w:rPr>
          <w:tab/>
        </w:r>
        <w:r w:rsidR="00F03801" w:rsidRPr="00E749D0">
          <w:rPr>
            <w:webHidden/>
          </w:rPr>
          <w:fldChar w:fldCharType="begin"/>
        </w:r>
        <w:r w:rsidR="00931003" w:rsidRPr="00E749D0">
          <w:rPr>
            <w:webHidden/>
          </w:rPr>
          <w:instrText xml:space="preserve"> PAGEREF _Toc209261659 \h </w:instrText>
        </w:r>
        <w:r w:rsidR="00F03801" w:rsidRPr="00E749D0">
          <w:rPr>
            <w:webHidden/>
          </w:rPr>
        </w:r>
        <w:r w:rsidR="00F03801" w:rsidRPr="00E749D0">
          <w:rPr>
            <w:webHidden/>
          </w:rPr>
          <w:fldChar w:fldCharType="separate"/>
        </w:r>
        <w:r w:rsidR="00573F1B">
          <w:rPr>
            <w:webHidden/>
          </w:rPr>
          <w:t>5</w:t>
        </w:r>
        <w:r w:rsidR="00F03801" w:rsidRPr="00E749D0">
          <w:rPr>
            <w:webHidden/>
          </w:rPr>
          <w:fldChar w:fldCharType="end"/>
        </w:r>
      </w:hyperlink>
    </w:p>
    <w:p w:rsidR="00931003" w:rsidRPr="00E749D0" w:rsidRDefault="00F03801" w:rsidP="00931003">
      <w:pPr>
        <w:pStyle w:val="21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E749D0">
        <w:rPr>
          <w:sz w:val="22"/>
          <w:szCs w:val="22"/>
          <w:lang w:val="en-US"/>
        </w:rPr>
        <w:fldChar w:fldCharType="end"/>
      </w:r>
    </w:p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485B48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1" w:name="_Toc209261653"/>
      <w:r w:rsidRPr="00485B4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"/>
    </w:p>
    <w:p w:rsidR="00931003" w:rsidRPr="00485B48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proofErr w:type="gramStart"/>
      <w:r w:rsidRPr="00485B48">
        <w:rPr>
          <w:b/>
          <w:sz w:val="24"/>
          <w:szCs w:val="24"/>
        </w:rPr>
        <w:t>1.1 Заказчик</w:t>
      </w:r>
      <w:r w:rsidRPr="00485B48">
        <w:rPr>
          <w:sz w:val="24"/>
          <w:szCs w:val="24"/>
        </w:rPr>
        <w:t xml:space="preserve"> - ОАО АФК «Система» - юридический адрес:</w:t>
      </w:r>
      <w:r w:rsidR="00994096" w:rsidRPr="00994096">
        <w:rPr>
          <w:sz w:val="24"/>
          <w:szCs w:val="24"/>
        </w:rPr>
        <w:t xml:space="preserve"> </w:t>
      </w:r>
      <w:r w:rsidR="00994096" w:rsidRPr="00014A16">
        <w:rPr>
          <w:color w:val="000000"/>
          <w:sz w:val="24"/>
          <w:szCs w:val="24"/>
        </w:rPr>
        <w:t>125009, г.</w:t>
      </w:r>
      <w:r w:rsidR="00994096">
        <w:rPr>
          <w:color w:val="000000"/>
          <w:sz w:val="24"/>
          <w:szCs w:val="24"/>
        </w:rPr>
        <w:t xml:space="preserve"> </w:t>
      </w:r>
      <w:r w:rsidR="00994096" w:rsidRPr="00014A16">
        <w:rPr>
          <w:color w:val="000000"/>
          <w:sz w:val="24"/>
          <w:szCs w:val="24"/>
        </w:rPr>
        <w:t>Москва, ул. Моховая, д.13, стр.1</w:t>
      </w:r>
      <w:proofErr w:type="gramEnd"/>
    </w:p>
    <w:p w:rsidR="008772A4" w:rsidRPr="00C424E3" w:rsidRDefault="00931003" w:rsidP="008772A4">
      <w:pPr>
        <w:pStyle w:val="-4"/>
        <w:numPr>
          <w:ilvl w:val="0"/>
          <w:numId w:val="0"/>
        </w:numPr>
        <w:spacing w:line="240" w:lineRule="auto"/>
        <w:rPr>
          <w:sz w:val="24"/>
        </w:rPr>
      </w:pPr>
      <w:r w:rsidRPr="00485B48">
        <w:rPr>
          <w:b/>
          <w:sz w:val="24"/>
        </w:rPr>
        <w:t>1.2 Организатор</w:t>
      </w:r>
      <w:r w:rsidRPr="00485B48">
        <w:rPr>
          <w:sz w:val="24"/>
        </w:rPr>
        <w:t xml:space="preserve"> – </w:t>
      </w:r>
      <w:r w:rsidR="008772A4" w:rsidRPr="008772A4">
        <w:rPr>
          <w:sz w:val="24"/>
        </w:rPr>
        <w:t xml:space="preserve">Департамент </w:t>
      </w:r>
      <w:r w:rsidR="008772A4">
        <w:rPr>
          <w:sz w:val="24"/>
        </w:rPr>
        <w:t>по управлению делами</w:t>
      </w:r>
      <w:r w:rsidR="008772A4" w:rsidRPr="008772A4">
        <w:rPr>
          <w:sz w:val="24"/>
        </w:rPr>
        <w:t xml:space="preserve">, контактное лицо по вопросам организации и проведения закупочной процедуры – г-жа </w:t>
      </w:r>
      <w:proofErr w:type="spellStart"/>
      <w:r w:rsidR="008772A4">
        <w:rPr>
          <w:sz w:val="24"/>
        </w:rPr>
        <w:t>Коротышева</w:t>
      </w:r>
      <w:proofErr w:type="spellEnd"/>
      <w:r w:rsidR="008772A4">
        <w:rPr>
          <w:sz w:val="24"/>
        </w:rPr>
        <w:t xml:space="preserve"> Т.О.</w:t>
      </w:r>
      <w:r w:rsidR="008772A4" w:rsidRPr="008772A4">
        <w:rPr>
          <w:sz w:val="24"/>
        </w:rPr>
        <w:t xml:space="preserve"> тел. (495) 730-15-13 доб.50</w:t>
      </w:r>
      <w:r w:rsidR="008772A4" w:rsidRPr="00C424E3">
        <w:rPr>
          <w:sz w:val="24"/>
        </w:rPr>
        <w:t>340</w:t>
      </w:r>
      <w:r w:rsidR="008772A4" w:rsidRPr="008772A4">
        <w:rPr>
          <w:sz w:val="24"/>
        </w:rPr>
        <w:t xml:space="preserve"> </w:t>
      </w:r>
      <w:r w:rsidR="008772A4" w:rsidRPr="008772A4">
        <w:rPr>
          <w:sz w:val="24"/>
          <w:lang w:val="en-US"/>
        </w:rPr>
        <w:t>e</w:t>
      </w:r>
      <w:r w:rsidR="008772A4" w:rsidRPr="008772A4">
        <w:rPr>
          <w:sz w:val="24"/>
        </w:rPr>
        <w:t>-</w:t>
      </w:r>
      <w:r w:rsidR="008772A4" w:rsidRPr="008772A4">
        <w:rPr>
          <w:sz w:val="24"/>
          <w:lang w:val="en-US"/>
        </w:rPr>
        <w:t>mail</w:t>
      </w:r>
      <w:r w:rsidR="008772A4" w:rsidRPr="008772A4">
        <w:rPr>
          <w:sz w:val="24"/>
        </w:rPr>
        <w:t xml:space="preserve">: </w:t>
      </w:r>
      <w:hyperlink r:id="rId9" w:history="1">
        <w:r w:rsidR="008772A4" w:rsidRPr="004B7A71">
          <w:rPr>
            <w:rStyle w:val="a4"/>
            <w:sz w:val="24"/>
            <w:lang w:val="en-US"/>
          </w:rPr>
          <w:t>korotysheva</w:t>
        </w:r>
        <w:r w:rsidR="008772A4" w:rsidRPr="004B7A71">
          <w:rPr>
            <w:rStyle w:val="a4"/>
            <w:sz w:val="24"/>
          </w:rPr>
          <w:t>@</w:t>
        </w:r>
        <w:r w:rsidR="008772A4" w:rsidRPr="004B7A71">
          <w:rPr>
            <w:rStyle w:val="a4"/>
            <w:sz w:val="24"/>
            <w:lang w:val="en-US"/>
          </w:rPr>
          <w:t>sistema</w:t>
        </w:r>
        <w:r w:rsidR="008772A4" w:rsidRPr="004B7A71">
          <w:rPr>
            <w:rStyle w:val="a4"/>
            <w:sz w:val="24"/>
          </w:rPr>
          <w:t>.</w:t>
        </w:r>
        <w:proofErr w:type="spellStart"/>
        <w:r w:rsidR="008772A4" w:rsidRPr="004B7A71">
          <w:rPr>
            <w:rStyle w:val="a4"/>
            <w:sz w:val="24"/>
            <w:lang w:val="en-US"/>
          </w:rPr>
          <w:t>ru</w:t>
        </w:r>
        <w:proofErr w:type="spellEnd"/>
      </w:hyperlink>
      <w:r w:rsidR="008772A4" w:rsidRPr="008772A4">
        <w:rPr>
          <w:sz w:val="24"/>
        </w:rPr>
        <w:t>;</w:t>
      </w:r>
    </w:p>
    <w:p w:rsidR="008772A4" w:rsidRDefault="008772A4" w:rsidP="008772A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A2DEE">
        <w:rPr>
          <w:sz w:val="24"/>
          <w:szCs w:val="24"/>
        </w:rPr>
        <w:t xml:space="preserve">Департамент по управлению делами, контактное лицо по вопросам технического задания:  </w:t>
      </w:r>
      <w:proofErr w:type="spellStart"/>
      <w:r>
        <w:rPr>
          <w:sz w:val="24"/>
          <w:szCs w:val="24"/>
        </w:rPr>
        <w:t>Руженцева</w:t>
      </w:r>
      <w:proofErr w:type="spellEnd"/>
      <w:r>
        <w:rPr>
          <w:sz w:val="24"/>
          <w:szCs w:val="24"/>
        </w:rPr>
        <w:t xml:space="preserve"> Ксения Александровна</w:t>
      </w:r>
      <w:r w:rsidRPr="00DA2DEE">
        <w:rPr>
          <w:sz w:val="24"/>
          <w:szCs w:val="24"/>
        </w:rPr>
        <w:t xml:space="preserve"> тел. 8(495)</w:t>
      </w:r>
      <w:r>
        <w:rPr>
          <w:sz w:val="24"/>
          <w:szCs w:val="24"/>
        </w:rPr>
        <w:t>730-15-13</w:t>
      </w:r>
      <w:r w:rsidRPr="00DA2DEE">
        <w:rPr>
          <w:sz w:val="24"/>
          <w:szCs w:val="24"/>
        </w:rPr>
        <w:t xml:space="preserve"> доб. </w:t>
      </w:r>
      <w:r>
        <w:rPr>
          <w:sz w:val="24"/>
          <w:szCs w:val="24"/>
        </w:rPr>
        <w:t>50-405,</w:t>
      </w:r>
      <w:r w:rsidRPr="00195897">
        <w:rPr>
          <w:sz w:val="24"/>
          <w:szCs w:val="24"/>
        </w:rPr>
        <w:t xml:space="preserve"> </w:t>
      </w:r>
      <w:r w:rsidRPr="00FC66D6">
        <w:rPr>
          <w:sz w:val="24"/>
          <w:szCs w:val="24"/>
        </w:rPr>
        <w:t>e-</w:t>
      </w:r>
      <w:proofErr w:type="spellStart"/>
      <w:r w:rsidRPr="00FC66D6">
        <w:rPr>
          <w:sz w:val="24"/>
          <w:szCs w:val="24"/>
        </w:rPr>
        <w:t>mail</w:t>
      </w:r>
      <w:proofErr w:type="spellEnd"/>
      <w:r w:rsidRPr="00FC66D6">
        <w:rPr>
          <w:sz w:val="24"/>
          <w:szCs w:val="24"/>
        </w:rPr>
        <w:t>:</w:t>
      </w:r>
      <w:r w:rsidRPr="00AF3343">
        <w:rPr>
          <w:b/>
          <w:i/>
          <w:color w:val="FF0000"/>
        </w:rPr>
        <w:t xml:space="preserve"> </w:t>
      </w:r>
      <w:hyperlink r:id="rId10" w:history="1">
        <w:r w:rsidRPr="00AF3343">
          <w:rPr>
            <w:rStyle w:val="a4"/>
            <w:color w:val="auto"/>
            <w:sz w:val="24"/>
            <w:szCs w:val="24"/>
            <w:u w:val="none"/>
            <w:lang w:val="en-US"/>
          </w:rPr>
          <w:t>ruzhentseva</w:t>
        </w:r>
        <w:r w:rsidRPr="00AF3343">
          <w:rPr>
            <w:rStyle w:val="a4"/>
            <w:color w:val="auto"/>
            <w:sz w:val="24"/>
            <w:szCs w:val="24"/>
            <w:u w:val="none"/>
          </w:rPr>
          <w:t>@</w:t>
        </w:r>
        <w:r w:rsidRPr="00AF3343">
          <w:rPr>
            <w:rStyle w:val="a4"/>
            <w:color w:val="auto"/>
            <w:sz w:val="24"/>
            <w:szCs w:val="24"/>
            <w:u w:val="none"/>
            <w:lang w:val="en-US"/>
          </w:rPr>
          <w:t>sistema</w:t>
        </w:r>
        <w:r w:rsidRPr="00AF3343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AF3343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   </w:t>
      </w:r>
    </w:p>
    <w:p w:rsidR="008772A4" w:rsidRPr="008772A4" w:rsidRDefault="008772A4" w:rsidP="008772A4">
      <w:pPr>
        <w:pStyle w:val="-4"/>
        <w:numPr>
          <w:ilvl w:val="0"/>
          <w:numId w:val="0"/>
        </w:numPr>
        <w:spacing w:line="240" w:lineRule="auto"/>
        <w:rPr>
          <w:sz w:val="24"/>
        </w:rPr>
      </w:pPr>
    </w:p>
    <w:p w:rsidR="00F03801" w:rsidRPr="00616151" w:rsidRDefault="00931003" w:rsidP="008772A4">
      <w:pPr>
        <w:tabs>
          <w:tab w:val="num" w:pos="0"/>
        </w:tabs>
        <w:spacing w:line="240" w:lineRule="auto"/>
        <w:ind w:firstLine="539"/>
        <w:rPr>
          <w:b/>
          <w:sz w:val="24"/>
          <w:szCs w:val="24"/>
        </w:rPr>
      </w:pPr>
      <w:r w:rsidRPr="008772A4">
        <w:rPr>
          <w:b/>
          <w:sz w:val="24"/>
          <w:szCs w:val="24"/>
        </w:rPr>
        <w:t>Предмет закупки</w:t>
      </w:r>
      <w:r w:rsidR="00616151">
        <w:rPr>
          <w:b/>
          <w:sz w:val="24"/>
          <w:szCs w:val="24"/>
        </w:rPr>
        <w:t xml:space="preserve"> –  нижеуказанная продукция </w:t>
      </w:r>
      <w:r w:rsidR="00616151">
        <w:rPr>
          <w:b/>
          <w:sz w:val="24"/>
          <w:szCs w:val="24"/>
          <w:lang w:val="en-US"/>
        </w:rPr>
        <w:t>Swarovski</w:t>
      </w:r>
      <w:r w:rsidR="00616151" w:rsidRPr="00616151">
        <w:rPr>
          <w:b/>
          <w:sz w:val="24"/>
          <w:szCs w:val="24"/>
        </w:rPr>
        <w:t xml:space="preserve"> </w:t>
      </w:r>
    </w:p>
    <w:p w:rsidR="008772A4" w:rsidRPr="00616151" w:rsidRDefault="008772A4" w:rsidP="008772A4">
      <w:pPr>
        <w:tabs>
          <w:tab w:val="num" w:pos="0"/>
        </w:tabs>
        <w:spacing w:line="240" w:lineRule="auto"/>
        <w:ind w:firstLine="539"/>
        <w:rPr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11"/>
        <w:gridCol w:w="893"/>
        <w:gridCol w:w="851"/>
        <w:gridCol w:w="1516"/>
        <w:gridCol w:w="1276"/>
        <w:gridCol w:w="1602"/>
      </w:tblGrid>
      <w:tr w:rsidR="00175FE9" w:rsidRPr="00485B48" w:rsidTr="00C424E3">
        <w:tc>
          <w:tcPr>
            <w:tcW w:w="648" w:type="dxa"/>
          </w:tcPr>
          <w:p w:rsidR="00175FE9" w:rsidRPr="00C424E3" w:rsidRDefault="00175FE9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424E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424E3">
              <w:rPr>
                <w:b/>
                <w:sz w:val="20"/>
                <w:szCs w:val="20"/>
              </w:rPr>
              <w:t>п</w:t>
            </w:r>
            <w:proofErr w:type="gramEnd"/>
            <w:r w:rsidRPr="00C424E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11" w:type="dxa"/>
          </w:tcPr>
          <w:p w:rsidR="00175FE9" w:rsidRPr="00C424E3" w:rsidRDefault="00175FE9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424E3">
              <w:rPr>
                <w:b/>
                <w:sz w:val="20"/>
                <w:szCs w:val="20"/>
              </w:rPr>
              <w:t>Наименование и описание продукции</w:t>
            </w:r>
          </w:p>
        </w:tc>
        <w:tc>
          <w:tcPr>
            <w:tcW w:w="893" w:type="dxa"/>
          </w:tcPr>
          <w:p w:rsidR="00175FE9" w:rsidRPr="00C424E3" w:rsidRDefault="00175FE9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424E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175FE9" w:rsidRPr="00C424E3" w:rsidRDefault="00175FE9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424E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16" w:type="dxa"/>
          </w:tcPr>
          <w:p w:rsidR="00175FE9" w:rsidRPr="00C424E3" w:rsidRDefault="00175FE9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424E3">
              <w:rPr>
                <w:b/>
                <w:sz w:val="20"/>
                <w:szCs w:val="20"/>
              </w:rPr>
              <w:t>Место поставки, получатель</w:t>
            </w:r>
          </w:p>
        </w:tc>
        <w:tc>
          <w:tcPr>
            <w:tcW w:w="1276" w:type="dxa"/>
          </w:tcPr>
          <w:p w:rsidR="00175FE9" w:rsidRPr="00C424E3" w:rsidRDefault="00175FE9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424E3">
              <w:rPr>
                <w:b/>
                <w:sz w:val="20"/>
                <w:szCs w:val="20"/>
              </w:rPr>
              <w:t>Срок поставки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75FE9" w:rsidRPr="00C424E3" w:rsidRDefault="00175FE9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424E3">
              <w:rPr>
                <w:b/>
                <w:sz w:val="20"/>
                <w:szCs w:val="20"/>
              </w:rPr>
              <w:t>Примечания</w:t>
            </w:r>
          </w:p>
        </w:tc>
      </w:tr>
      <w:tr w:rsidR="00C424E3" w:rsidRPr="007D7C02" w:rsidTr="00C938FD">
        <w:tc>
          <w:tcPr>
            <w:tcW w:w="648" w:type="dxa"/>
          </w:tcPr>
          <w:p w:rsidR="00C424E3" w:rsidRPr="00485B48" w:rsidRDefault="00C424E3" w:rsidP="00931003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C424E3">
              <w:rPr>
                <w:sz w:val="20"/>
                <w:szCs w:val="20"/>
              </w:rPr>
              <w:t>Ambiray</w:t>
            </w:r>
            <w:proofErr w:type="spellEnd"/>
            <w:r w:rsidRPr="00C424E3">
              <w:rPr>
                <w:sz w:val="20"/>
                <w:szCs w:val="20"/>
              </w:rPr>
              <w:t xml:space="preserve"> </w:t>
            </w:r>
            <w:proofErr w:type="spellStart"/>
            <w:r w:rsidRPr="00C424E3">
              <w:rPr>
                <w:sz w:val="20"/>
                <w:szCs w:val="20"/>
              </w:rPr>
              <w:t>Picture</w:t>
            </w:r>
            <w:proofErr w:type="spellEnd"/>
            <w:r w:rsidRPr="00C424E3">
              <w:rPr>
                <w:sz w:val="20"/>
                <w:szCs w:val="20"/>
              </w:rPr>
              <w:t xml:space="preserve"> </w:t>
            </w:r>
            <w:proofErr w:type="spellStart"/>
            <w:r w:rsidRPr="00C424E3">
              <w:rPr>
                <w:sz w:val="20"/>
                <w:szCs w:val="20"/>
              </w:rPr>
              <w:t>Frame</w:t>
            </w:r>
            <w:proofErr w:type="spellEnd"/>
            <w:r w:rsidRPr="00C424E3">
              <w:rPr>
                <w:sz w:val="20"/>
                <w:szCs w:val="20"/>
              </w:rPr>
              <w:t xml:space="preserve"> </w:t>
            </w:r>
            <w:r w:rsidRPr="00C424E3">
              <w:rPr>
                <w:sz w:val="20"/>
                <w:szCs w:val="20"/>
                <w:lang w:val="en-US"/>
              </w:rPr>
              <w:t>Swarovski</w:t>
            </w:r>
          </w:p>
          <w:p w:rsidR="00C424E3" w:rsidRPr="00C424E3" w:rsidRDefault="00C424E3" w:rsidP="00293E95">
            <w:pPr>
              <w:pStyle w:val="a7"/>
              <w:tabs>
                <w:tab w:val="num" w:pos="0"/>
              </w:tabs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 xml:space="preserve">1096440-1 </w:t>
            </w:r>
          </w:p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</w:pPr>
            <w:proofErr w:type="spellStart"/>
            <w:proofErr w:type="gramStart"/>
            <w:r w:rsidRPr="00C424E3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C424E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16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 xml:space="preserve">Ул. Моховая, д. 13, </w:t>
            </w:r>
            <w:proofErr w:type="spellStart"/>
            <w:proofErr w:type="gramStart"/>
            <w:r w:rsidRPr="00C424E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424E3">
              <w:rPr>
                <w:sz w:val="20"/>
                <w:szCs w:val="20"/>
              </w:rPr>
              <w:t xml:space="preserve"> 1. </w:t>
            </w:r>
            <w:proofErr w:type="spellStart"/>
            <w:r w:rsidRPr="00C424E3">
              <w:rPr>
                <w:sz w:val="20"/>
                <w:szCs w:val="20"/>
              </w:rPr>
              <w:t>Руженцева</w:t>
            </w:r>
            <w:proofErr w:type="spellEnd"/>
            <w:r w:rsidRPr="00C424E3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76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Не позднее 01.11.2014</w:t>
            </w:r>
          </w:p>
        </w:tc>
        <w:tc>
          <w:tcPr>
            <w:tcW w:w="1602" w:type="dxa"/>
            <w:vMerge w:val="restart"/>
          </w:tcPr>
          <w:p w:rsidR="00C424E3" w:rsidRPr="00C424E3" w:rsidRDefault="00C424E3" w:rsidP="007D7C02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C424E3">
              <w:rPr>
                <w:sz w:val="16"/>
                <w:szCs w:val="16"/>
              </w:rPr>
              <w:t xml:space="preserve">Названия и артикулы товара приведены в соответствие с официальным каталогом корпоративных подарков </w:t>
            </w:r>
            <w:r w:rsidRPr="00C424E3">
              <w:rPr>
                <w:sz w:val="16"/>
                <w:szCs w:val="16"/>
                <w:lang w:val="en-US"/>
              </w:rPr>
              <w:t>Swarovski</w:t>
            </w:r>
          </w:p>
        </w:tc>
      </w:tr>
      <w:tr w:rsidR="00C424E3" w:rsidRPr="008A0975" w:rsidTr="00C938FD">
        <w:tc>
          <w:tcPr>
            <w:tcW w:w="648" w:type="dxa"/>
          </w:tcPr>
          <w:p w:rsidR="00C424E3" w:rsidRPr="007D7C02" w:rsidRDefault="00C424E3" w:rsidP="00931003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C424E3">
              <w:rPr>
                <w:sz w:val="20"/>
                <w:szCs w:val="20"/>
                <w:lang w:val="en-US"/>
              </w:rPr>
              <w:t>Ambiray</w:t>
            </w:r>
            <w:proofErr w:type="spellEnd"/>
            <w:r w:rsidRPr="00C424E3">
              <w:rPr>
                <w:sz w:val="20"/>
                <w:szCs w:val="20"/>
                <w:lang w:val="en-US"/>
              </w:rPr>
              <w:t xml:space="preserve"> Candleholders, small (Set of 2) Swarovski</w:t>
            </w:r>
          </w:p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5021576-1</w:t>
            </w:r>
          </w:p>
        </w:tc>
        <w:tc>
          <w:tcPr>
            <w:tcW w:w="893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proofErr w:type="spellStart"/>
            <w:proofErr w:type="gramStart"/>
            <w:r w:rsidRPr="00C424E3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10</w:t>
            </w:r>
          </w:p>
        </w:tc>
        <w:tc>
          <w:tcPr>
            <w:tcW w:w="1516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 xml:space="preserve">Ул. Моховая, д. 13, </w:t>
            </w:r>
            <w:proofErr w:type="spellStart"/>
            <w:proofErr w:type="gramStart"/>
            <w:r w:rsidRPr="00C424E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424E3">
              <w:rPr>
                <w:sz w:val="20"/>
                <w:szCs w:val="20"/>
              </w:rPr>
              <w:t xml:space="preserve"> 1. </w:t>
            </w:r>
            <w:proofErr w:type="spellStart"/>
            <w:r w:rsidRPr="00C424E3">
              <w:rPr>
                <w:sz w:val="20"/>
                <w:szCs w:val="20"/>
              </w:rPr>
              <w:t>Руженцева</w:t>
            </w:r>
            <w:proofErr w:type="spellEnd"/>
            <w:r w:rsidRPr="00C424E3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76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Не позднее 01.11.2014</w:t>
            </w:r>
          </w:p>
        </w:tc>
        <w:tc>
          <w:tcPr>
            <w:tcW w:w="1602" w:type="dxa"/>
            <w:vMerge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</w:pPr>
          </w:p>
        </w:tc>
      </w:tr>
      <w:tr w:rsidR="00C424E3" w:rsidRPr="008A0975" w:rsidTr="00C938FD">
        <w:tc>
          <w:tcPr>
            <w:tcW w:w="648" w:type="dxa"/>
          </w:tcPr>
          <w:p w:rsidR="00C424E3" w:rsidRPr="008A0975" w:rsidRDefault="00C424E3" w:rsidP="00931003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C424E3">
              <w:rPr>
                <w:sz w:val="20"/>
                <w:szCs w:val="20"/>
                <w:lang w:val="en-US"/>
              </w:rPr>
              <w:t>Ambiray</w:t>
            </w:r>
            <w:proofErr w:type="spellEnd"/>
            <w:r w:rsidRPr="00C424E3">
              <w:rPr>
                <w:sz w:val="20"/>
                <w:szCs w:val="20"/>
                <w:lang w:val="en-US"/>
              </w:rPr>
              <w:t xml:space="preserve"> Candleholders (Set of 2) Swarovski</w:t>
            </w:r>
          </w:p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5005034-1</w:t>
            </w:r>
          </w:p>
        </w:tc>
        <w:tc>
          <w:tcPr>
            <w:tcW w:w="893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proofErr w:type="spellStart"/>
            <w:proofErr w:type="gramStart"/>
            <w:r w:rsidRPr="00C424E3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10</w:t>
            </w:r>
          </w:p>
        </w:tc>
        <w:tc>
          <w:tcPr>
            <w:tcW w:w="1516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 xml:space="preserve">Ул. Моховая, д. 13, </w:t>
            </w:r>
            <w:proofErr w:type="spellStart"/>
            <w:proofErr w:type="gramStart"/>
            <w:r w:rsidRPr="00C424E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424E3">
              <w:rPr>
                <w:sz w:val="20"/>
                <w:szCs w:val="20"/>
              </w:rPr>
              <w:t xml:space="preserve"> 1. </w:t>
            </w:r>
            <w:proofErr w:type="spellStart"/>
            <w:r w:rsidRPr="00C424E3">
              <w:rPr>
                <w:sz w:val="20"/>
                <w:szCs w:val="20"/>
              </w:rPr>
              <w:t>Руженцева</w:t>
            </w:r>
            <w:proofErr w:type="spellEnd"/>
            <w:r w:rsidRPr="00C424E3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76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Не позднее 01.11.2014</w:t>
            </w:r>
          </w:p>
        </w:tc>
        <w:tc>
          <w:tcPr>
            <w:tcW w:w="1602" w:type="dxa"/>
            <w:vMerge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</w:pPr>
          </w:p>
        </w:tc>
      </w:tr>
      <w:tr w:rsidR="00C424E3" w:rsidRPr="00485B48" w:rsidTr="00C938FD">
        <w:tc>
          <w:tcPr>
            <w:tcW w:w="648" w:type="dxa"/>
          </w:tcPr>
          <w:p w:rsidR="00C424E3" w:rsidRPr="00E0685D" w:rsidRDefault="00C424E3" w:rsidP="00E0685D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11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C424E3">
              <w:rPr>
                <w:sz w:val="20"/>
                <w:szCs w:val="20"/>
                <w:lang w:val="en-US"/>
              </w:rPr>
              <w:t>Crystalline Toasting Flutes (Set of 2) Swarovski</w:t>
            </w:r>
          </w:p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255678-1</w:t>
            </w:r>
          </w:p>
        </w:tc>
        <w:tc>
          <w:tcPr>
            <w:tcW w:w="893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</w:pPr>
            <w:proofErr w:type="spellStart"/>
            <w:proofErr w:type="gramStart"/>
            <w:r w:rsidRPr="00C424E3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C424E3">
              <w:rPr>
                <w:sz w:val="20"/>
                <w:szCs w:val="20"/>
              </w:rPr>
              <w:t>6</w:t>
            </w:r>
          </w:p>
        </w:tc>
        <w:tc>
          <w:tcPr>
            <w:tcW w:w="1516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 xml:space="preserve">Ул. Моховая, д. 13, </w:t>
            </w:r>
            <w:proofErr w:type="spellStart"/>
            <w:proofErr w:type="gramStart"/>
            <w:r w:rsidRPr="00C424E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424E3">
              <w:rPr>
                <w:sz w:val="20"/>
                <w:szCs w:val="20"/>
              </w:rPr>
              <w:t xml:space="preserve"> 1. </w:t>
            </w:r>
            <w:proofErr w:type="spellStart"/>
            <w:r w:rsidRPr="00C424E3">
              <w:rPr>
                <w:sz w:val="20"/>
                <w:szCs w:val="20"/>
              </w:rPr>
              <w:t>Руженцева</w:t>
            </w:r>
            <w:proofErr w:type="spellEnd"/>
            <w:r w:rsidRPr="00C424E3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76" w:type="dxa"/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Не позднее 01.11.2014</w:t>
            </w:r>
          </w:p>
        </w:tc>
        <w:tc>
          <w:tcPr>
            <w:tcW w:w="1602" w:type="dxa"/>
            <w:vMerge/>
            <w:tcBorders>
              <w:bottom w:val="nil"/>
            </w:tcBorders>
          </w:tcPr>
          <w:p w:rsidR="00C424E3" w:rsidRPr="00C424E3" w:rsidRDefault="00C424E3" w:rsidP="00D931DF">
            <w:pPr>
              <w:pStyle w:val="a7"/>
              <w:tabs>
                <w:tab w:val="num" w:pos="0"/>
              </w:tabs>
              <w:spacing w:before="0" w:after="0"/>
            </w:pPr>
          </w:p>
        </w:tc>
      </w:tr>
      <w:tr w:rsidR="00175FE9" w:rsidRPr="00485B48" w:rsidTr="00C424E3">
        <w:tc>
          <w:tcPr>
            <w:tcW w:w="648" w:type="dxa"/>
          </w:tcPr>
          <w:p w:rsidR="00175FE9" w:rsidRPr="00E0685D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11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C424E3">
              <w:rPr>
                <w:sz w:val="20"/>
                <w:szCs w:val="20"/>
                <w:lang w:val="en-US"/>
              </w:rPr>
              <w:t>Crystalline Toasting Flutes (set of 2) Swarovski</w:t>
            </w:r>
          </w:p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5102143-1</w:t>
            </w:r>
          </w:p>
        </w:tc>
        <w:tc>
          <w:tcPr>
            <w:tcW w:w="893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</w:pPr>
            <w:proofErr w:type="spellStart"/>
            <w:proofErr w:type="gramStart"/>
            <w:r w:rsidRPr="00C424E3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 w:rsidRPr="00C424E3">
              <w:rPr>
                <w:lang w:val="en-US"/>
              </w:rPr>
              <w:t>6</w:t>
            </w:r>
          </w:p>
        </w:tc>
        <w:tc>
          <w:tcPr>
            <w:tcW w:w="1516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 xml:space="preserve">Ул. Моховая, д. 13, </w:t>
            </w:r>
            <w:proofErr w:type="spellStart"/>
            <w:proofErr w:type="gramStart"/>
            <w:r w:rsidRPr="00C424E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424E3">
              <w:rPr>
                <w:sz w:val="20"/>
                <w:szCs w:val="20"/>
              </w:rPr>
              <w:t xml:space="preserve"> 1. </w:t>
            </w:r>
            <w:proofErr w:type="spellStart"/>
            <w:r w:rsidRPr="00C424E3">
              <w:rPr>
                <w:sz w:val="20"/>
                <w:szCs w:val="20"/>
              </w:rPr>
              <w:t>Руженцева</w:t>
            </w:r>
            <w:proofErr w:type="spellEnd"/>
            <w:r w:rsidRPr="00C424E3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76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Не позднее 01.11.2014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</w:pPr>
          </w:p>
        </w:tc>
      </w:tr>
      <w:tr w:rsidR="00175FE9" w:rsidRPr="00485B48" w:rsidTr="00C424E3">
        <w:tc>
          <w:tcPr>
            <w:tcW w:w="648" w:type="dxa"/>
          </w:tcPr>
          <w:p w:rsidR="00175FE9" w:rsidRPr="00E0685D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11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C424E3">
              <w:rPr>
                <w:sz w:val="20"/>
                <w:szCs w:val="20"/>
                <w:lang w:val="en-US"/>
              </w:rPr>
              <w:t>Crystalline White Wine Glasses (Set of 2) Swarovski</w:t>
            </w:r>
          </w:p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1095947-1</w:t>
            </w:r>
          </w:p>
        </w:tc>
        <w:tc>
          <w:tcPr>
            <w:tcW w:w="893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</w:pPr>
            <w:proofErr w:type="spellStart"/>
            <w:proofErr w:type="gramStart"/>
            <w:r w:rsidRPr="00C424E3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 w:rsidRPr="00C424E3">
              <w:rPr>
                <w:lang w:val="en-US"/>
              </w:rPr>
              <w:t>6</w:t>
            </w:r>
          </w:p>
        </w:tc>
        <w:tc>
          <w:tcPr>
            <w:tcW w:w="1516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 xml:space="preserve">Ул. Моховая, д. 13, </w:t>
            </w:r>
            <w:proofErr w:type="spellStart"/>
            <w:proofErr w:type="gramStart"/>
            <w:r w:rsidRPr="00C424E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424E3">
              <w:rPr>
                <w:sz w:val="20"/>
                <w:szCs w:val="20"/>
              </w:rPr>
              <w:t xml:space="preserve"> 1. </w:t>
            </w:r>
            <w:proofErr w:type="spellStart"/>
            <w:r w:rsidRPr="00C424E3">
              <w:rPr>
                <w:sz w:val="20"/>
                <w:szCs w:val="20"/>
              </w:rPr>
              <w:t>Руженцева</w:t>
            </w:r>
            <w:proofErr w:type="spellEnd"/>
            <w:r w:rsidRPr="00C424E3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76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Не позднее 01.11.2014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</w:pPr>
          </w:p>
        </w:tc>
      </w:tr>
      <w:tr w:rsidR="00175FE9" w:rsidRPr="00485B48" w:rsidTr="00C424E3">
        <w:tc>
          <w:tcPr>
            <w:tcW w:w="648" w:type="dxa"/>
          </w:tcPr>
          <w:p w:rsidR="00175FE9" w:rsidRPr="00E0685D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11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C424E3">
              <w:rPr>
                <w:sz w:val="20"/>
                <w:szCs w:val="20"/>
                <w:lang w:val="en-US"/>
              </w:rPr>
              <w:t>Crystalline Red Wine Glasses (Set of 2) Swarovski</w:t>
            </w:r>
          </w:p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1095948-1</w:t>
            </w:r>
          </w:p>
        </w:tc>
        <w:tc>
          <w:tcPr>
            <w:tcW w:w="893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</w:pPr>
            <w:proofErr w:type="spellStart"/>
            <w:proofErr w:type="gramStart"/>
            <w:r w:rsidRPr="00C424E3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 w:rsidRPr="00C424E3">
              <w:rPr>
                <w:lang w:val="en-US"/>
              </w:rPr>
              <w:t>6</w:t>
            </w:r>
          </w:p>
        </w:tc>
        <w:tc>
          <w:tcPr>
            <w:tcW w:w="1516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 xml:space="preserve">Ул. Моховая, д. 13, </w:t>
            </w:r>
            <w:proofErr w:type="spellStart"/>
            <w:proofErr w:type="gramStart"/>
            <w:r w:rsidRPr="00C424E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424E3">
              <w:rPr>
                <w:sz w:val="20"/>
                <w:szCs w:val="20"/>
              </w:rPr>
              <w:t xml:space="preserve"> 1. </w:t>
            </w:r>
            <w:proofErr w:type="spellStart"/>
            <w:r w:rsidRPr="00C424E3">
              <w:rPr>
                <w:sz w:val="20"/>
                <w:szCs w:val="20"/>
              </w:rPr>
              <w:t>Руженцева</w:t>
            </w:r>
            <w:proofErr w:type="spellEnd"/>
            <w:r w:rsidRPr="00C424E3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76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Не позднее 01.11.2014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</w:pPr>
          </w:p>
        </w:tc>
      </w:tr>
      <w:tr w:rsidR="00175FE9" w:rsidRPr="00485B48" w:rsidTr="00C424E3">
        <w:tc>
          <w:tcPr>
            <w:tcW w:w="648" w:type="dxa"/>
          </w:tcPr>
          <w:p w:rsidR="00175FE9" w:rsidRPr="00E0685D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11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C424E3">
              <w:rPr>
                <w:sz w:val="20"/>
                <w:szCs w:val="20"/>
              </w:rPr>
              <w:t>Crystalline</w:t>
            </w:r>
            <w:proofErr w:type="spellEnd"/>
            <w:r w:rsidRPr="00C424E3">
              <w:rPr>
                <w:sz w:val="20"/>
                <w:szCs w:val="20"/>
              </w:rPr>
              <w:t xml:space="preserve"> </w:t>
            </w:r>
            <w:proofErr w:type="spellStart"/>
            <w:r w:rsidRPr="00C424E3">
              <w:rPr>
                <w:sz w:val="20"/>
                <w:szCs w:val="20"/>
              </w:rPr>
              <w:t>Vase</w:t>
            </w:r>
            <w:proofErr w:type="spellEnd"/>
            <w:r w:rsidRPr="00C424E3">
              <w:rPr>
                <w:sz w:val="20"/>
                <w:szCs w:val="20"/>
                <w:lang w:val="en-US"/>
              </w:rPr>
              <w:t xml:space="preserve"> Swarovski</w:t>
            </w:r>
          </w:p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1011105-1</w:t>
            </w:r>
          </w:p>
        </w:tc>
        <w:tc>
          <w:tcPr>
            <w:tcW w:w="893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</w:pPr>
            <w:proofErr w:type="spellStart"/>
            <w:proofErr w:type="gramStart"/>
            <w:r w:rsidRPr="00C424E3"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</w:pPr>
            <w:r w:rsidRPr="00C424E3">
              <w:t>8</w:t>
            </w:r>
          </w:p>
        </w:tc>
        <w:tc>
          <w:tcPr>
            <w:tcW w:w="1516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 xml:space="preserve">Ул. Моховая, д. 13, </w:t>
            </w:r>
            <w:proofErr w:type="spellStart"/>
            <w:proofErr w:type="gramStart"/>
            <w:r w:rsidRPr="00C424E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424E3">
              <w:rPr>
                <w:sz w:val="20"/>
                <w:szCs w:val="20"/>
              </w:rPr>
              <w:t xml:space="preserve"> 1. </w:t>
            </w:r>
            <w:proofErr w:type="spellStart"/>
            <w:r w:rsidRPr="00C424E3">
              <w:rPr>
                <w:sz w:val="20"/>
                <w:szCs w:val="20"/>
              </w:rPr>
              <w:t>Руженцева</w:t>
            </w:r>
            <w:proofErr w:type="spellEnd"/>
            <w:r w:rsidRPr="00C424E3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76" w:type="dxa"/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C424E3">
              <w:rPr>
                <w:sz w:val="20"/>
                <w:szCs w:val="20"/>
              </w:rPr>
              <w:t>Не позднее 01.11.2014</w:t>
            </w:r>
          </w:p>
        </w:tc>
        <w:tc>
          <w:tcPr>
            <w:tcW w:w="1602" w:type="dxa"/>
            <w:tcBorders>
              <w:top w:val="nil"/>
            </w:tcBorders>
          </w:tcPr>
          <w:p w:rsidR="00175FE9" w:rsidRPr="00C424E3" w:rsidRDefault="00175FE9" w:rsidP="00D931DF">
            <w:pPr>
              <w:pStyle w:val="a7"/>
              <w:tabs>
                <w:tab w:val="num" w:pos="0"/>
              </w:tabs>
              <w:spacing w:before="0" w:after="0"/>
            </w:pPr>
          </w:p>
        </w:tc>
      </w:tr>
    </w:tbl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2" w:name="_Toc209261654"/>
      <w:r w:rsidRPr="00485B48">
        <w:rPr>
          <w:rFonts w:ascii="Times New Roman" w:hAnsi="Times New Roman"/>
          <w:sz w:val="24"/>
          <w:szCs w:val="24"/>
        </w:rPr>
        <w:t>Дополнительные требования к поставляемой продукции</w:t>
      </w:r>
      <w:bookmarkEnd w:id="2"/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1003">
        <w:rPr>
          <w:sz w:val="24"/>
          <w:szCs w:val="24"/>
        </w:rPr>
        <w:t>Продукция должна соответствовать следующим требованиям:</w:t>
      </w:r>
    </w:p>
    <w:p w:rsidR="00931003" w:rsidRPr="00C424E3" w:rsidRDefault="00A15E25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C424E3">
        <w:rPr>
          <w:sz w:val="24"/>
          <w:szCs w:val="24"/>
        </w:rPr>
        <w:t>Продукция в соответстви</w:t>
      </w:r>
      <w:r w:rsidR="008772A4" w:rsidRPr="00C424E3">
        <w:rPr>
          <w:sz w:val="24"/>
          <w:szCs w:val="24"/>
        </w:rPr>
        <w:t>и</w:t>
      </w:r>
      <w:r w:rsidRPr="00C424E3">
        <w:rPr>
          <w:sz w:val="24"/>
          <w:szCs w:val="24"/>
        </w:rPr>
        <w:t xml:space="preserve"> с официальным каталогом корпоративных подарков </w:t>
      </w:r>
      <w:proofErr w:type="spellStart"/>
      <w:r w:rsidRPr="00C424E3">
        <w:rPr>
          <w:sz w:val="24"/>
          <w:szCs w:val="24"/>
        </w:rPr>
        <w:t>Swarovski</w:t>
      </w:r>
      <w:proofErr w:type="spellEnd"/>
      <w:r w:rsidR="00C424E3" w:rsidRPr="00C424E3">
        <w:rPr>
          <w:sz w:val="24"/>
          <w:szCs w:val="24"/>
        </w:rPr>
        <w:t>.</w:t>
      </w:r>
    </w:p>
    <w:p w:rsidR="00931003" w:rsidRPr="00C424E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C424E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C424E3">
        <w:rPr>
          <w:sz w:val="24"/>
          <w:szCs w:val="24"/>
        </w:rPr>
        <w:t>Документы, подтверждающие соответствие продукции:</w:t>
      </w:r>
    </w:p>
    <w:p w:rsidR="00931003" w:rsidRPr="00C424E3" w:rsidRDefault="00293E95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C424E3">
        <w:rPr>
          <w:sz w:val="24"/>
          <w:szCs w:val="24"/>
        </w:rPr>
        <w:t>Сертификаты соответствия, паспорт изделия и проч.</w:t>
      </w:r>
    </w:p>
    <w:p w:rsidR="007D7C02" w:rsidRPr="00C424E3" w:rsidRDefault="007D7C02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C424E3">
        <w:rPr>
          <w:sz w:val="24"/>
          <w:szCs w:val="24"/>
        </w:rPr>
        <w:t xml:space="preserve">Участник должен иметь договор Поставки /Купли-продажи с </w:t>
      </w:r>
      <w:r w:rsidR="00A15E25" w:rsidRPr="00C424E3">
        <w:rPr>
          <w:sz w:val="24"/>
          <w:szCs w:val="24"/>
        </w:rPr>
        <w:t>ООО «</w:t>
      </w:r>
      <w:proofErr w:type="spellStart"/>
      <w:r w:rsidR="00A15E25" w:rsidRPr="00C424E3">
        <w:rPr>
          <w:sz w:val="24"/>
          <w:szCs w:val="24"/>
        </w:rPr>
        <w:t>Сваровски</w:t>
      </w:r>
      <w:proofErr w:type="spellEnd"/>
      <w:r w:rsidR="00A15E25" w:rsidRPr="00C424E3">
        <w:rPr>
          <w:sz w:val="24"/>
          <w:szCs w:val="24"/>
        </w:rPr>
        <w:t>».</w:t>
      </w:r>
    </w:p>
    <w:p w:rsidR="00931003" w:rsidRPr="00C424E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C424E3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3" w:name="_Toc209261655"/>
      <w:r w:rsidRPr="00C424E3">
        <w:rPr>
          <w:rFonts w:ascii="Times New Roman" w:hAnsi="Times New Roman"/>
          <w:sz w:val="24"/>
          <w:szCs w:val="24"/>
        </w:rPr>
        <w:lastRenderedPageBreak/>
        <w:t>Оплата поставленной продукции</w:t>
      </w:r>
      <w:bookmarkEnd w:id="3"/>
      <w:r w:rsidRPr="00C424E3">
        <w:rPr>
          <w:rFonts w:ascii="Times New Roman" w:hAnsi="Times New Roman"/>
          <w:sz w:val="24"/>
          <w:szCs w:val="24"/>
        </w:rPr>
        <w:t xml:space="preserve"> </w:t>
      </w:r>
    </w:p>
    <w:p w:rsidR="00A15E25" w:rsidRPr="00485B48" w:rsidRDefault="00A15E25" w:rsidP="00A15E25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C424E3">
        <w:rPr>
          <w:b/>
          <w:sz w:val="24"/>
          <w:szCs w:val="24"/>
        </w:rPr>
        <w:t xml:space="preserve">Предоплата по договору </w:t>
      </w:r>
      <w:r w:rsidR="00616151" w:rsidRPr="00C424E3">
        <w:rPr>
          <w:b/>
          <w:sz w:val="24"/>
          <w:szCs w:val="24"/>
        </w:rPr>
        <w:t xml:space="preserve"> должна составлять </w:t>
      </w:r>
      <w:r w:rsidRPr="00C424E3">
        <w:rPr>
          <w:b/>
          <w:sz w:val="24"/>
          <w:szCs w:val="24"/>
        </w:rPr>
        <w:t>не более 50 % от стоимости товара.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4" w:name="_Toc209261656"/>
      <w:bookmarkStart w:id="5" w:name="_Ref57581655"/>
      <w:r w:rsidRPr="00485B48">
        <w:rPr>
          <w:rFonts w:ascii="Times New Roman" w:hAnsi="Times New Roman"/>
          <w:sz w:val="24"/>
          <w:szCs w:val="24"/>
        </w:rPr>
        <w:t>Требования к оформлению  Ценовых Предложений.</w:t>
      </w:r>
      <w:bookmarkEnd w:id="4"/>
    </w:p>
    <w:p w:rsidR="00931003" w:rsidRPr="00485B48" w:rsidRDefault="00931003" w:rsidP="0093100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  <w:bookmarkEnd w:id="5"/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 xml:space="preserve">Предложение должно быть составлено по форме, приведенной в приложении к настоящему запросу цен, и быть действительным не менее чем до </w:t>
      </w:r>
      <w:r w:rsidR="00616151">
        <w:rPr>
          <w:sz w:val="24"/>
          <w:szCs w:val="24"/>
        </w:rPr>
        <w:t>01.11.2014 г.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подано на русском языке. Все цены должны быть выражены в российских рублях с НДС</w:t>
      </w:r>
      <w:r w:rsidR="00616151">
        <w:rPr>
          <w:sz w:val="24"/>
          <w:szCs w:val="24"/>
        </w:rPr>
        <w:t>.</w:t>
      </w:r>
      <w:r w:rsidRPr="00485B48">
        <w:rPr>
          <w:sz w:val="24"/>
          <w:szCs w:val="24"/>
        </w:rPr>
        <w:t xml:space="preserve"> </w:t>
      </w:r>
    </w:p>
    <w:p w:rsidR="00616151" w:rsidRPr="00485B48" w:rsidRDefault="00616151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Не допускается подача предложений на отдельные позиции или часть объема по какой-либо из позиций вышеуказанного перечня продукции</w:t>
      </w:r>
      <w:r w:rsidR="00616151">
        <w:rPr>
          <w:sz w:val="24"/>
          <w:szCs w:val="24"/>
        </w:rPr>
        <w:t>.</w:t>
      </w:r>
      <w:r w:rsidRPr="00485B48">
        <w:rPr>
          <w:sz w:val="24"/>
          <w:szCs w:val="24"/>
        </w:rPr>
        <w:t xml:space="preserve"> </w:t>
      </w:r>
    </w:p>
    <w:p w:rsidR="00616151" w:rsidRPr="00485B48" w:rsidRDefault="00616151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r w:rsidRPr="00485B48">
        <w:rPr>
          <w:rFonts w:ascii="Times New Roman" w:hAnsi="Times New Roman"/>
          <w:sz w:val="24"/>
          <w:szCs w:val="24"/>
        </w:rPr>
        <w:t xml:space="preserve"> </w:t>
      </w:r>
      <w:bookmarkStart w:id="6" w:name="_Toc209261657"/>
      <w:r w:rsidRPr="00485B48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6"/>
    </w:p>
    <w:p w:rsid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</w:p>
    <w:p w:rsid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proofErr w:type="gramStart"/>
      <w:r w:rsidRPr="00C424E3">
        <w:rPr>
          <w:sz w:val="24"/>
          <w:szCs w:val="24"/>
        </w:rPr>
        <w:t>Предложения, оформленные в соответствии с требованиями закупочной документации</w:t>
      </w:r>
      <w:r w:rsidR="008F0D02" w:rsidRPr="00C424E3">
        <w:rPr>
          <w:sz w:val="24"/>
          <w:szCs w:val="24"/>
        </w:rPr>
        <w:t>.</w:t>
      </w:r>
      <w:r w:rsidRPr="00C424E3">
        <w:rPr>
          <w:sz w:val="24"/>
          <w:szCs w:val="24"/>
        </w:rPr>
        <w:t>, должны быть доставлены по адр</w:t>
      </w:r>
      <w:r w:rsidR="00A15E25" w:rsidRPr="00C424E3">
        <w:rPr>
          <w:sz w:val="24"/>
          <w:szCs w:val="24"/>
        </w:rPr>
        <w:t>есу Организатора не позднее  18.00 часов (местное время) 01.08.2014</w:t>
      </w:r>
      <w:r w:rsidR="00616151" w:rsidRPr="00C424E3">
        <w:rPr>
          <w:sz w:val="24"/>
          <w:szCs w:val="24"/>
        </w:rPr>
        <w:t xml:space="preserve"> г. Предложения, </w:t>
      </w:r>
      <w:r w:rsidRPr="00C424E3">
        <w:rPr>
          <w:sz w:val="24"/>
          <w:szCs w:val="24"/>
        </w:rPr>
        <w:t>полученные позже вышеуказанного срока, будут отклонены Организатором без рассмотрения по существу, независимо от причин опоздания</w:t>
      </w:r>
      <w:r w:rsidR="00616151" w:rsidRPr="00C424E3">
        <w:rPr>
          <w:sz w:val="24"/>
          <w:szCs w:val="24"/>
        </w:rPr>
        <w:t>.</w:t>
      </w:r>
      <w:proofErr w:type="gramEnd"/>
    </w:p>
    <w:p w:rsidR="00C424E3" w:rsidRPr="00485B48" w:rsidRDefault="00C424E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540" w:hanging="540"/>
        <w:rPr>
          <w:rFonts w:ascii="Times New Roman" w:hAnsi="Times New Roman"/>
          <w:sz w:val="24"/>
          <w:szCs w:val="24"/>
        </w:rPr>
      </w:pPr>
      <w:bookmarkStart w:id="7" w:name="_Toc209261658"/>
      <w:r w:rsidRPr="00485B48">
        <w:rPr>
          <w:rFonts w:ascii="Times New Roman" w:hAnsi="Times New Roman"/>
          <w:sz w:val="24"/>
          <w:szCs w:val="24"/>
        </w:rPr>
        <w:t>Подача Ценовых Предложений и их прием.</w:t>
      </w:r>
      <w:bookmarkEnd w:id="7"/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Участники запечатывают во внутренние конверты </w:t>
      </w:r>
      <w:r w:rsidRPr="00485B48">
        <w:rPr>
          <w:b/>
          <w:sz w:val="24"/>
          <w:szCs w:val="24"/>
        </w:rPr>
        <w:t>оригинал и электронную копию Ценового Предложения</w:t>
      </w:r>
      <w:r w:rsidRPr="00485B48">
        <w:rPr>
          <w:sz w:val="24"/>
          <w:szCs w:val="24"/>
        </w:rPr>
        <w:t xml:space="preserve">, на которых указывается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t xml:space="preserve">«ОРИГИНАЛ ПРЕДЛОЖЕНИЯ»,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t xml:space="preserve">«Электронная КОПИЯ ПРЕДЛОЖЕНИЯ».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>Внутренние конверты вкладываются в один внешний конверт.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t xml:space="preserve">Копия коммерческой части предложения запечатывается в конверт, </w:t>
      </w:r>
      <w:r w:rsidRPr="00485B48">
        <w:rPr>
          <w:sz w:val="24"/>
          <w:szCs w:val="24"/>
        </w:rPr>
        <w:t>на котором указывается соответственно:</w:t>
      </w:r>
      <w:r w:rsidRPr="00485B48">
        <w:rPr>
          <w:b/>
          <w:sz w:val="24"/>
          <w:szCs w:val="24"/>
        </w:rPr>
        <w:t xml:space="preserve"> «КОПИЯ КОММЕРЧЕСКОГО ПРЕДЛОЖЕНИЯ».</w:t>
      </w:r>
      <w:r w:rsidRPr="00485B48">
        <w:rPr>
          <w:sz w:val="24"/>
          <w:szCs w:val="24"/>
        </w:rPr>
        <w:t xml:space="preserve">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Участники должны обеспечить доставку своих Предложений по месту нахождения Организатора.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выдает расписку лицу, доставившему конверт с Оригиналом, о его получении, с указанием времени получения.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lastRenderedPageBreak/>
        <w:t>Конверт с оригиналом и электронной копией Предложения должен содержать следующую информацию:</w:t>
      </w:r>
    </w:p>
    <w:p w:rsidR="00931003" w:rsidRPr="00E749D0" w:rsidRDefault="00931003" w:rsidP="00931003">
      <w:pPr>
        <w:pageBreakBefore/>
        <w:ind w:left="709" w:firstLine="0"/>
        <w:rPr>
          <w:b/>
          <w:sz w:val="22"/>
          <w:szCs w:val="22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976"/>
      </w:tblGrid>
      <w:tr w:rsidR="00931003" w:rsidRPr="003F0698" w:rsidTr="00D931DF">
        <w:trPr>
          <w:jc w:val="center"/>
        </w:trPr>
        <w:tc>
          <w:tcPr>
            <w:tcW w:w="5400" w:type="dxa"/>
          </w:tcPr>
          <w:p w:rsidR="00931003" w:rsidRPr="003F0698" w:rsidRDefault="00931003" w:rsidP="00D931DF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931003" w:rsidRPr="003F0698" w:rsidRDefault="00931003" w:rsidP="00D931DF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931003" w:rsidRPr="003F0698" w:rsidRDefault="00931003" w:rsidP="00D931DF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[наименование, адрес Организатора]</w:t>
            </w:r>
          </w:p>
        </w:tc>
        <w:tc>
          <w:tcPr>
            <w:tcW w:w="4976" w:type="dxa"/>
          </w:tcPr>
          <w:p w:rsidR="00931003" w:rsidRPr="003F0698" w:rsidRDefault="00931003" w:rsidP="00D931DF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] </w:t>
            </w:r>
          </w:p>
          <w:p w:rsidR="00931003" w:rsidRPr="003F0698" w:rsidRDefault="00931003" w:rsidP="00D931DF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 ____________________________________</w:t>
            </w:r>
          </w:p>
          <w:p w:rsidR="00931003" w:rsidRPr="003F0698" w:rsidRDefault="00931003" w:rsidP="00D931DF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[ФИО контактного лица, указанного в Уведомлении]</w:t>
            </w:r>
          </w:p>
        </w:tc>
      </w:tr>
      <w:tr w:rsidR="00931003" w:rsidRPr="003F0698" w:rsidTr="00D931DF">
        <w:trPr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D931DF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«__»_______201_г.</w:t>
            </w:r>
          </w:p>
          <w:p w:rsidR="00931003" w:rsidRPr="003F0698" w:rsidRDefault="00931003" w:rsidP="00D931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31003" w:rsidRPr="003F0698" w:rsidTr="00D931DF">
        <w:trPr>
          <w:trHeight w:val="1035"/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D931DF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3F0698" w:rsidRDefault="00931003" w:rsidP="00D931DF">
            <w:pPr>
              <w:ind w:firstLine="0"/>
              <w:jc w:val="center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3F0698" w:rsidTr="00D931DF">
        <w:trPr>
          <w:trHeight w:val="504"/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D931DF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Лот №___ [наименование]</w:t>
            </w:r>
          </w:p>
        </w:tc>
      </w:tr>
      <w:tr w:rsidR="00931003" w:rsidRPr="003F0698" w:rsidTr="00D931DF">
        <w:trPr>
          <w:trHeight w:val="384"/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D931DF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Предложение поступило:  дата  «___» _______ 200   г.</w:t>
            </w:r>
          </w:p>
        </w:tc>
      </w:tr>
      <w:tr w:rsidR="00931003" w:rsidRPr="003F0698" w:rsidTr="00D931DF">
        <w:trPr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D931DF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Время ____ час</w:t>
            </w:r>
            <w:proofErr w:type="gramStart"/>
            <w:r w:rsidRPr="003F0698">
              <w:rPr>
                <w:sz w:val="20"/>
                <w:szCs w:val="20"/>
              </w:rPr>
              <w:t>.</w:t>
            </w:r>
            <w:proofErr w:type="gramEnd"/>
            <w:r w:rsidRPr="003F0698">
              <w:rPr>
                <w:sz w:val="20"/>
                <w:szCs w:val="20"/>
              </w:rPr>
              <w:t xml:space="preserve"> _____ </w:t>
            </w:r>
            <w:proofErr w:type="gramStart"/>
            <w:r w:rsidRPr="003F0698">
              <w:rPr>
                <w:sz w:val="20"/>
                <w:szCs w:val="20"/>
              </w:rPr>
              <w:t>м</w:t>
            </w:r>
            <w:proofErr w:type="gramEnd"/>
            <w:r w:rsidRPr="003F0698">
              <w:rPr>
                <w:sz w:val="20"/>
                <w:szCs w:val="20"/>
              </w:rPr>
              <w:t xml:space="preserve">ин. </w:t>
            </w:r>
          </w:p>
        </w:tc>
      </w:tr>
      <w:tr w:rsidR="00931003" w:rsidRPr="003F0698" w:rsidTr="00D931DF">
        <w:trPr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D931DF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931003" w:rsidRPr="003F0698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  <w:r w:rsidRPr="003F0698">
        <w:rPr>
          <w:b/>
          <w:sz w:val="20"/>
          <w:szCs w:val="20"/>
        </w:rPr>
        <w:t>Конверт с Копией коммерческого Предложения должен содержать следующую информацию</w:t>
      </w:r>
    </w:p>
    <w:p w:rsidR="00931003" w:rsidRPr="003F0698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tbl>
      <w:tblPr>
        <w:tblW w:w="10598" w:type="dxa"/>
        <w:jc w:val="center"/>
        <w:tblLook w:val="0000" w:firstRow="0" w:lastRow="0" w:firstColumn="0" w:lastColumn="0" w:noHBand="0" w:noVBand="0"/>
      </w:tblPr>
      <w:tblGrid>
        <w:gridCol w:w="4810"/>
        <w:gridCol w:w="5788"/>
      </w:tblGrid>
      <w:tr w:rsidR="00931003" w:rsidRPr="003F0698" w:rsidTr="00D931DF">
        <w:trPr>
          <w:jc w:val="center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03" w:rsidRPr="003F0698" w:rsidRDefault="00931003" w:rsidP="00D931DF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КОПИЯ КОММЕРЧЕСКОГО ПРЕДЛОЖЕНИЯ</w:t>
            </w:r>
          </w:p>
        </w:tc>
      </w:tr>
      <w:tr w:rsidR="00931003" w:rsidRPr="003F0698" w:rsidTr="00D931DF">
        <w:trPr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</w:tcPr>
          <w:p w:rsidR="00931003" w:rsidRPr="003F0698" w:rsidRDefault="00931003" w:rsidP="00D931DF">
            <w:pPr>
              <w:pStyle w:val="a5"/>
              <w:rPr>
                <w:b/>
                <w:bCs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931003" w:rsidRPr="003F0698" w:rsidRDefault="00931003" w:rsidP="00D931DF">
            <w:pPr>
              <w:pStyle w:val="a5"/>
              <w:ind w:left="1267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Для________________________________</w:t>
            </w:r>
          </w:p>
          <w:p w:rsidR="00931003" w:rsidRPr="003F0698" w:rsidRDefault="00931003" w:rsidP="00D931DF">
            <w:pPr>
              <w:pStyle w:val="a5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[ФИО] </w:t>
            </w:r>
          </w:p>
        </w:tc>
      </w:tr>
      <w:tr w:rsidR="00931003" w:rsidRPr="003F0698" w:rsidTr="00D931DF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3F0698" w:rsidRDefault="00931003" w:rsidP="00D931DF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«___»______201_г.</w:t>
            </w:r>
          </w:p>
          <w:p w:rsidR="00931003" w:rsidRPr="003F0698" w:rsidRDefault="00931003" w:rsidP="00D931DF">
            <w:pPr>
              <w:spacing w:before="240" w:after="24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31003" w:rsidRPr="003F0698" w:rsidTr="00D931DF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3F0698" w:rsidRDefault="00931003" w:rsidP="00D931DF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3F0698" w:rsidRDefault="00931003" w:rsidP="00D931DF">
            <w:pPr>
              <w:pStyle w:val="a5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3F0698" w:rsidTr="00D931DF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03" w:rsidRPr="003F0698" w:rsidRDefault="00931003" w:rsidP="00D931DF">
            <w:pPr>
              <w:pStyle w:val="a5"/>
              <w:spacing w:before="120"/>
              <w:rPr>
                <w:sz w:val="20"/>
                <w:szCs w:val="20"/>
                <w:lang w:val="en-US"/>
              </w:rPr>
            </w:pPr>
            <w:r w:rsidRPr="003F0698">
              <w:rPr>
                <w:sz w:val="20"/>
                <w:szCs w:val="20"/>
              </w:rPr>
              <w:t xml:space="preserve">Лот №___ </w:t>
            </w:r>
            <w:r w:rsidRPr="003F0698">
              <w:rPr>
                <w:sz w:val="20"/>
                <w:szCs w:val="20"/>
                <w:lang w:val="en-US"/>
              </w:rPr>
              <w:t>[</w:t>
            </w:r>
            <w:r w:rsidRPr="003F0698">
              <w:rPr>
                <w:sz w:val="20"/>
                <w:szCs w:val="20"/>
              </w:rPr>
              <w:t>наименование</w:t>
            </w:r>
            <w:r w:rsidRPr="003F0698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931003" w:rsidRPr="003F0698" w:rsidRDefault="00931003" w:rsidP="00931003">
      <w:pPr>
        <w:pStyle w:val="aa"/>
        <w:tabs>
          <w:tab w:val="clear" w:pos="1134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3F0698">
        <w:rPr>
          <w:sz w:val="20"/>
          <w:szCs w:val="20"/>
        </w:rPr>
        <w:t xml:space="preserve"> </w:t>
      </w:r>
    </w:p>
    <w:p w:rsidR="00931003" w:rsidRPr="00E749D0" w:rsidRDefault="00931003" w:rsidP="00931003">
      <w:pPr>
        <w:pStyle w:val="11112"/>
        <w:numPr>
          <w:ilvl w:val="0"/>
          <w:numId w:val="1"/>
        </w:numPr>
        <w:tabs>
          <w:tab w:val="clear" w:pos="0"/>
          <w:tab w:val="num" w:pos="360"/>
        </w:tabs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8" w:name="_Toc209261659"/>
      <w:r w:rsidRPr="00E749D0">
        <w:rPr>
          <w:rFonts w:ascii="Times New Roman" w:hAnsi="Times New Roman"/>
          <w:sz w:val="24"/>
          <w:szCs w:val="24"/>
        </w:rPr>
        <w:t>Определение Победителя и подписание Договора</w:t>
      </w:r>
      <w:bookmarkEnd w:id="8"/>
    </w:p>
    <w:p w:rsidR="00931003" w:rsidRPr="00E749D0" w:rsidRDefault="00931003" w:rsidP="00931003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>
        <w:rPr>
          <w:sz w:val="24"/>
        </w:rPr>
        <w:t>Организатор</w:t>
      </w:r>
      <w:r w:rsidRPr="00E749D0">
        <w:rPr>
          <w:sz w:val="24"/>
        </w:rPr>
        <w:t xml:space="preserve"> в срок </w:t>
      </w:r>
      <w:r w:rsidR="00616151" w:rsidRPr="00C424E3">
        <w:rPr>
          <w:sz w:val="24"/>
          <w:szCs w:val="24"/>
        </w:rPr>
        <w:t xml:space="preserve">не позднее  18.00 часов (местное время) 06.08.2014 г. </w:t>
      </w:r>
      <w:r w:rsidRPr="00E749D0">
        <w:rPr>
          <w:sz w:val="24"/>
        </w:rPr>
        <w:t>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E749D0">
        <w:rPr>
          <w:sz w:val="24"/>
        </w:rPr>
        <w:t xml:space="preserve">В течение </w:t>
      </w:r>
      <w:r w:rsidR="008F0D02">
        <w:rPr>
          <w:sz w:val="24"/>
        </w:rPr>
        <w:t>14 (четырнадцати)</w:t>
      </w:r>
      <w:r w:rsidRPr="00E749D0">
        <w:rPr>
          <w:sz w:val="24"/>
        </w:rPr>
        <w:t xml:space="preserve"> дней после опре</w:t>
      </w:r>
      <w:r>
        <w:rPr>
          <w:sz w:val="24"/>
        </w:rPr>
        <w:t xml:space="preserve">деления Победителя Организатор </w:t>
      </w:r>
      <w:r w:rsidRPr="00E749D0">
        <w:rPr>
          <w:sz w:val="24"/>
        </w:rPr>
        <w:t>уведомит его об этом и подпишет Договор поставки вышеуказанной продукции на условиях настоящего запроса цен и предложения Победителя.</w:t>
      </w: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E749D0">
        <w:rPr>
          <w:kern w:val="28"/>
          <w:sz w:val="24"/>
        </w:rPr>
        <w:t>Настоящая процедура</w:t>
      </w:r>
      <w:r>
        <w:rPr>
          <w:kern w:val="28"/>
          <w:sz w:val="24"/>
        </w:rPr>
        <w:t xml:space="preserve"> закупки не является конкурсом,</w:t>
      </w:r>
      <w:r w:rsidRPr="00E749D0">
        <w:rPr>
          <w:kern w:val="28"/>
          <w:sz w:val="24"/>
        </w:rPr>
        <w:t xml:space="preserve"> и Уведомление о проведении закупки не </w:t>
      </w:r>
      <w:r w:rsidRPr="00485B48">
        <w:rPr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Pr="00931003">
        <w:rPr>
          <w:kern w:val="28"/>
          <w:sz w:val="24"/>
        </w:rPr>
        <w:lastRenderedPageBreak/>
        <w:t xml:space="preserve">обязательств перед поставщиками, принявшими участие в конкурентной процедуре </w:t>
      </w:r>
      <w:r w:rsidRPr="00931003">
        <w:rPr>
          <w:sz w:val="24"/>
        </w:rPr>
        <w:t>Запроса цен.</w:t>
      </w: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931003">
        <w:rPr>
          <w:sz w:val="24"/>
        </w:rPr>
        <w:t>Информация о предполагаемых фактах нарушений и злоупотреблений в процессе проведения процедуры выбора поставщика направляется на адрес:</w:t>
      </w:r>
      <w:r w:rsidRPr="00485B48">
        <w:rPr>
          <w:sz w:val="24"/>
          <w:szCs w:val="24"/>
        </w:rPr>
        <w:t xml:space="preserve"> </w:t>
      </w:r>
      <w:hyperlink r:id="rId11" w:history="1">
        <w:r w:rsidRPr="00485B48">
          <w:rPr>
            <w:rStyle w:val="a4"/>
            <w:sz w:val="24"/>
            <w:szCs w:val="24"/>
            <w:lang w:val="en-US"/>
          </w:rPr>
          <w:t>zakupki</w:t>
        </w:r>
        <w:r w:rsidRPr="00485B48">
          <w:rPr>
            <w:rStyle w:val="a4"/>
            <w:sz w:val="24"/>
            <w:szCs w:val="24"/>
          </w:rPr>
          <w:t>@</w:t>
        </w:r>
        <w:r w:rsidRPr="00485B48">
          <w:rPr>
            <w:rStyle w:val="a4"/>
            <w:sz w:val="24"/>
            <w:szCs w:val="24"/>
            <w:lang w:val="en-US"/>
          </w:rPr>
          <w:t>sistema</w:t>
        </w:r>
        <w:r w:rsidRPr="00485B48">
          <w:rPr>
            <w:rStyle w:val="a4"/>
            <w:sz w:val="24"/>
            <w:szCs w:val="24"/>
          </w:rPr>
          <w:t>.</w:t>
        </w:r>
        <w:r w:rsidRPr="00485B48">
          <w:rPr>
            <w:rStyle w:val="a4"/>
            <w:sz w:val="24"/>
            <w:szCs w:val="24"/>
            <w:lang w:val="en-US"/>
          </w:rPr>
          <w:t>ru</w:t>
        </w:r>
      </w:hyperlink>
    </w:p>
    <w:p w:rsidR="00931003" w:rsidRDefault="00931003" w:rsidP="00931003">
      <w:pPr>
        <w:ind w:firstLine="0"/>
      </w:pPr>
    </w:p>
    <w:p w:rsidR="00931003" w:rsidRDefault="00931003" w:rsidP="00931003">
      <w:pPr>
        <w:ind w:firstLine="0"/>
      </w:pPr>
    </w:p>
    <w:p w:rsidR="008F0D02" w:rsidRPr="000A681F" w:rsidRDefault="008F0D02" w:rsidP="008F0D02">
      <w:pPr>
        <w:keepNext/>
        <w:keepLines/>
        <w:pageBreakBefore/>
        <w:numPr>
          <w:ilvl w:val="0"/>
          <w:numId w:val="1"/>
        </w:numPr>
        <w:suppressAutoHyphens/>
        <w:spacing w:line="240" w:lineRule="auto"/>
        <w:outlineLvl w:val="0"/>
        <w:rPr>
          <w:rFonts w:eastAsia="Calibri"/>
          <w:b/>
          <w:bCs/>
          <w:kern w:val="28"/>
          <w:sz w:val="24"/>
          <w:szCs w:val="24"/>
        </w:rPr>
      </w:pPr>
      <w:bookmarkStart w:id="9" w:name="_Toc284417004"/>
      <w:bookmarkStart w:id="10" w:name="_Toc385492022"/>
      <w:r w:rsidRPr="000A681F">
        <w:rPr>
          <w:rFonts w:eastAsia="Calibri"/>
          <w:b/>
          <w:bCs/>
          <w:kern w:val="28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9"/>
      <w:bookmarkEnd w:id="10"/>
    </w:p>
    <w:p w:rsidR="008F0D02" w:rsidRPr="000A681F" w:rsidRDefault="008F0D02" w:rsidP="008F0D02">
      <w:pPr>
        <w:ind w:firstLine="0"/>
      </w:pPr>
    </w:p>
    <w:p w:rsidR="008F0D02" w:rsidRPr="000A681F" w:rsidRDefault="008F0D02" w:rsidP="008F0D02">
      <w:pPr>
        <w:keepNext/>
        <w:numPr>
          <w:ilvl w:val="1"/>
          <w:numId w:val="0"/>
        </w:numPr>
        <w:tabs>
          <w:tab w:val="left" w:pos="180"/>
          <w:tab w:val="num" w:pos="1701"/>
        </w:tabs>
        <w:suppressAutoHyphens/>
        <w:spacing w:before="240" w:after="120" w:line="240" w:lineRule="auto"/>
        <w:ind w:left="702"/>
        <w:outlineLvl w:val="1"/>
        <w:rPr>
          <w:rFonts w:ascii="Arial" w:hAnsi="Arial"/>
          <w:bCs/>
          <w:sz w:val="24"/>
          <w:szCs w:val="24"/>
        </w:rPr>
      </w:pPr>
      <w:bookmarkStart w:id="11" w:name="_Toc385492023"/>
      <w:r w:rsidRPr="000A681F">
        <w:rPr>
          <w:b/>
          <w:bCs/>
          <w:sz w:val="24"/>
          <w:szCs w:val="24"/>
        </w:rPr>
        <w:t>8.1. Письмо о подаче оферты (Форма №1)</w:t>
      </w:r>
      <w:bookmarkEnd w:id="11"/>
    </w:p>
    <w:p w:rsidR="008F0D02" w:rsidRPr="000A681F" w:rsidRDefault="008F0D02" w:rsidP="008F0D0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начало формы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0A681F">
        <w:rPr>
          <w:sz w:val="24"/>
          <w:szCs w:val="24"/>
        </w:rPr>
        <w:t>«____»___________ 201__г.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0A681F">
        <w:rPr>
          <w:sz w:val="24"/>
          <w:szCs w:val="24"/>
        </w:rPr>
        <w:t>№_______________________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0A681F">
        <w:rPr>
          <w:b/>
          <w:sz w:val="24"/>
          <w:szCs w:val="24"/>
        </w:rPr>
        <w:t>Уважаемые господа!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Изучив Уведомление о проведении открытого запроса цен на_______________________________________________________________,  Закупочную документацию по открытому запросу цен, и принимая установленные в них требования и условия,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___________________________________________________________________________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0A681F">
        <w:rPr>
          <w:sz w:val="24"/>
          <w:szCs w:val="24"/>
        </w:rPr>
        <w:t>зарегистрированное</w:t>
      </w:r>
      <w:proofErr w:type="gramEnd"/>
      <w:r w:rsidRPr="000A681F">
        <w:rPr>
          <w:sz w:val="24"/>
          <w:szCs w:val="24"/>
        </w:rPr>
        <w:t xml:space="preserve"> по адресу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___________________________________________________________________________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(юридический адрес Участника)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предлагает заключить Договор </w:t>
      </w:r>
      <w:proofErr w:type="gramStart"/>
      <w:r w:rsidRPr="000A681F">
        <w:rPr>
          <w:sz w:val="24"/>
          <w:szCs w:val="24"/>
        </w:rPr>
        <w:t>на</w:t>
      </w:r>
      <w:proofErr w:type="gramEnd"/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__________________________________________________________________________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_____________________________________________________________________________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0A681F">
        <w:rPr>
          <w:b/>
          <w:i/>
          <w:sz w:val="24"/>
          <w:szCs w:val="24"/>
        </w:rPr>
        <w:t>на общую сумму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84"/>
        <w:gridCol w:w="4563"/>
      </w:tblGrid>
      <w:tr w:rsidR="008F0D02" w:rsidRPr="000A681F" w:rsidTr="00275DD2">
        <w:trPr>
          <w:cantSplit/>
        </w:trPr>
        <w:tc>
          <w:tcPr>
            <w:tcW w:w="5184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 xml:space="preserve">Итоговая стоимость Предложения, </w:t>
            </w:r>
            <w:r w:rsidRPr="000A681F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4563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___________________________________</w:t>
            </w:r>
          </w:p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0A681F">
        <w:rPr>
          <w:sz w:val="24"/>
          <w:szCs w:val="24"/>
        </w:rPr>
        <w:br/>
        <w:t>до «____»______________ 201__ г.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8F0D02" w:rsidRPr="000A681F" w:rsidRDefault="008F0D02" w:rsidP="008F0D02">
      <w:pPr>
        <w:numPr>
          <w:ilvl w:val="0"/>
          <w:numId w:val="22"/>
        </w:numPr>
        <w:tabs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0A681F">
        <w:rPr>
          <w:sz w:val="24"/>
          <w:szCs w:val="24"/>
        </w:rPr>
        <w:t>Коммерческое предложение (Форма № 2) – на ____ листах;</w:t>
      </w:r>
    </w:p>
    <w:p w:rsidR="008F0D02" w:rsidRPr="000A681F" w:rsidRDefault="008F0D02" w:rsidP="008F0D02">
      <w:pPr>
        <w:numPr>
          <w:ilvl w:val="0"/>
          <w:numId w:val="22"/>
        </w:numPr>
        <w:tabs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0A681F">
        <w:rPr>
          <w:sz w:val="24"/>
          <w:szCs w:val="24"/>
        </w:rPr>
        <w:t>Анкета Участника (Форма №3) – на _______листах.</w:t>
      </w:r>
      <w:r w:rsidRPr="000A681F">
        <w:rPr>
          <w:b/>
          <w:sz w:val="24"/>
          <w:szCs w:val="24"/>
        </w:rPr>
        <w:t xml:space="preserve">  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(подпись, М.П.)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0A681F">
        <w:rPr>
          <w:sz w:val="24"/>
          <w:szCs w:val="24"/>
          <w:vertAlign w:val="superscript"/>
        </w:rPr>
        <w:t>подписавшего</w:t>
      </w:r>
      <w:proofErr w:type="gramEnd"/>
      <w:r w:rsidRPr="000A681F">
        <w:rPr>
          <w:sz w:val="24"/>
          <w:szCs w:val="24"/>
          <w:vertAlign w:val="superscript"/>
        </w:rPr>
        <w:t>, должность)</w:t>
      </w:r>
    </w:p>
    <w:p w:rsidR="008F0D02" w:rsidRPr="000A681F" w:rsidRDefault="008F0D02" w:rsidP="008F0D0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конец формы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  <w:tab w:val="left" w:pos="180"/>
        </w:tabs>
        <w:spacing w:line="240" w:lineRule="auto"/>
        <w:ind w:firstLine="0"/>
        <w:rPr>
          <w:b/>
          <w:sz w:val="24"/>
          <w:szCs w:val="24"/>
        </w:rPr>
      </w:pPr>
      <w:bookmarkStart w:id="12" w:name="_Toc98254011"/>
      <w:r w:rsidRPr="000A681F">
        <w:rPr>
          <w:b/>
          <w:sz w:val="24"/>
          <w:szCs w:val="24"/>
        </w:rPr>
        <w:t>Инструкции по заполнению</w:t>
      </w:r>
      <w:bookmarkEnd w:id="12"/>
      <w:r w:rsidRPr="000A681F">
        <w:rPr>
          <w:b/>
          <w:sz w:val="24"/>
          <w:szCs w:val="24"/>
        </w:rPr>
        <w:t xml:space="preserve"> Формы №1</w:t>
      </w:r>
    </w:p>
    <w:p w:rsidR="008F0D02" w:rsidRPr="000A681F" w:rsidRDefault="008F0D02" w:rsidP="008F0D02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8F0D02" w:rsidRPr="000A681F" w:rsidRDefault="008F0D02" w:rsidP="008F0D02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8F0D02" w:rsidRPr="000A681F" w:rsidRDefault="008F0D02" w:rsidP="008F0D02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8F0D02" w:rsidRPr="000A681F" w:rsidRDefault="008F0D02" w:rsidP="008F0D02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4.Участник должен указать стоимость оказания услуг цифрами и словами, </w:t>
      </w:r>
      <w:r w:rsidRPr="000A681F">
        <w:rPr>
          <w:sz w:val="24"/>
          <w:szCs w:val="24"/>
        </w:rPr>
        <w:br/>
        <w:t xml:space="preserve">в рублях, с НДС. </w:t>
      </w:r>
    </w:p>
    <w:p w:rsidR="008F0D02" w:rsidRPr="000A681F" w:rsidRDefault="008F0D02" w:rsidP="008F0D02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6. Письмо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0A681F">
        <w:rPr>
          <w:sz w:val="24"/>
          <w:szCs w:val="24"/>
        </w:rPr>
        <w:t>образом</w:t>
      </w:r>
      <w:proofErr w:type="gramEnd"/>
      <w:r w:rsidRPr="000A681F">
        <w:rPr>
          <w:sz w:val="24"/>
          <w:szCs w:val="24"/>
        </w:rPr>
        <w:t xml:space="preserve"> уполномоченным им лицом на основании доверенности. В последнем случае оригинал доверенности прикладывается к Предложению  и скреплено печатью Участника.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ind w:firstLine="0"/>
      </w:pPr>
    </w:p>
    <w:p w:rsidR="00C424E3" w:rsidRDefault="00C424E3" w:rsidP="00C424E3">
      <w:pPr>
        <w:keepNext/>
        <w:numPr>
          <w:ilvl w:val="1"/>
          <w:numId w:val="0"/>
        </w:numPr>
        <w:tabs>
          <w:tab w:val="left" w:pos="180"/>
          <w:tab w:val="num" w:pos="1701"/>
        </w:tabs>
        <w:suppressAutoHyphens/>
        <w:spacing w:before="240" w:after="120" w:line="240" w:lineRule="auto"/>
        <w:ind w:left="702"/>
        <w:jc w:val="right"/>
        <w:outlineLvl w:val="1"/>
        <w:rPr>
          <w:b/>
          <w:bCs/>
          <w:sz w:val="24"/>
          <w:szCs w:val="24"/>
        </w:rPr>
      </w:pPr>
      <w:bookmarkStart w:id="13" w:name="_Toc284417006"/>
      <w:bookmarkStart w:id="14" w:name="_Toc385492024"/>
      <w:r>
        <w:rPr>
          <w:b/>
          <w:bCs/>
          <w:sz w:val="24"/>
          <w:szCs w:val="24"/>
        </w:rPr>
        <w:lastRenderedPageBreak/>
        <w:t xml:space="preserve">Приложение № 1 </w:t>
      </w:r>
    </w:p>
    <w:p w:rsidR="00C424E3" w:rsidRDefault="00C424E3" w:rsidP="00C424E3">
      <w:pPr>
        <w:keepNext/>
        <w:numPr>
          <w:ilvl w:val="1"/>
          <w:numId w:val="0"/>
        </w:numPr>
        <w:tabs>
          <w:tab w:val="left" w:pos="180"/>
          <w:tab w:val="num" w:pos="1701"/>
        </w:tabs>
        <w:suppressAutoHyphens/>
        <w:spacing w:before="240" w:after="120" w:line="240" w:lineRule="auto"/>
        <w:ind w:left="702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Закупочной документации</w:t>
      </w:r>
    </w:p>
    <w:p w:rsidR="008F0D02" w:rsidRPr="000A681F" w:rsidRDefault="008F0D02" w:rsidP="008F0D02">
      <w:pPr>
        <w:keepNext/>
        <w:numPr>
          <w:ilvl w:val="1"/>
          <w:numId w:val="0"/>
        </w:numPr>
        <w:tabs>
          <w:tab w:val="left" w:pos="180"/>
          <w:tab w:val="num" w:pos="1701"/>
        </w:tabs>
        <w:suppressAutoHyphens/>
        <w:spacing w:before="240" w:after="120" w:line="240" w:lineRule="auto"/>
        <w:ind w:left="702"/>
        <w:outlineLvl w:val="1"/>
        <w:rPr>
          <w:b/>
          <w:bCs/>
          <w:sz w:val="24"/>
          <w:szCs w:val="24"/>
        </w:rPr>
      </w:pPr>
      <w:r w:rsidRPr="000A681F">
        <w:rPr>
          <w:b/>
          <w:bCs/>
          <w:sz w:val="24"/>
          <w:szCs w:val="24"/>
        </w:rPr>
        <w:t xml:space="preserve">  Коммерческое предложение (Форма №2)</w:t>
      </w:r>
      <w:bookmarkEnd w:id="13"/>
      <w:bookmarkEnd w:id="14"/>
    </w:p>
    <w:p w:rsidR="008F0D02" w:rsidRPr="000A681F" w:rsidRDefault="008F0D02" w:rsidP="008F0D0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начало формы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0A681F">
        <w:rPr>
          <w:sz w:val="24"/>
          <w:szCs w:val="24"/>
        </w:rPr>
        <w:t xml:space="preserve">Приложение </w:t>
      </w:r>
      <w:r w:rsidRPr="000A681F">
        <w:rPr>
          <w:sz w:val="24"/>
          <w:szCs w:val="24"/>
        </w:rPr>
        <w:fldChar w:fldCharType="begin"/>
      </w:r>
      <w:r w:rsidRPr="000A681F">
        <w:rPr>
          <w:sz w:val="24"/>
          <w:szCs w:val="24"/>
        </w:rPr>
        <w:instrText xml:space="preserve"> SEQ Приложение \* ARABIC </w:instrText>
      </w:r>
      <w:r w:rsidRPr="000A681F">
        <w:rPr>
          <w:sz w:val="24"/>
          <w:szCs w:val="24"/>
        </w:rPr>
        <w:fldChar w:fldCharType="separate"/>
      </w:r>
      <w:r w:rsidRPr="000A681F">
        <w:rPr>
          <w:noProof/>
          <w:sz w:val="24"/>
          <w:szCs w:val="24"/>
        </w:rPr>
        <w:t>1</w:t>
      </w:r>
      <w:r w:rsidRPr="000A681F">
        <w:rPr>
          <w:sz w:val="24"/>
          <w:szCs w:val="24"/>
        </w:rPr>
        <w:fldChar w:fldCharType="end"/>
      </w:r>
      <w:r w:rsidRPr="000A681F">
        <w:rPr>
          <w:sz w:val="24"/>
          <w:szCs w:val="24"/>
        </w:rPr>
        <w:t xml:space="preserve"> к письму о подаче оферты</w:t>
      </w:r>
      <w:r w:rsidRPr="000A681F">
        <w:rPr>
          <w:sz w:val="24"/>
          <w:szCs w:val="24"/>
        </w:rPr>
        <w:br/>
        <w:t>от «___»____________ 201__ г. №__________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A681F">
        <w:rPr>
          <w:b/>
          <w:sz w:val="24"/>
          <w:szCs w:val="24"/>
        </w:rPr>
        <w:t>Коммерческое предложение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Наименование и адрес Участника: 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1E1388" w:rsidRPr="006B2EB8" w:rsidTr="005D7187">
        <w:tc>
          <w:tcPr>
            <w:tcW w:w="675" w:type="dxa"/>
          </w:tcPr>
          <w:p w:rsidR="001E1388" w:rsidRPr="006B2EB8" w:rsidRDefault="001E1388" w:rsidP="005D7187">
            <w:pPr>
              <w:ind w:firstLine="0"/>
              <w:jc w:val="center"/>
              <w:rPr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2EB8">
              <w:rPr>
                <w:b/>
                <w:sz w:val="24"/>
                <w:szCs w:val="24"/>
              </w:rPr>
              <w:t>п</w:t>
            </w:r>
            <w:proofErr w:type="gramEnd"/>
            <w:r w:rsidRPr="006B2E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1E1388" w:rsidRPr="006B2EB8" w:rsidRDefault="001E1388" w:rsidP="005D7187">
            <w:pPr>
              <w:ind w:firstLine="0"/>
              <w:jc w:val="center"/>
              <w:rPr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Наименование и описание продукции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jc w:val="center"/>
              <w:rPr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jc w:val="center"/>
              <w:rPr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Цена</w:t>
            </w:r>
          </w:p>
          <w:p w:rsidR="001E1388" w:rsidRPr="006B2EB8" w:rsidRDefault="001E1388" w:rsidP="005D7187">
            <w:pPr>
              <w:ind w:firstLine="0"/>
              <w:jc w:val="center"/>
              <w:rPr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368" w:type="dxa"/>
          </w:tcPr>
          <w:p w:rsidR="001E1388" w:rsidRPr="006B2EB8" w:rsidRDefault="001E1388" w:rsidP="005D7187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НДС</w:t>
            </w:r>
          </w:p>
          <w:p w:rsidR="001E1388" w:rsidRPr="006B2EB8" w:rsidRDefault="001E1388" w:rsidP="005D7187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18%</w:t>
            </w:r>
          </w:p>
          <w:p w:rsidR="001E1388" w:rsidRPr="006B2EB8" w:rsidRDefault="001E1388" w:rsidP="005D7187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(руб.)</w:t>
            </w:r>
          </w:p>
          <w:p w:rsidR="001E1388" w:rsidRPr="006B2EB8" w:rsidRDefault="001E1388" w:rsidP="005D718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Цена с НДС</w:t>
            </w:r>
          </w:p>
          <w:p w:rsidR="001E1388" w:rsidRPr="006B2EB8" w:rsidRDefault="001E1388" w:rsidP="005D7187">
            <w:pPr>
              <w:ind w:firstLine="0"/>
              <w:jc w:val="center"/>
              <w:rPr>
                <w:sz w:val="24"/>
                <w:szCs w:val="24"/>
              </w:rPr>
            </w:pPr>
            <w:r w:rsidRPr="006B2EB8">
              <w:rPr>
                <w:b/>
                <w:sz w:val="24"/>
                <w:szCs w:val="24"/>
              </w:rPr>
              <w:t>(руб.)</w:t>
            </w:r>
          </w:p>
        </w:tc>
      </w:tr>
      <w:tr w:rsidR="001E1388" w:rsidRPr="006B2EB8" w:rsidTr="005D7187">
        <w:tc>
          <w:tcPr>
            <w:tcW w:w="675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1E1388" w:rsidRPr="006B2EB8" w:rsidRDefault="001E1388" w:rsidP="005D7187">
            <w:pPr>
              <w:pStyle w:val="a7"/>
              <w:tabs>
                <w:tab w:val="num" w:pos="0"/>
              </w:tabs>
              <w:spacing w:before="0" w:after="0"/>
            </w:pPr>
            <w:proofErr w:type="spellStart"/>
            <w:r w:rsidRPr="006B2EB8">
              <w:t>Ambiray</w:t>
            </w:r>
            <w:proofErr w:type="spellEnd"/>
            <w:r w:rsidRPr="006B2EB8">
              <w:t xml:space="preserve"> </w:t>
            </w:r>
            <w:proofErr w:type="spellStart"/>
            <w:r w:rsidRPr="006B2EB8">
              <w:t>Picture</w:t>
            </w:r>
            <w:proofErr w:type="spellEnd"/>
            <w:r w:rsidRPr="006B2EB8">
              <w:t xml:space="preserve"> </w:t>
            </w:r>
            <w:proofErr w:type="spellStart"/>
            <w:r w:rsidRPr="006B2EB8">
              <w:t>Frame</w:t>
            </w:r>
            <w:proofErr w:type="spellEnd"/>
            <w:r w:rsidRPr="006B2EB8">
              <w:t xml:space="preserve"> </w:t>
            </w:r>
            <w:r w:rsidRPr="006B2EB8">
              <w:rPr>
                <w:lang w:val="en-US"/>
              </w:rPr>
              <w:t>Swarovski</w:t>
            </w:r>
          </w:p>
          <w:p w:rsidR="001E1388" w:rsidRPr="006B2EB8" w:rsidRDefault="001E1388" w:rsidP="005D7187">
            <w:pPr>
              <w:pStyle w:val="a7"/>
              <w:tabs>
                <w:tab w:val="num" w:pos="0"/>
              </w:tabs>
            </w:pPr>
            <w:r w:rsidRPr="006B2EB8">
              <w:t xml:space="preserve">1096440-1 </w:t>
            </w:r>
          </w:p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1E1388" w:rsidRDefault="001E1388" w:rsidP="005D71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1E1388" w:rsidRPr="006B2EB8" w:rsidRDefault="001E1388" w:rsidP="005D71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2EB8">
              <w:rPr>
                <w:sz w:val="24"/>
                <w:szCs w:val="24"/>
              </w:rPr>
              <w:t>шт.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</w:tr>
      <w:tr w:rsidR="001E1388" w:rsidRPr="006B2EB8" w:rsidTr="005D7187">
        <w:tc>
          <w:tcPr>
            <w:tcW w:w="675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1E1388" w:rsidRPr="006B2EB8" w:rsidRDefault="001E1388" w:rsidP="005D7187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proofErr w:type="spellStart"/>
            <w:r w:rsidRPr="006B2EB8">
              <w:rPr>
                <w:lang w:val="en-US"/>
              </w:rPr>
              <w:t>Ambiray</w:t>
            </w:r>
            <w:proofErr w:type="spellEnd"/>
            <w:r w:rsidRPr="006B2EB8">
              <w:rPr>
                <w:lang w:val="en-US"/>
              </w:rPr>
              <w:t xml:space="preserve"> Candleholders, small (Set of 2) Swarovski</w:t>
            </w:r>
          </w:p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5021576-1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2EB8">
              <w:rPr>
                <w:sz w:val="24"/>
                <w:szCs w:val="24"/>
              </w:rPr>
              <w:t>шт.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</w:tr>
      <w:tr w:rsidR="001E1388" w:rsidRPr="006B2EB8" w:rsidTr="005D7187">
        <w:tc>
          <w:tcPr>
            <w:tcW w:w="675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1E1388" w:rsidRPr="006B2EB8" w:rsidRDefault="001E1388" w:rsidP="005D7187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proofErr w:type="spellStart"/>
            <w:r w:rsidRPr="006B2EB8">
              <w:rPr>
                <w:lang w:val="en-US"/>
              </w:rPr>
              <w:t>Ambiray</w:t>
            </w:r>
            <w:proofErr w:type="spellEnd"/>
            <w:r w:rsidRPr="006B2EB8">
              <w:rPr>
                <w:lang w:val="en-US"/>
              </w:rPr>
              <w:t xml:space="preserve"> Candleholders (Set of 2) Swarovski</w:t>
            </w:r>
          </w:p>
          <w:p w:rsidR="001E1388" w:rsidRPr="001E1388" w:rsidRDefault="001E1388" w:rsidP="005D7187">
            <w:pPr>
              <w:ind w:firstLine="0"/>
              <w:rPr>
                <w:sz w:val="24"/>
                <w:szCs w:val="24"/>
                <w:lang w:val="en-US"/>
              </w:rPr>
            </w:pPr>
            <w:r w:rsidRPr="006B2EB8">
              <w:rPr>
                <w:sz w:val="24"/>
                <w:szCs w:val="24"/>
                <w:lang w:val="en-US"/>
              </w:rPr>
              <w:t>5005034-1</w:t>
            </w:r>
          </w:p>
        </w:tc>
        <w:tc>
          <w:tcPr>
            <w:tcW w:w="1367" w:type="dxa"/>
          </w:tcPr>
          <w:p w:rsidR="001E1388" w:rsidRPr="001E1388" w:rsidRDefault="001E1388" w:rsidP="005D7187">
            <w:pPr>
              <w:jc w:val="left"/>
              <w:rPr>
                <w:sz w:val="24"/>
                <w:szCs w:val="24"/>
                <w:lang w:val="en-US"/>
              </w:rPr>
            </w:pPr>
          </w:p>
          <w:p w:rsidR="001E1388" w:rsidRPr="006B2EB8" w:rsidRDefault="001E1388" w:rsidP="005D7187">
            <w:pPr>
              <w:ind w:firstLine="0"/>
              <w:jc w:val="left"/>
              <w:rPr>
                <w:sz w:val="24"/>
                <w:szCs w:val="24"/>
              </w:rPr>
            </w:pPr>
            <w:r w:rsidRPr="001E1388">
              <w:rPr>
                <w:sz w:val="24"/>
                <w:szCs w:val="24"/>
                <w:lang w:val="en-US"/>
              </w:rPr>
              <w:t xml:space="preserve">        </w:t>
            </w:r>
            <w:r w:rsidRPr="006B2EB8">
              <w:rPr>
                <w:sz w:val="24"/>
                <w:szCs w:val="24"/>
              </w:rPr>
              <w:t>шт.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</w:tr>
      <w:tr w:rsidR="001E1388" w:rsidRPr="006B2EB8" w:rsidTr="005D7187">
        <w:tc>
          <w:tcPr>
            <w:tcW w:w="675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1E1388" w:rsidRPr="006B2EB8" w:rsidRDefault="001E1388" w:rsidP="005D7187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 w:rsidRPr="006B2EB8">
              <w:rPr>
                <w:lang w:val="en-US"/>
              </w:rPr>
              <w:t>Crystalline Toasting Flutes (Set of 2) Swarovski</w:t>
            </w:r>
          </w:p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255678-1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шт.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</w:tr>
      <w:tr w:rsidR="001E1388" w:rsidRPr="006B2EB8" w:rsidTr="005D7187">
        <w:tc>
          <w:tcPr>
            <w:tcW w:w="675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1E1388" w:rsidRPr="006B2EB8" w:rsidRDefault="001E1388" w:rsidP="005D7187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 w:rsidRPr="006B2EB8">
              <w:rPr>
                <w:lang w:val="en-US"/>
              </w:rPr>
              <w:t>Crystalline Toasting Flutes (set of 2) Swarovski</w:t>
            </w:r>
          </w:p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5102143-1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шт.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</w:tr>
      <w:tr w:rsidR="001E1388" w:rsidRPr="006B2EB8" w:rsidTr="005D7187">
        <w:tc>
          <w:tcPr>
            <w:tcW w:w="675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1E1388" w:rsidRPr="006B2EB8" w:rsidRDefault="001E1388" w:rsidP="005D7187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 w:rsidRPr="006B2EB8">
              <w:rPr>
                <w:lang w:val="en-US"/>
              </w:rPr>
              <w:t>Crystalline White Wine Glasses (Set of 2) Swarovski</w:t>
            </w:r>
          </w:p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1095947-1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шт.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</w:tr>
      <w:tr w:rsidR="001E1388" w:rsidRPr="006B2EB8" w:rsidTr="005D7187">
        <w:tc>
          <w:tcPr>
            <w:tcW w:w="675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1E1388" w:rsidRPr="006B2EB8" w:rsidRDefault="001E1388" w:rsidP="005D7187">
            <w:pPr>
              <w:pStyle w:val="a7"/>
              <w:tabs>
                <w:tab w:val="num" w:pos="0"/>
              </w:tabs>
              <w:spacing w:before="0" w:after="0"/>
              <w:rPr>
                <w:lang w:val="en-US"/>
              </w:rPr>
            </w:pPr>
            <w:r w:rsidRPr="006B2EB8">
              <w:rPr>
                <w:lang w:val="en-US"/>
              </w:rPr>
              <w:t xml:space="preserve">Crystalline Red Wine Glasses </w:t>
            </w:r>
            <w:r w:rsidRPr="006B2EB8">
              <w:rPr>
                <w:lang w:val="en-US"/>
              </w:rPr>
              <w:lastRenderedPageBreak/>
              <w:t>(Set of 2) Swarovski</w:t>
            </w:r>
          </w:p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1095948-1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шт.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</w:tr>
      <w:tr w:rsidR="001E1388" w:rsidRPr="006B2EB8" w:rsidTr="005D7187">
        <w:tc>
          <w:tcPr>
            <w:tcW w:w="675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59" w:type="dxa"/>
          </w:tcPr>
          <w:p w:rsidR="001E1388" w:rsidRPr="006B2EB8" w:rsidRDefault="001E1388" w:rsidP="005D7187">
            <w:pPr>
              <w:pStyle w:val="a7"/>
              <w:tabs>
                <w:tab w:val="num" w:pos="0"/>
              </w:tabs>
              <w:spacing w:before="0" w:after="0"/>
            </w:pPr>
            <w:proofErr w:type="spellStart"/>
            <w:r w:rsidRPr="006B2EB8">
              <w:t>Crystalline</w:t>
            </w:r>
            <w:proofErr w:type="spellEnd"/>
            <w:r w:rsidRPr="006B2EB8">
              <w:t xml:space="preserve"> </w:t>
            </w:r>
            <w:proofErr w:type="spellStart"/>
            <w:r w:rsidRPr="006B2EB8">
              <w:t>Vase</w:t>
            </w:r>
            <w:proofErr w:type="spellEnd"/>
            <w:r w:rsidRPr="006B2EB8">
              <w:rPr>
                <w:lang w:val="en-US"/>
              </w:rPr>
              <w:t xml:space="preserve"> Swarovski</w:t>
            </w:r>
          </w:p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1011105-1</w:t>
            </w:r>
          </w:p>
        </w:tc>
        <w:tc>
          <w:tcPr>
            <w:tcW w:w="1367" w:type="dxa"/>
          </w:tcPr>
          <w:p w:rsidR="001E1388" w:rsidRDefault="001E1388" w:rsidP="005D7187">
            <w:pPr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jc w:val="left"/>
              <w:rPr>
                <w:sz w:val="24"/>
                <w:szCs w:val="24"/>
              </w:rPr>
            </w:pPr>
            <w:r w:rsidRPr="006B2EB8">
              <w:rPr>
                <w:sz w:val="24"/>
                <w:szCs w:val="24"/>
              </w:rPr>
              <w:t>шт.</w:t>
            </w:r>
          </w:p>
        </w:tc>
        <w:tc>
          <w:tcPr>
            <w:tcW w:w="1367" w:type="dxa"/>
          </w:tcPr>
          <w:p w:rsidR="001E1388" w:rsidRDefault="001E1388" w:rsidP="005D71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1E1388" w:rsidRPr="006B2EB8" w:rsidRDefault="001E1388" w:rsidP="005D71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B2EB8">
              <w:rPr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E1388" w:rsidRPr="006B2EB8" w:rsidRDefault="001E1388" w:rsidP="005D718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(подпись, М.П.)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0A681F">
        <w:rPr>
          <w:sz w:val="24"/>
          <w:szCs w:val="24"/>
          <w:vertAlign w:val="superscript"/>
        </w:rPr>
        <w:t>подписавшего</w:t>
      </w:r>
      <w:proofErr w:type="gramEnd"/>
      <w:r w:rsidRPr="000A681F">
        <w:rPr>
          <w:sz w:val="24"/>
          <w:szCs w:val="24"/>
          <w:vertAlign w:val="superscript"/>
        </w:rPr>
        <w:t>, должность)</w:t>
      </w:r>
    </w:p>
    <w:p w:rsidR="008F0D02" w:rsidRPr="000A681F" w:rsidRDefault="008F0D02" w:rsidP="008F0D02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8F0D02" w:rsidRPr="000A681F" w:rsidRDefault="008F0D02" w:rsidP="008F0D0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конец формы</w:t>
      </w:r>
    </w:p>
    <w:p w:rsidR="008F0D02" w:rsidRPr="000A681F" w:rsidRDefault="008F0D02" w:rsidP="008F0D02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8F0D02" w:rsidRPr="000A681F" w:rsidRDefault="008F0D02" w:rsidP="008F0D02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8F0D02" w:rsidRPr="000A681F" w:rsidRDefault="008F0D02" w:rsidP="008F0D02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8F0D02" w:rsidRPr="000A681F" w:rsidRDefault="008F0D02" w:rsidP="008F0D02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A681F">
        <w:rPr>
          <w:b/>
          <w:sz w:val="24"/>
          <w:szCs w:val="24"/>
        </w:rPr>
        <w:t>Инструкции по заполнению Формы №2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0A681F">
        <w:rPr>
          <w:sz w:val="24"/>
          <w:szCs w:val="24"/>
        </w:rPr>
        <w:t>т.ч</w:t>
      </w:r>
      <w:proofErr w:type="spellEnd"/>
      <w:r w:rsidRPr="000A681F">
        <w:rPr>
          <w:sz w:val="24"/>
          <w:szCs w:val="24"/>
        </w:rPr>
        <w:t>. организационно-правовую форму) и свой адрес.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3. В коммерческом предложении описываются все позиции раздела 1.2.   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F0D02" w:rsidRPr="000A681F" w:rsidRDefault="008F0D02" w:rsidP="008F0D02">
      <w:pPr>
        <w:keepNext/>
        <w:numPr>
          <w:ilvl w:val="1"/>
          <w:numId w:val="0"/>
        </w:numPr>
        <w:tabs>
          <w:tab w:val="left" w:pos="180"/>
          <w:tab w:val="num" w:pos="1701"/>
        </w:tabs>
        <w:suppressAutoHyphens/>
        <w:spacing w:before="240" w:after="120" w:line="240" w:lineRule="auto"/>
        <w:ind w:left="702"/>
        <w:outlineLvl w:val="1"/>
        <w:rPr>
          <w:b/>
          <w:bCs/>
          <w:sz w:val="24"/>
          <w:szCs w:val="24"/>
        </w:rPr>
      </w:pPr>
      <w:bookmarkStart w:id="15" w:name="_Toc385492025"/>
      <w:r w:rsidRPr="000A681F">
        <w:rPr>
          <w:b/>
          <w:bCs/>
          <w:sz w:val="24"/>
          <w:szCs w:val="24"/>
        </w:rPr>
        <w:t>8.3 Анкета Участника (Форма №3)</w:t>
      </w:r>
      <w:bookmarkEnd w:id="15"/>
    </w:p>
    <w:p w:rsidR="008F0D02" w:rsidRPr="000A681F" w:rsidRDefault="008F0D02" w:rsidP="008F0D0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начало формы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0A681F">
        <w:rPr>
          <w:sz w:val="24"/>
          <w:szCs w:val="24"/>
        </w:rPr>
        <w:t>Приложение 2 к письму о подаче оферты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0A681F">
        <w:rPr>
          <w:sz w:val="24"/>
          <w:szCs w:val="24"/>
        </w:rPr>
        <w:t>от «____»____________ 200__г. №__________</w:t>
      </w:r>
    </w:p>
    <w:p w:rsidR="008F0D02" w:rsidRPr="000A681F" w:rsidRDefault="008F0D02" w:rsidP="008F0D02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8F0D02" w:rsidRPr="000A681F" w:rsidRDefault="008F0D02" w:rsidP="00C424E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A681F">
        <w:rPr>
          <w:b/>
          <w:sz w:val="24"/>
          <w:szCs w:val="24"/>
        </w:rPr>
        <w:t>Анкета Участника</w:t>
      </w:r>
    </w:p>
    <w:p w:rsidR="008F0D02" w:rsidRPr="000A681F" w:rsidRDefault="008F0D02" w:rsidP="00C424E3">
      <w:pPr>
        <w:tabs>
          <w:tab w:val="num" w:pos="0"/>
        </w:tabs>
        <w:spacing w:line="240" w:lineRule="auto"/>
        <w:ind w:right="424" w:firstLine="0"/>
        <w:jc w:val="center"/>
        <w:rPr>
          <w:sz w:val="24"/>
          <w:szCs w:val="24"/>
        </w:rPr>
      </w:pPr>
      <w:r w:rsidRPr="000A681F">
        <w:rPr>
          <w:sz w:val="24"/>
          <w:szCs w:val="24"/>
        </w:rPr>
        <w:t>Наименование и адрес Участника: __________________________________________________________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F0D02" w:rsidRPr="000A681F" w:rsidTr="00275DD2">
        <w:trPr>
          <w:cantSplit/>
          <w:trHeight w:val="240"/>
          <w:tblHeader/>
        </w:trPr>
        <w:tc>
          <w:tcPr>
            <w:tcW w:w="540" w:type="dxa"/>
          </w:tcPr>
          <w:p w:rsidR="008F0D02" w:rsidRPr="000A681F" w:rsidRDefault="008F0D02" w:rsidP="00275DD2">
            <w:pPr>
              <w:keepNext/>
              <w:tabs>
                <w:tab w:val="num" w:pos="0"/>
                <w:tab w:val="left" w:pos="432"/>
              </w:tabs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 xml:space="preserve">№ </w:t>
            </w:r>
            <w:proofErr w:type="gramStart"/>
            <w:r w:rsidRPr="000A681F">
              <w:rPr>
                <w:sz w:val="24"/>
                <w:szCs w:val="24"/>
              </w:rPr>
              <w:t>п</w:t>
            </w:r>
            <w:proofErr w:type="gramEnd"/>
            <w:r w:rsidRPr="000A681F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8F0D02" w:rsidRPr="000A681F" w:rsidRDefault="008F0D02" w:rsidP="00275DD2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F0D02" w:rsidRPr="000A681F" w:rsidRDefault="008F0D02" w:rsidP="00275DD2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Сведения об Участнике</w:t>
            </w: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  <w:trHeight w:val="116"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F0D02" w:rsidRPr="000A681F" w:rsidTr="00275DD2">
        <w:trPr>
          <w:cantSplit/>
        </w:trPr>
        <w:tc>
          <w:tcPr>
            <w:tcW w:w="54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F0D02" w:rsidRPr="000A681F" w:rsidRDefault="008F0D02" w:rsidP="00275DD2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lastRenderedPageBreak/>
        <w:t>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(подпись, М.П.)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A681F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0A681F">
        <w:rPr>
          <w:sz w:val="24"/>
          <w:szCs w:val="24"/>
          <w:vertAlign w:val="superscript"/>
        </w:rPr>
        <w:t>подписавшего</w:t>
      </w:r>
      <w:proofErr w:type="gramEnd"/>
      <w:r w:rsidRPr="000A681F">
        <w:rPr>
          <w:sz w:val="24"/>
          <w:szCs w:val="24"/>
          <w:vertAlign w:val="superscript"/>
        </w:rPr>
        <w:t>, должность)</w:t>
      </w:r>
    </w:p>
    <w:p w:rsidR="008F0D02" w:rsidRPr="000A681F" w:rsidRDefault="008F0D02" w:rsidP="008F0D0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конец формы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A681F">
        <w:rPr>
          <w:b/>
          <w:sz w:val="24"/>
          <w:szCs w:val="24"/>
        </w:rPr>
        <w:t>Инструкции по заполнению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0A681F">
        <w:rPr>
          <w:sz w:val="24"/>
          <w:szCs w:val="24"/>
        </w:rPr>
        <w:t>т.ч</w:t>
      </w:r>
      <w:proofErr w:type="spellEnd"/>
      <w:r w:rsidRPr="000A681F">
        <w:rPr>
          <w:sz w:val="24"/>
          <w:szCs w:val="24"/>
        </w:rPr>
        <w:t>. организационно-правовую форму) и свой адрес.</w:t>
      </w:r>
    </w:p>
    <w:p w:rsidR="008F0D02" w:rsidRPr="000A681F" w:rsidRDefault="008F0D02" w:rsidP="008F0D0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F0D02" w:rsidRPr="000A681F" w:rsidRDefault="008F0D02" w:rsidP="008F0D02">
      <w:pPr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  <w:bookmarkStart w:id="16" w:name="_Hlt440565644"/>
      <w:bookmarkEnd w:id="16"/>
    </w:p>
    <w:p w:rsidR="008F0D02" w:rsidRPr="000A681F" w:rsidRDefault="008F0D02" w:rsidP="008F0D02">
      <w:pPr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5. Информация о членстве в СРО должна быть подтверждена копиями соответствующих документов, с приложениями видов работ, на которые оформлены допуски.</w:t>
      </w:r>
    </w:p>
    <w:p w:rsidR="008F0D02" w:rsidRPr="000A681F" w:rsidRDefault="008F0D02" w:rsidP="008F0D02">
      <w:pPr>
        <w:spacing w:line="240" w:lineRule="auto"/>
        <w:ind w:firstLine="0"/>
      </w:pPr>
    </w:p>
    <w:p w:rsidR="008F0D02" w:rsidRPr="000A681F" w:rsidRDefault="008F0D02" w:rsidP="008F0D02">
      <w:pPr>
        <w:ind w:firstLine="0"/>
      </w:pPr>
    </w:p>
    <w:p w:rsidR="008F0D02" w:rsidRPr="000A681F" w:rsidRDefault="008F0D02" w:rsidP="008F0D02">
      <w:pPr>
        <w:ind w:firstLine="0"/>
      </w:pPr>
    </w:p>
    <w:p w:rsidR="008F0D02" w:rsidRPr="000A681F" w:rsidRDefault="008F0D02" w:rsidP="008F0D02">
      <w:pPr>
        <w:ind w:firstLine="0"/>
      </w:pPr>
    </w:p>
    <w:p w:rsidR="008F0D02" w:rsidRPr="000A681F" w:rsidRDefault="008F0D02" w:rsidP="008F0D02">
      <w:pPr>
        <w:ind w:firstLine="0"/>
      </w:pPr>
    </w:p>
    <w:p w:rsidR="008F0D02" w:rsidRPr="000A681F" w:rsidRDefault="008F0D02" w:rsidP="008F0D02"/>
    <w:p w:rsidR="008F0D02" w:rsidRDefault="008F0D02" w:rsidP="008F0D02">
      <w:pPr>
        <w:ind w:firstLine="0"/>
      </w:pPr>
    </w:p>
    <w:p w:rsidR="00931003" w:rsidRDefault="00931003" w:rsidP="00931003">
      <w:pPr>
        <w:ind w:firstLine="0"/>
      </w:pPr>
    </w:p>
    <w:p w:rsidR="00931003" w:rsidRDefault="00931003" w:rsidP="00931003">
      <w:pPr>
        <w:ind w:firstLine="0"/>
      </w:pPr>
    </w:p>
    <w:p w:rsidR="00931003" w:rsidRDefault="00931003" w:rsidP="00931003">
      <w:pPr>
        <w:ind w:firstLine="0"/>
      </w:pPr>
    </w:p>
    <w:p w:rsidR="00931003" w:rsidRDefault="00931003" w:rsidP="00931003">
      <w:pPr>
        <w:ind w:firstLine="0"/>
      </w:pPr>
    </w:p>
    <w:p w:rsidR="00743975" w:rsidRDefault="00743975"/>
    <w:sectPr w:rsidR="00743975" w:rsidSect="0074397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08" w:rsidRDefault="00C07B08" w:rsidP="00955692">
      <w:pPr>
        <w:spacing w:line="240" w:lineRule="auto"/>
      </w:pPr>
      <w:r>
        <w:separator/>
      </w:r>
    </w:p>
  </w:endnote>
  <w:endnote w:type="continuationSeparator" w:id="0">
    <w:p w:rsidR="00C07B08" w:rsidRDefault="00C07B08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0219"/>
      <w:docPartObj>
        <w:docPartGallery w:val="Page Numbers (Bottom of Page)"/>
        <w:docPartUnique/>
      </w:docPartObj>
    </w:sdtPr>
    <w:sdtEndPr/>
    <w:sdtContent>
      <w:p w:rsidR="00955692" w:rsidRDefault="00B7642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E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55692" w:rsidRDefault="009556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08" w:rsidRDefault="00C07B08" w:rsidP="00955692">
      <w:pPr>
        <w:spacing w:line="240" w:lineRule="auto"/>
      </w:pPr>
      <w:r>
        <w:separator/>
      </w:r>
    </w:p>
  </w:footnote>
  <w:footnote w:type="continuationSeparator" w:id="0">
    <w:p w:rsidR="00C07B08" w:rsidRDefault="00C07B08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64CE6"/>
    <w:rsid w:val="00175FE9"/>
    <w:rsid w:val="001E1388"/>
    <w:rsid w:val="00293E95"/>
    <w:rsid w:val="002C25E0"/>
    <w:rsid w:val="002F69FC"/>
    <w:rsid w:val="0042653F"/>
    <w:rsid w:val="0048372F"/>
    <w:rsid w:val="004E0F77"/>
    <w:rsid w:val="00545753"/>
    <w:rsid w:val="00573F1B"/>
    <w:rsid w:val="00594943"/>
    <w:rsid w:val="00616151"/>
    <w:rsid w:val="006659CB"/>
    <w:rsid w:val="006701D4"/>
    <w:rsid w:val="006A6420"/>
    <w:rsid w:val="00743975"/>
    <w:rsid w:val="0074524E"/>
    <w:rsid w:val="007D7C02"/>
    <w:rsid w:val="00811575"/>
    <w:rsid w:val="0081242A"/>
    <w:rsid w:val="008144AD"/>
    <w:rsid w:val="008772A4"/>
    <w:rsid w:val="008A0975"/>
    <w:rsid w:val="008A326E"/>
    <w:rsid w:val="008F0D02"/>
    <w:rsid w:val="00931003"/>
    <w:rsid w:val="00937A02"/>
    <w:rsid w:val="00955692"/>
    <w:rsid w:val="009763D4"/>
    <w:rsid w:val="00994096"/>
    <w:rsid w:val="00A15E25"/>
    <w:rsid w:val="00AE16FD"/>
    <w:rsid w:val="00AE2423"/>
    <w:rsid w:val="00AE50E2"/>
    <w:rsid w:val="00B7642A"/>
    <w:rsid w:val="00BC509B"/>
    <w:rsid w:val="00BD4E91"/>
    <w:rsid w:val="00C07B08"/>
    <w:rsid w:val="00C424E3"/>
    <w:rsid w:val="00D31185"/>
    <w:rsid w:val="00E0685D"/>
    <w:rsid w:val="00E645FD"/>
    <w:rsid w:val="00F03801"/>
    <w:rsid w:val="00FD45FC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uiPriority w:val="99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uiPriority w:val="99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uiPriority w:val="99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uiPriority w:val="99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uiPriority w:val="99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8772A4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772A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77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72A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7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2"/>
    <w:uiPriority w:val="59"/>
    <w:rsid w:val="008F0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uiPriority w:val="99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uiPriority w:val="99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uiPriority w:val="99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uiPriority w:val="99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uiPriority w:val="99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8772A4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772A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77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72A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7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2"/>
    <w:uiPriority w:val="59"/>
    <w:rsid w:val="008F0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sistem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uzhentseva@siste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otysheva@siste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F348-45CA-4F63-9ADF-98FCEAB1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dcterms:created xsi:type="dcterms:W3CDTF">2014-07-15T08:59:00Z</dcterms:created>
  <dcterms:modified xsi:type="dcterms:W3CDTF">2014-07-15T08:59:00Z</dcterms:modified>
</cp:coreProperties>
</file>