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940B28" w:rsidP="00B12F4B">
      <w:pPr>
        <w:spacing w:after="0" w:line="240" w:lineRule="auto"/>
        <w:jc w:val="both"/>
        <w:rPr>
          <w:rFonts w:ascii="Times New Roman" w:hAnsi="Times New Roman" w:cs="Times New Roman"/>
          <w:sz w:val="24"/>
          <w:szCs w:val="24"/>
        </w:rPr>
      </w:pPr>
      <w:r w:rsidRPr="00940B28">
        <w:rPr>
          <w:rFonts w:ascii="Times New Roman" w:hAnsi="Times New Roman" w:cs="Times New Roman"/>
          <w:noProof/>
          <w:sz w:val="24"/>
          <w:szCs w:val="24"/>
        </w:rPr>
        <w:drawing>
          <wp:inline distT="0" distB="0" distL="0" distR="0" wp14:anchorId="34BFD243" wp14:editId="3DF21F45">
            <wp:extent cx="1253490" cy="914400"/>
            <wp:effectExtent l="19050" t="0" r="3810"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3490" cy="914400"/>
                    </a:xfrm>
                    <a:prstGeom prst="rect">
                      <a:avLst/>
                    </a:prstGeom>
                    <a:noFill/>
                    <a:ln w="9525">
                      <a:noFill/>
                      <a:miter lim="800000"/>
                      <a:headEnd/>
                      <a:tailEnd/>
                    </a:ln>
                  </pic:spPr>
                </pic:pic>
              </a:graphicData>
            </a:graphic>
          </wp:inline>
        </w:drawing>
      </w:r>
      <w:r w:rsidR="0034059D">
        <w:rPr>
          <w:rFonts w:ascii="Times New Roman" w:hAnsi="Times New Roman" w:cs="Times New Roman"/>
          <w:sz w:val="24"/>
          <w:szCs w:val="24"/>
        </w:rPr>
        <w:t xml:space="preserve">                                                                                               </w:t>
      </w:r>
    </w:p>
    <w:p w:rsidR="006423CA" w:rsidRDefault="006423CA" w:rsidP="004E36E0">
      <w:pPr>
        <w:spacing w:after="0" w:line="240" w:lineRule="auto"/>
        <w:jc w:val="center"/>
        <w:rPr>
          <w:rFonts w:ascii="Times New Roman" w:hAnsi="Times New Roman" w:cs="Times New Roman"/>
          <w:b/>
          <w:bCs/>
          <w:szCs w:val="24"/>
        </w:rPr>
      </w:pPr>
    </w:p>
    <w:p w:rsidR="00EA26C5" w:rsidRPr="00EA26C5" w:rsidRDefault="008A5941" w:rsidP="00EA26C5">
      <w:pPr>
        <w:spacing w:after="0"/>
        <w:jc w:val="center"/>
        <w:rPr>
          <w:rFonts w:ascii="Times New Roman" w:hAnsi="Times New Roman" w:cs="Times New Roman"/>
          <w:b/>
          <w:bCs/>
          <w:szCs w:val="24"/>
        </w:rPr>
      </w:pPr>
      <w:r w:rsidRPr="00AC3E0A">
        <w:rPr>
          <w:rFonts w:ascii="Times New Roman" w:hAnsi="Times New Roman" w:cs="Times New Roman"/>
          <w:b/>
          <w:bCs/>
          <w:szCs w:val="24"/>
        </w:rPr>
        <w:t xml:space="preserve">Регламент проведения </w:t>
      </w:r>
      <w:r w:rsidR="00F456C0" w:rsidRPr="00AC3E0A">
        <w:rPr>
          <w:rFonts w:ascii="Times New Roman" w:hAnsi="Times New Roman" w:cs="Times New Roman"/>
          <w:b/>
          <w:bCs/>
          <w:szCs w:val="24"/>
        </w:rPr>
        <w:t xml:space="preserve">сбора коммерческих </w:t>
      </w:r>
      <w:r w:rsidR="008A5625" w:rsidRPr="00AC3E0A">
        <w:rPr>
          <w:rFonts w:ascii="Times New Roman" w:hAnsi="Times New Roman" w:cs="Times New Roman"/>
          <w:b/>
          <w:bCs/>
          <w:szCs w:val="24"/>
        </w:rPr>
        <w:t xml:space="preserve">предложений </w:t>
      </w:r>
      <w:r w:rsidR="00C679AE" w:rsidRPr="00AC3E0A">
        <w:rPr>
          <w:rFonts w:ascii="Times New Roman" w:hAnsi="Times New Roman" w:cs="Times New Roman"/>
          <w:b/>
          <w:bCs/>
          <w:szCs w:val="24"/>
        </w:rPr>
        <w:t xml:space="preserve">на </w:t>
      </w:r>
      <w:r w:rsidR="00EA26C5">
        <w:rPr>
          <w:rFonts w:ascii="Times New Roman" w:hAnsi="Times New Roman" w:cs="Times New Roman"/>
          <w:b/>
          <w:bCs/>
          <w:szCs w:val="24"/>
        </w:rPr>
        <w:t xml:space="preserve">выполнение работ и оказание услуг по технической поддержке ИС на платформе </w:t>
      </w:r>
      <w:r w:rsidR="00EA26C5" w:rsidRPr="00EA26C5">
        <w:rPr>
          <w:rFonts w:ascii="Times New Roman" w:hAnsi="Times New Roman" w:cs="Times New Roman"/>
          <w:b/>
          <w:bCs/>
          <w:szCs w:val="24"/>
        </w:rPr>
        <w:t xml:space="preserve">MICROSOFT SHAREPOINT </w:t>
      </w:r>
    </w:p>
    <w:p w:rsidR="008A5941" w:rsidRPr="00305FC0" w:rsidRDefault="00E86A98" w:rsidP="00C679AE">
      <w:pPr>
        <w:pStyle w:val="a4"/>
        <w:spacing w:after="0" w:line="240" w:lineRule="auto"/>
        <w:jc w:val="center"/>
        <w:rPr>
          <w:rFonts w:ascii="Times New Roman" w:hAnsi="Times New Roman" w:cs="Times New Roman"/>
          <w:b/>
          <w:bCs/>
          <w:szCs w:val="24"/>
        </w:rPr>
      </w:pPr>
      <w:r w:rsidRPr="00E86A98">
        <w:rPr>
          <w:rFonts w:ascii="Times New Roman" w:hAnsi="Times New Roman" w:cs="Times New Roman"/>
          <w:b/>
          <w:bCs/>
          <w:szCs w:val="24"/>
        </w:rPr>
        <w:t xml:space="preserve"> </w:t>
      </w:r>
      <w:r>
        <w:rPr>
          <w:rFonts w:ascii="Times New Roman" w:hAnsi="Times New Roman" w:cs="Times New Roman"/>
          <w:b/>
          <w:bCs/>
          <w:szCs w:val="24"/>
        </w:rPr>
        <w:t>в соответствии</w:t>
      </w:r>
      <w:r w:rsidRPr="00E86A98">
        <w:rPr>
          <w:rFonts w:ascii="Times New Roman" w:hAnsi="Times New Roman" w:cs="Times New Roman"/>
          <w:b/>
          <w:bCs/>
          <w:szCs w:val="24"/>
        </w:rPr>
        <w:t xml:space="preserve"> </w:t>
      </w:r>
      <w:r w:rsidR="00296B14" w:rsidRPr="00305FC0">
        <w:rPr>
          <w:rFonts w:ascii="Times New Roman" w:hAnsi="Times New Roman" w:cs="Times New Roman"/>
          <w:b/>
          <w:bCs/>
          <w:szCs w:val="24"/>
        </w:rPr>
        <w:t xml:space="preserve">с </w:t>
      </w:r>
      <w:r w:rsidR="00182870" w:rsidRPr="00305FC0">
        <w:rPr>
          <w:rFonts w:ascii="Times New Roman" w:hAnsi="Times New Roman" w:cs="Times New Roman"/>
          <w:b/>
          <w:bCs/>
          <w:szCs w:val="24"/>
        </w:rPr>
        <w:t>техническим заданием</w:t>
      </w:r>
    </w:p>
    <w:p w:rsidR="003C3A66" w:rsidRPr="00DF7D05" w:rsidRDefault="003C3A66" w:rsidP="004E36E0">
      <w:pPr>
        <w:spacing w:after="0" w:line="240" w:lineRule="auto"/>
        <w:jc w:val="center"/>
        <w:rPr>
          <w:rFonts w:ascii="Times New Roman" w:hAnsi="Times New Roman" w:cs="Times New Roman"/>
          <w:b/>
          <w:bCs/>
          <w:szCs w:val="24"/>
        </w:rPr>
      </w:pPr>
    </w:p>
    <w:p w:rsidR="008A5941" w:rsidRPr="001F2A46" w:rsidRDefault="008A5941" w:rsidP="007C1342">
      <w:pPr>
        <w:pStyle w:val="af4"/>
        <w:numPr>
          <w:ilvl w:val="0"/>
          <w:numId w:val="43"/>
        </w:numPr>
        <w:tabs>
          <w:tab w:val="num" w:pos="360"/>
        </w:tabs>
        <w:spacing w:after="0"/>
        <w:ind w:left="360" w:right="-1"/>
        <w:jc w:val="both"/>
        <w:rPr>
          <w:szCs w:val="24"/>
        </w:rPr>
      </w:pPr>
      <w:r w:rsidRPr="001F2A46">
        <w:rPr>
          <w:szCs w:val="24"/>
        </w:rPr>
        <w:t>Организатором проведения торгов назначается компания-оператор ЗАО «Сбербанк-АСТ».</w:t>
      </w:r>
    </w:p>
    <w:p w:rsidR="008A5941" w:rsidRPr="001F2A46" w:rsidRDefault="008A5941" w:rsidP="007C1342">
      <w:pPr>
        <w:pStyle w:val="af4"/>
        <w:numPr>
          <w:ilvl w:val="0"/>
          <w:numId w:val="43"/>
        </w:numPr>
        <w:tabs>
          <w:tab w:val="num" w:pos="360"/>
        </w:tabs>
        <w:spacing w:after="0"/>
        <w:ind w:left="360" w:right="-1"/>
        <w:jc w:val="both"/>
        <w:rPr>
          <w:szCs w:val="24"/>
        </w:rPr>
      </w:pPr>
      <w:r w:rsidRPr="001F2A46">
        <w:rPr>
          <w:szCs w:val="24"/>
        </w:rPr>
        <w:t xml:space="preserve">Условия проведения: </w:t>
      </w:r>
      <w:r w:rsidR="00883837">
        <w:rPr>
          <w:szCs w:val="24"/>
        </w:rPr>
        <w:t>открытые</w:t>
      </w:r>
      <w:r w:rsidRPr="001F2A46">
        <w:rPr>
          <w:szCs w:val="24"/>
        </w:rPr>
        <w:t xml:space="preserve"> электронные торги.</w:t>
      </w:r>
    </w:p>
    <w:p w:rsidR="008A5941" w:rsidRPr="001F2A46" w:rsidRDefault="008A5941" w:rsidP="007C1342">
      <w:pPr>
        <w:pStyle w:val="af4"/>
        <w:numPr>
          <w:ilvl w:val="0"/>
          <w:numId w:val="43"/>
        </w:numPr>
        <w:tabs>
          <w:tab w:val="num" w:pos="360"/>
        </w:tabs>
        <w:spacing w:after="0"/>
        <w:ind w:left="360" w:right="-1"/>
        <w:jc w:val="both"/>
        <w:rPr>
          <w:szCs w:val="24"/>
        </w:rPr>
      </w:pPr>
      <w:r w:rsidRPr="001F2A46">
        <w:rPr>
          <w:szCs w:val="24"/>
        </w:rPr>
        <w:t xml:space="preserve">Порядок и форма извещения участников:  </w:t>
      </w:r>
    </w:p>
    <w:p w:rsidR="00D91E2E" w:rsidRPr="00D91E2E" w:rsidRDefault="00D91E2E" w:rsidP="00D91E2E">
      <w:pPr>
        <w:pStyle w:val="af4"/>
        <w:numPr>
          <w:ilvl w:val="0"/>
          <w:numId w:val="44"/>
        </w:numPr>
        <w:spacing w:after="0"/>
        <w:ind w:right="-1"/>
        <w:jc w:val="both"/>
        <w:rPr>
          <w:szCs w:val="24"/>
        </w:rPr>
      </w:pPr>
      <w:r>
        <w:rPr>
          <w:szCs w:val="24"/>
        </w:rPr>
        <w:t>информация в открытом доступе на сайте ОАО АФК «Система»</w:t>
      </w:r>
      <w:r w:rsidR="008A5941" w:rsidRPr="001F2A46">
        <w:rPr>
          <w:szCs w:val="24"/>
        </w:rPr>
        <w:t xml:space="preserve"> </w:t>
      </w:r>
    </w:p>
    <w:p w:rsidR="008A5941" w:rsidRPr="001F2A46" w:rsidRDefault="008A5941" w:rsidP="00D91E2E">
      <w:pPr>
        <w:pStyle w:val="af4"/>
        <w:numPr>
          <w:ilvl w:val="0"/>
          <w:numId w:val="44"/>
        </w:numPr>
        <w:spacing w:after="0"/>
        <w:ind w:right="-1"/>
        <w:jc w:val="both"/>
        <w:rPr>
          <w:szCs w:val="24"/>
        </w:rPr>
      </w:pPr>
      <w:r w:rsidRPr="001F2A46">
        <w:rPr>
          <w:szCs w:val="24"/>
        </w:rPr>
        <w:t>письменное уведомление по электронной почте</w:t>
      </w:r>
      <w:r w:rsidR="00DF7D05">
        <w:rPr>
          <w:szCs w:val="24"/>
        </w:rPr>
        <w:t>,</w:t>
      </w:r>
      <w:r w:rsidRPr="001F2A46">
        <w:rPr>
          <w:szCs w:val="24"/>
        </w:rPr>
        <w:t xml:space="preserve"> </w:t>
      </w:r>
    </w:p>
    <w:p w:rsidR="008A5941" w:rsidRPr="008A5941" w:rsidRDefault="008A5941" w:rsidP="00D91E2E">
      <w:pPr>
        <w:pStyle w:val="af4"/>
        <w:numPr>
          <w:ilvl w:val="0"/>
          <w:numId w:val="44"/>
        </w:numPr>
        <w:spacing w:after="0"/>
        <w:ind w:right="-1"/>
        <w:jc w:val="both"/>
        <w:rPr>
          <w:szCs w:val="24"/>
        </w:rPr>
      </w:pPr>
      <w:r w:rsidRPr="001F2A46">
        <w:rPr>
          <w:szCs w:val="24"/>
        </w:rPr>
        <w:t>устное уведомление</w:t>
      </w:r>
      <w:r w:rsidR="00DF7D05">
        <w:rPr>
          <w:szCs w:val="24"/>
        </w:rPr>
        <w:t>.</w:t>
      </w:r>
    </w:p>
    <w:p w:rsidR="008A5941" w:rsidRPr="00182870" w:rsidRDefault="008A5941" w:rsidP="007C1342">
      <w:pPr>
        <w:pStyle w:val="af4"/>
        <w:numPr>
          <w:ilvl w:val="0"/>
          <w:numId w:val="43"/>
        </w:numPr>
        <w:tabs>
          <w:tab w:val="num" w:pos="360"/>
        </w:tabs>
        <w:spacing w:after="0"/>
        <w:ind w:left="360" w:right="-1"/>
        <w:jc w:val="both"/>
        <w:rPr>
          <w:szCs w:val="24"/>
        </w:rPr>
      </w:pPr>
      <w:r w:rsidRPr="001F2A46">
        <w:rPr>
          <w:b/>
          <w:szCs w:val="24"/>
        </w:rPr>
        <w:t xml:space="preserve">Коды доступа </w:t>
      </w:r>
      <w:r w:rsidRPr="001F2A46">
        <w:rPr>
          <w:szCs w:val="24"/>
        </w:rPr>
        <w:t>на электронные торги компании-участники присваивают себе самостоятельно, заполняя «</w:t>
      </w:r>
      <w:r w:rsidRPr="001F2A46">
        <w:rPr>
          <w:i/>
          <w:szCs w:val="24"/>
        </w:rPr>
        <w:t>Заявку поставщика на регистрацию в системе</w:t>
      </w:r>
      <w:r w:rsidRPr="001F2A46">
        <w:rPr>
          <w:szCs w:val="24"/>
        </w:rPr>
        <w:t xml:space="preserve">» на </w:t>
      </w:r>
      <w:hyperlink r:id="rId10" w:history="1">
        <w:r w:rsidRPr="00CC66AB">
          <w:rPr>
            <w:rStyle w:val="a5"/>
            <w:b/>
            <w:szCs w:val="24"/>
            <w:lang w:val="en-US"/>
          </w:rPr>
          <w:t>http</w:t>
        </w:r>
        <w:r w:rsidRPr="00CC66AB">
          <w:rPr>
            <w:rStyle w:val="a5"/>
            <w:b/>
            <w:szCs w:val="24"/>
          </w:rPr>
          <w:t>://</w:t>
        </w:r>
        <w:proofErr w:type="spellStart"/>
        <w:r w:rsidRPr="00CC66AB">
          <w:rPr>
            <w:rStyle w:val="a5"/>
            <w:b/>
            <w:szCs w:val="24"/>
            <w:lang w:val="en-US"/>
          </w:rPr>
          <w:t>afk</w:t>
        </w:r>
        <w:proofErr w:type="spellEnd"/>
        <w:r w:rsidRPr="00CC66AB">
          <w:rPr>
            <w:rStyle w:val="a5"/>
            <w:b/>
            <w:szCs w:val="24"/>
          </w:rPr>
          <w:t>.</w:t>
        </w:r>
        <w:r w:rsidRPr="00CC66AB">
          <w:rPr>
            <w:rStyle w:val="a5"/>
            <w:b/>
            <w:szCs w:val="24"/>
            <w:lang w:val="en-US"/>
          </w:rPr>
          <w:t>com</w:t>
        </w:r>
        <w:r w:rsidRPr="00CC66AB">
          <w:rPr>
            <w:rStyle w:val="a5"/>
            <w:b/>
            <w:szCs w:val="24"/>
          </w:rPr>
          <w:t>.</w:t>
        </w:r>
        <w:proofErr w:type="spellStart"/>
        <w:r w:rsidRPr="00CC66AB">
          <w:rPr>
            <w:rStyle w:val="a5"/>
            <w:b/>
            <w:szCs w:val="24"/>
            <w:lang w:val="en-US"/>
          </w:rPr>
          <w:t>sberbank</w:t>
        </w:r>
        <w:proofErr w:type="spellEnd"/>
        <w:r w:rsidRPr="00CC66AB">
          <w:rPr>
            <w:rStyle w:val="a5"/>
            <w:b/>
            <w:szCs w:val="24"/>
          </w:rPr>
          <w:t>-</w:t>
        </w:r>
        <w:proofErr w:type="spellStart"/>
        <w:r w:rsidRPr="00CC66AB">
          <w:rPr>
            <w:rStyle w:val="a5"/>
            <w:b/>
            <w:szCs w:val="24"/>
            <w:lang w:val="en-US"/>
          </w:rPr>
          <w:t>ast</w:t>
        </w:r>
        <w:proofErr w:type="spellEnd"/>
        <w:r w:rsidRPr="00CC66AB">
          <w:rPr>
            <w:rStyle w:val="a5"/>
            <w:b/>
            <w:szCs w:val="24"/>
          </w:rPr>
          <w:t>.</w:t>
        </w:r>
        <w:proofErr w:type="spellStart"/>
        <w:r w:rsidRPr="00CC66AB">
          <w:rPr>
            <w:rStyle w:val="a5"/>
            <w:b/>
            <w:szCs w:val="24"/>
            <w:lang w:val="en-US"/>
          </w:rPr>
          <w:t>ru</w:t>
        </w:r>
        <w:proofErr w:type="spellEnd"/>
      </w:hyperlink>
      <w:r>
        <w:rPr>
          <w:b/>
          <w:szCs w:val="24"/>
        </w:rPr>
        <w:t xml:space="preserve"> </w:t>
      </w:r>
    </w:p>
    <w:p w:rsidR="00536805" w:rsidRPr="00EE67FC" w:rsidRDefault="00536805" w:rsidP="00536805">
      <w:pPr>
        <w:pStyle w:val="af4"/>
        <w:numPr>
          <w:ilvl w:val="0"/>
          <w:numId w:val="43"/>
        </w:numPr>
        <w:tabs>
          <w:tab w:val="num" w:pos="360"/>
        </w:tabs>
        <w:spacing w:after="0"/>
        <w:ind w:left="360" w:right="-1"/>
        <w:jc w:val="both"/>
        <w:rPr>
          <w:b/>
        </w:rPr>
      </w:pPr>
      <w:r w:rsidRPr="00EE67FC">
        <w:rPr>
          <w:b/>
          <w:szCs w:val="24"/>
        </w:rPr>
        <w:t xml:space="preserve">При возникновении вопросов по техническому функционалу ЭТП просьба обращаться к ответственному менеджеру ЗАО "Сбербанк-АСТ" </w:t>
      </w:r>
      <w:proofErr w:type="spellStart"/>
      <w:r w:rsidRPr="00EE67FC">
        <w:rPr>
          <w:b/>
          <w:szCs w:val="24"/>
        </w:rPr>
        <w:t>Змеева</w:t>
      </w:r>
      <w:proofErr w:type="spellEnd"/>
      <w:r w:rsidRPr="00EE67FC">
        <w:rPr>
          <w:b/>
          <w:szCs w:val="24"/>
        </w:rPr>
        <w:t xml:space="preserve">  Анастасия Борисовна, Телефон: +7 (495) 787-29-99 доб. 333; </w:t>
      </w:r>
      <w:hyperlink r:id="rId11" w:history="1">
        <w:r w:rsidRPr="00EE67FC">
          <w:rPr>
            <w:b/>
          </w:rPr>
          <w:t>abzmeeva@sberbank-ast.ru</w:t>
        </w:r>
      </w:hyperlink>
      <w:r w:rsidRPr="00EE67FC">
        <w:rPr>
          <w:b/>
        </w:rPr>
        <w:t xml:space="preserve"> </w:t>
      </w:r>
    </w:p>
    <w:p w:rsidR="008A5941" w:rsidRPr="001F2A46" w:rsidRDefault="008A5941" w:rsidP="007C1342">
      <w:pPr>
        <w:pStyle w:val="af4"/>
        <w:numPr>
          <w:ilvl w:val="0"/>
          <w:numId w:val="43"/>
        </w:numPr>
        <w:tabs>
          <w:tab w:val="num" w:pos="360"/>
        </w:tabs>
        <w:spacing w:after="0"/>
        <w:ind w:left="360" w:right="-1"/>
        <w:jc w:val="both"/>
        <w:rPr>
          <w:szCs w:val="24"/>
        </w:rPr>
      </w:pPr>
      <w:r w:rsidRPr="001F2A46">
        <w:rPr>
          <w:szCs w:val="24"/>
        </w:rPr>
        <w:t xml:space="preserve">Основное время проведения: </w:t>
      </w:r>
      <w:r w:rsidRPr="001D6C80">
        <w:rPr>
          <w:b/>
          <w:color w:val="C00000"/>
          <w:szCs w:val="24"/>
        </w:rPr>
        <w:t>«</w:t>
      </w:r>
      <w:r w:rsidR="00EA26C5">
        <w:rPr>
          <w:b/>
          <w:color w:val="C00000"/>
          <w:szCs w:val="24"/>
        </w:rPr>
        <w:t>17</w:t>
      </w:r>
      <w:r w:rsidRPr="001D6C80">
        <w:rPr>
          <w:b/>
          <w:color w:val="C00000"/>
          <w:szCs w:val="24"/>
        </w:rPr>
        <w:t xml:space="preserve">» </w:t>
      </w:r>
      <w:r w:rsidR="00E86A98">
        <w:rPr>
          <w:b/>
          <w:color w:val="C00000"/>
          <w:szCs w:val="24"/>
        </w:rPr>
        <w:t>сентября</w:t>
      </w:r>
      <w:r w:rsidR="00251CFA" w:rsidRPr="001D6C80">
        <w:rPr>
          <w:b/>
          <w:color w:val="C00000"/>
          <w:szCs w:val="24"/>
        </w:rPr>
        <w:t xml:space="preserve"> </w:t>
      </w:r>
      <w:r w:rsidRPr="001D6C80">
        <w:rPr>
          <w:b/>
          <w:color w:val="C00000"/>
          <w:szCs w:val="24"/>
        </w:rPr>
        <w:t>201</w:t>
      </w:r>
      <w:r w:rsidR="005D5EE5">
        <w:rPr>
          <w:b/>
          <w:color w:val="C00000"/>
          <w:szCs w:val="24"/>
        </w:rPr>
        <w:t>4</w:t>
      </w:r>
      <w:r w:rsidRPr="001F2A46">
        <w:rPr>
          <w:b/>
          <w:color w:val="C00000"/>
          <w:szCs w:val="24"/>
        </w:rPr>
        <w:t xml:space="preserve"> года с 1</w:t>
      </w:r>
      <w:r w:rsidR="0074072A" w:rsidRPr="0074072A">
        <w:rPr>
          <w:b/>
          <w:color w:val="C00000"/>
          <w:szCs w:val="24"/>
        </w:rPr>
        <w:t>3</w:t>
      </w:r>
      <w:r w:rsidRPr="001F2A46">
        <w:rPr>
          <w:b/>
          <w:color w:val="C00000"/>
          <w:szCs w:val="24"/>
        </w:rPr>
        <w:t>:00 до 1</w:t>
      </w:r>
      <w:r w:rsidR="003C3A66">
        <w:rPr>
          <w:b/>
          <w:color w:val="C00000"/>
          <w:szCs w:val="24"/>
        </w:rPr>
        <w:t>4</w:t>
      </w:r>
      <w:r w:rsidRPr="001F2A46">
        <w:rPr>
          <w:b/>
          <w:color w:val="C00000"/>
          <w:szCs w:val="24"/>
        </w:rPr>
        <w:t>:00</w:t>
      </w:r>
      <w:r w:rsidRPr="001F2A46">
        <w:rPr>
          <w:szCs w:val="24"/>
        </w:rPr>
        <w:t xml:space="preserve"> (по московскому времени)</w:t>
      </w:r>
      <w:r w:rsidR="00DF7D05">
        <w:rPr>
          <w:szCs w:val="24"/>
        </w:rPr>
        <w:t>.</w:t>
      </w:r>
    </w:p>
    <w:p w:rsidR="008A5941" w:rsidRPr="001F2A46" w:rsidRDefault="00DF7D05" w:rsidP="007C1342">
      <w:pPr>
        <w:pStyle w:val="af4"/>
        <w:numPr>
          <w:ilvl w:val="0"/>
          <w:numId w:val="43"/>
        </w:numPr>
        <w:tabs>
          <w:tab w:val="num" w:pos="360"/>
        </w:tabs>
        <w:spacing w:after="0"/>
        <w:ind w:left="360" w:right="-1"/>
        <w:jc w:val="both"/>
        <w:rPr>
          <w:szCs w:val="24"/>
        </w:rPr>
      </w:pPr>
      <w:r>
        <w:rPr>
          <w:szCs w:val="24"/>
        </w:rPr>
        <w:t>Н</w:t>
      </w:r>
      <w:r w:rsidR="008A5941" w:rsidRPr="001F2A46">
        <w:rPr>
          <w:szCs w:val="24"/>
        </w:rPr>
        <w:t xml:space="preserve">ачало и окончание времени проведения торгов определяется </w:t>
      </w:r>
      <w:r w:rsidR="008A5941" w:rsidRPr="001F2A46">
        <w:rPr>
          <w:b/>
          <w:szCs w:val="24"/>
        </w:rPr>
        <w:t xml:space="preserve">по времени сервера </w:t>
      </w:r>
      <w:hyperlink r:id="rId12" w:history="1">
        <w:r w:rsidR="008A5941" w:rsidRPr="00CC66AB">
          <w:rPr>
            <w:rStyle w:val="a5"/>
            <w:b/>
            <w:szCs w:val="24"/>
            <w:lang w:val="en-US"/>
          </w:rPr>
          <w:t>http</w:t>
        </w:r>
        <w:r w:rsidR="008A5941" w:rsidRPr="00CC66AB">
          <w:rPr>
            <w:rStyle w:val="a5"/>
            <w:b/>
            <w:szCs w:val="24"/>
          </w:rPr>
          <w:t>://</w:t>
        </w:r>
        <w:proofErr w:type="spellStart"/>
        <w:r w:rsidR="008A5941" w:rsidRPr="00CC66AB">
          <w:rPr>
            <w:rStyle w:val="a5"/>
            <w:b/>
            <w:szCs w:val="24"/>
            <w:lang w:val="en-US"/>
          </w:rPr>
          <w:t>afk</w:t>
        </w:r>
        <w:proofErr w:type="spellEnd"/>
        <w:r w:rsidR="008A5941" w:rsidRPr="00CC66AB">
          <w:rPr>
            <w:rStyle w:val="a5"/>
            <w:b/>
            <w:szCs w:val="24"/>
          </w:rPr>
          <w:t>.</w:t>
        </w:r>
        <w:r w:rsidR="008A5941" w:rsidRPr="00CC66AB">
          <w:rPr>
            <w:rStyle w:val="a5"/>
            <w:b/>
            <w:szCs w:val="24"/>
            <w:lang w:val="en-US"/>
          </w:rPr>
          <w:t>com</w:t>
        </w:r>
        <w:r w:rsidR="008A5941" w:rsidRPr="00CC66AB">
          <w:rPr>
            <w:rStyle w:val="a5"/>
            <w:b/>
            <w:szCs w:val="24"/>
          </w:rPr>
          <w:t>.</w:t>
        </w:r>
        <w:proofErr w:type="spellStart"/>
        <w:r w:rsidR="008A5941" w:rsidRPr="00CC66AB">
          <w:rPr>
            <w:rStyle w:val="a5"/>
            <w:b/>
            <w:szCs w:val="24"/>
            <w:lang w:val="en-US"/>
          </w:rPr>
          <w:t>sberbank</w:t>
        </w:r>
        <w:proofErr w:type="spellEnd"/>
        <w:r w:rsidR="008A5941" w:rsidRPr="00CC66AB">
          <w:rPr>
            <w:rStyle w:val="a5"/>
            <w:b/>
            <w:szCs w:val="24"/>
          </w:rPr>
          <w:t>-</w:t>
        </w:r>
        <w:proofErr w:type="spellStart"/>
        <w:r w:rsidR="008A5941" w:rsidRPr="00CC66AB">
          <w:rPr>
            <w:rStyle w:val="a5"/>
            <w:b/>
            <w:szCs w:val="24"/>
            <w:lang w:val="en-US"/>
          </w:rPr>
          <w:t>ast</w:t>
        </w:r>
        <w:proofErr w:type="spellEnd"/>
        <w:r w:rsidR="008A5941" w:rsidRPr="00CC66AB">
          <w:rPr>
            <w:rStyle w:val="a5"/>
            <w:b/>
            <w:szCs w:val="24"/>
          </w:rPr>
          <w:t>.</w:t>
        </w:r>
        <w:proofErr w:type="spellStart"/>
        <w:r w:rsidR="008A5941" w:rsidRPr="00CC66AB">
          <w:rPr>
            <w:rStyle w:val="a5"/>
            <w:b/>
            <w:szCs w:val="24"/>
            <w:lang w:val="en-US"/>
          </w:rPr>
          <w:t>ru</w:t>
        </w:r>
        <w:proofErr w:type="spellEnd"/>
      </w:hyperlink>
      <w:r w:rsidR="008A5941" w:rsidRPr="001F2A46">
        <w:rPr>
          <w:szCs w:val="24"/>
        </w:rPr>
        <w:t>, на котором размещена электронная торговая площадка</w:t>
      </w:r>
      <w:r>
        <w:rPr>
          <w:szCs w:val="24"/>
        </w:rPr>
        <w:t>.</w:t>
      </w:r>
    </w:p>
    <w:p w:rsidR="008A5941" w:rsidRPr="00114399" w:rsidRDefault="00DF7D05" w:rsidP="007C1342">
      <w:pPr>
        <w:pStyle w:val="af4"/>
        <w:numPr>
          <w:ilvl w:val="0"/>
          <w:numId w:val="43"/>
        </w:numPr>
        <w:tabs>
          <w:tab w:val="num" w:pos="360"/>
        </w:tabs>
        <w:spacing w:after="0"/>
        <w:ind w:left="360" w:right="-1"/>
        <w:jc w:val="both"/>
        <w:rPr>
          <w:szCs w:val="24"/>
        </w:rPr>
      </w:pPr>
      <w:r>
        <w:rPr>
          <w:szCs w:val="24"/>
        </w:rPr>
        <w:t>Т</w:t>
      </w:r>
      <w:r w:rsidR="008A5941" w:rsidRPr="001F2A46">
        <w:rPr>
          <w:szCs w:val="24"/>
        </w:rPr>
        <w:t>орги проводятся с продлением</w:t>
      </w:r>
      <w:r>
        <w:rPr>
          <w:szCs w:val="24"/>
        </w:rPr>
        <w:t>,</w:t>
      </w:r>
      <w:r w:rsidR="008A5941" w:rsidRPr="001F2A46">
        <w:rPr>
          <w:szCs w:val="24"/>
        </w:rPr>
        <w:t xml:space="preserve"> </w:t>
      </w:r>
      <w:r w:rsidR="008A5941" w:rsidRPr="001F2A46">
        <w:rPr>
          <w:b/>
          <w:szCs w:val="24"/>
        </w:rPr>
        <w:t>шаг продления</w:t>
      </w:r>
      <w:r w:rsidR="008A5941" w:rsidRPr="001F2A46">
        <w:rPr>
          <w:szCs w:val="24"/>
        </w:rPr>
        <w:t xml:space="preserve"> – 15 минут</w:t>
      </w:r>
      <w:r>
        <w:rPr>
          <w:szCs w:val="24"/>
        </w:rPr>
        <w:t>:</w:t>
      </w:r>
      <w:r w:rsidR="008A5941" w:rsidRPr="001F2A46">
        <w:rPr>
          <w:szCs w:val="24"/>
        </w:rPr>
        <w:t xml:space="preserve"> первое продление – автоматическое</w:t>
      </w:r>
      <w:r>
        <w:rPr>
          <w:szCs w:val="24"/>
        </w:rPr>
        <w:t>,</w:t>
      </w:r>
      <w:r w:rsidR="008A5941" w:rsidRPr="001F2A46">
        <w:rPr>
          <w:szCs w:val="24"/>
        </w:rPr>
        <w:t xml:space="preserve"> </w:t>
      </w:r>
      <w:r w:rsidR="008A5941" w:rsidRPr="001F2A46">
        <w:rPr>
          <w:b/>
          <w:szCs w:val="24"/>
        </w:rPr>
        <w:t>условие последующих продлений</w:t>
      </w:r>
      <w:r w:rsidR="008A5941" w:rsidRPr="001F2A46">
        <w:rPr>
          <w:szCs w:val="24"/>
        </w:rPr>
        <w:t xml:space="preserve"> – </w:t>
      </w:r>
      <w:r w:rsidR="008A5941" w:rsidRPr="00114399">
        <w:rPr>
          <w:szCs w:val="24"/>
        </w:rPr>
        <w:t xml:space="preserve">любое понижение ставки </w:t>
      </w:r>
      <w:r w:rsidR="008A5941" w:rsidRPr="00114399">
        <w:rPr>
          <w:szCs w:val="24"/>
          <w:u w:val="single"/>
        </w:rPr>
        <w:t>хотя бы по одной позиции заявки от лучшего предложения</w:t>
      </w:r>
      <w:r w:rsidR="008A5941" w:rsidRPr="00114399">
        <w:rPr>
          <w:szCs w:val="24"/>
        </w:rPr>
        <w:t xml:space="preserve"> во время продления</w:t>
      </w:r>
      <w:r>
        <w:rPr>
          <w:szCs w:val="24"/>
        </w:rPr>
        <w:t>.</w:t>
      </w:r>
    </w:p>
    <w:p w:rsidR="00D22702" w:rsidRPr="00114399" w:rsidRDefault="00D22702" w:rsidP="00D22702">
      <w:pPr>
        <w:pStyle w:val="af4"/>
        <w:numPr>
          <w:ilvl w:val="0"/>
          <w:numId w:val="43"/>
        </w:numPr>
        <w:tabs>
          <w:tab w:val="num" w:pos="360"/>
        </w:tabs>
        <w:spacing w:after="0"/>
        <w:ind w:left="360" w:right="-1"/>
        <w:jc w:val="both"/>
        <w:rPr>
          <w:szCs w:val="24"/>
        </w:rPr>
      </w:pPr>
      <w:r>
        <w:rPr>
          <w:b/>
          <w:szCs w:val="24"/>
        </w:rPr>
        <w:t>П</w:t>
      </w:r>
      <w:r w:rsidRPr="00114399">
        <w:rPr>
          <w:b/>
          <w:szCs w:val="24"/>
        </w:rPr>
        <w:t>роцедура продления:</w:t>
      </w:r>
      <w:r w:rsidRPr="00114399">
        <w:rPr>
          <w:szCs w:val="24"/>
        </w:rPr>
        <w:t xml:space="preserve"> в 1</w:t>
      </w:r>
      <w:r>
        <w:rPr>
          <w:szCs w:val="24"/>
        </w:rPr>
        <w:t>3</w:t>
      </w:r>
      <w:r w:rsidRPr="00114399">
        <w:rPr>
          <w:szCs w:val="24"/>
        </w:rPr>
        <w:t xml:space="preserve">:45 по московскому времени фиксируются лучшие ставки по каждой  позиции, и торги продлеваются на 15 минут </w:t>
      </w:r>
      <w:r w:rsidRPr="00114399">
        <w:rPr>
          <w:b/>
          <w:szCs w:val="24"/>
        </w:rPr>
        <w:t>автоматически</w:t>
      </w:r>
      <w:r w:rsidRPr="00114399">
        <w:rPr>
          <w:szCs w:val="24"/>
        </w:rPr>
        <w:t xml:space="preserve"> до 1</w:t>
      </w:r>
      <w:r>
        <w:rPr>
          <w:szCs w:val="24"/>
        </w:rPr>
        <w:t>4</w:t>
      </w:r>
      <w:r w:rsidRPr="00114399">
        <w:rPr>
          <w:szCs w:val="24"/>
        </w:rPr>
        <w:t>:00. Через 15 минут, в 1</w:t>
      </w:r>
      <w:r>
        <w:rPr>
          <w:szCs w:val="24"/>
        </w:rPr>
        <w:t>4</w:t>
      </w:r>
      <w:r w:rsidRPr="00114399">
        <w:rPr>
          <w:szCs w:val="24"/>
        </w:rPr>
        <w:t>:00, лучшие ставки по каждой позиции фиксируются повторно. Если хотя бы по одной позиции заявки лучшие ставки (на 1</w:t>
      </w:r>
      <w:r>
        <w:rPr>
          <w:szCs w:val="24"/>
        </w:rPr>
        <w:t>4</w:t>
      </w:r>
      <w:r w:rsidRPr="00114399">
        <w:rPr>
          <w:szCs w:val="24"/>
        </w:rPr>
        <w:t>:</w:t>
      </w:r>
      <w:r>
        <w:rPr>
          <w:szCs w:val="24"/>
        </w:rPr>
        <w:t>00</w:t>
      </w:r>
      <w:r w:rsidRPr="00114399">
        <w:rPr>
          <w:szCs w:val="24"/>
        </w:rPr>
        <w:t>) снизились по сравнению с предыдущей фиксацией ставок (на 1</w:t>
      </w:r>
      <w:r>
        <w:rPr>
          <w:szCs w:val="24"/>
        </w:rPr>
        <w:t>3</w:t>
      </w:r>
      <w:r w:rsidRPr="00114399">
        <w:rPr>
          <w:szCs w:val="24"/>
        </w:rPr>
        <w:t>:</w:t>
      </w:r>
      <w:r>
        <w:rPr>
          <w:szCs w:val="24"/>
        </w:rPr>
        <w:t>45</w:t>
      </w:r>
      <w:r w:rsidRPr="00114399">
        <w:rPr>
          <w:szCs w:val="24"/>
        </w:rPr>
        <w:t>) , то торги продлеваются, иначе – закрываются. Число продлений не ограничено, и торги продлеваются до тех пор, пока существует разница фиксируемых лучших ставок. Торги закрываются по истечении срока продления, если в этот период условие продления не выполнилось</w:t>
      </w:r>
      <w:r>
        <w:rPr>
          <w:szCs w:val="24"/>
        </w:rPr>
        <w:t>.</w:t>
      </w:r>
    </w:p>
    <w:p w:rsidR="00D22702" w:rsidRPr="00EA26C5" w:rsidRDefault="00D22702" w:rsidP="00D22702">
      <w:pPr>
        <w:pStyle w:val="af4"/>
        <w:numPr>
          <w:ilvl w:val="0"/>
          <w:numId w:val="43"/>
        </w:numPr>
        <w:tabs>
          <w:tab w:val="num" w:pos="360"/>
        </w:tabs>
        <w:spacing w:after="0"/>
        <w:ind w:left="360" w:right="-1"/>
        <w:jc w:val="both"/>
        <w:rPr>
          <w:b/>
          <w:szCs w:val="24"/>
          <w:u w:val="single"/>
        </w:rPr>
      </w:pPr>
      <w:r>
        <w:rPr>
          <w:szCs w:val="24"/>
        </w:rPr>
        <w:t>В</w:t>
      </w:r>
      <w:r w:rsidRPr="00114399">
        <w:rPr>
          <w:szCs w:val="24"/>
        </w:rPr>
        <w:t xml:space="preserve">алюта выставляемых цен – </w:t>
      </w:r>
      <w:r>
        <w:rPr>
          <w:szCs w:val="24"/>
        </w:rPr>
        <w:t>российский рубль</w:t>
      </w:r>
      <w:r w:rsidRPr="00114399">
        <w:rPr>
          <w:szCs w:val="24"/>
        </w:rPr>
        <w:t xml:space="preserve">; стартовая цена </w:t>
      </w:r>
      <w:r w:rsidRPr="008A0177">
        <w:rPr>
          <w:szCs w:val="24"/>
        </w:rPr>
        <w:t>задается;</w:t>
      </w:r>
      <w:r w:rsidRPr="00114399">
        <w:rPr>
          <w:szCs w:val="24"/>
        </w:rPr>
        <w:t xml:space="preserve"> </w:t>
      </w:r>
      <w:r w:rsidRPr="00EA26C5">
        <w:rPr>
          <w:b/>
          <w:szCs w:val="24"/>
          <w:u w:val="single"/>
        </w:rPr>
        <w:t xml:space="preserve">шаг изменения (снижения) цены задается и соответствует </w:t>
      </w:r>
      <w:r w:rsidR="00CA4428" w:rsidRPr="00EA26C5">
        <w:rPr>
          <w:b/>
          <w:szCs w:val="24"/>
          <w:u w:val="single"/>
        </w:rPr>
        <w:t>1</w:t>
      </w:r>
      <w:r w:rsidRPr="00EA26C5">
        <w:rPr>
          <w:b/>
          <w:szCs w:val="24"/>
          <w:u w:val="single"/>
        </w:rPr>
        <w:t>% или более от лучшего ценового предложения</w:t>
      </w:r>
      <w:r w:rsidRPr="00EA26C5">
        <w:rPr>
          <w:b/>
          <w:szCs w:val="24"/>
        </w:rPr>
        <w:t xml:space="preserve">; </w:t>
      </w:r>
      <w:r w:rsidR="00EA26C5" w:rsidRPr="00EA26C5">
        <w:rPr>
          <w:b/>
          <w:szCs w:val="24"/>
          <w:u w:val="single"/>
        </w:rPr>
        <w:t xml:space="preserve">допускается </w:t>
      </w:r>
      <w:r w:rsidRPr="00EA26C5">
        <w:rPr>
          <w:b/>
          <w:szCs w:val="24"/>
          <w:u w:val="single"/>
        </w:rPr>
        <w:t>выставление одинаковых лучших цен несколькими участниками по позиции.</w:t>
      </w:r>
    </w:p>
    <w:p w:rsidR="00D22702" w:rsidRPr="00114399" w:rsidRDefault="00D22702" w:rsidP="00D22702">
      <w:pPr>
        <w:pStyle w:val="af4"/>
        <w:numPr>
          <w:ilvl w:val="0"/>
          <w:numId w:val="43"/>
        </w:numPr>
        <w:tabs>
          <w:tab w:val="num" w:pos="360"/>
        </w:tabs>
        <w:spacing w:after="0"/>
        <w:ind w:left="360" w:right="-1"/>
        <w:jc w:val="both"/>
        <w:rPr>
          <w:szCs w:val="24"/>
        </w:rPr>
      </w:pPr>
      <w:r w:rsidRPr="00114399">
        <w:rPr>
          <w:szCs w:val="24"/>
        </w:rPr>
        <w:t>Первая внесенная в систему ставка каждого участника может приниматься независимо от шага снижения цены. При внесени</w:t>
      </w:r>
      <w:r>
        <w:rPr>
          <w:szCs w:val="24"/>
        </w:rPr>
        <w:t>и</w:t>
      </w:r>
      <w:r w:rsidRPr="00114399">
        <w:rPr>
          <w:szCs w:val="24"/>
        </w:rPr>
        <w:t xml:space="preserve"> последующих ставок в системе начинает действовать ограничение шага снижения ставки</w:t>
      </w:r>
      <w:r>
        <w:rPr>
          <w:szCs w:val="24"/>
        </w:rPr>
        <w:t>.</w:t>
      </w:r>
    </w:p>
    <w:p w:rsidR="00D22702" w:rsidRPr="003111B2" w:rsidRDefault="00D22702" w:rsidP="00D22702">
      <w:pPr>
        <w:pStyle w:val="af4"/>
        <w:numPr>
          <w:ilvl w:val="0"/>
          <w:numId w:val="43"/>
        </w:numPr>
        <w:tabs>
          <w:tab w:val="num" w:pos="360"/>
        </w:tabs>
        <w:spacing w:after="0"/>
        <w:ind w:left="360" w:right="-1"/>
        <w:jc w:val="both"/>
        <w:rPr>
          <w:szCs w:val="24"/>
        </w:rPr>
      </w:pPr>
      <w:r>
        <w:rPr>
          <w:szCs w:val="24"/>
        </w:rPr>
        <w:t>В</w:t>
      </w:r>
      <w:r w:rsidRPr="001F2A46">
        <w:rPr>
          <w:szCs w:val="24"/>
        </w:rPr>
        <w:t xml:space="preserve"> процессе проведения торгов участникам доступна информация о лучшей цене без наименования участника, предлагающего данную цену</w:t>
      </w:r>
      <w:r>
        <w:rPr>
          <w:szCs w:val="24"/>
        </w:rPr>
        <w:t>.</w:t>
      </w:r>
    </w:p>
    <w:p w:rsidR="00D22702" w:rsidRPr="0042742A" w:rsidRDefault="00D22702" w:rsidP="00D22702">
      <w:pPr>
        <w:pStyle w:val="af4"/>
        <w:numPr>
          <w:ilvl w:val="0"/>
          <w:numId w:val="43"/>
        </w:numPr>
        <w:tabs>
          <w:tab w:val="num" w:pos="360"/>
        </w:tabs>
        <w:spacing w:after="0"/>
        <w:ind w:left="360" w:right="-1"/>
        <w:jc w:val="both"/>
        <w:rPr>
          <w:b/>
          <w:szCs w:val="24"/>
        </w:rPr>
      </w:pPr>
      <w:r w:rsidRPr="001F2A46">
        <w:rPr>
          <w:szCs w:val="24"/>
        </w:rPr>
        <w:t xml:space="preserve">Цены должны быть указаны в </w:t>
      </w:r>
      <w:r>
        <w:rPr>
          <w:szCs w:val="24"/>
        </w:rPr>
        <w:t>валюте выставляемых цен</w:t>
      </w:r>
      <w:r w:rsidRPr="001F2A46">
        <w:rPr>
          <w:szCs w:val="24"/>
        </w:rPr>
        <w:t xml:space="preserve"> </w:t>
      </w:r>
      <w:r>
        <w:rPr>
          <w:szCs w:val="24"/>
        </w:rPr>
        <w:t xml:space="preserve"> </w:t>
      </w:r>
      <w:r w:rsidRPr="001F2A46">
        <w:rPr>
          <w:szCs w:val="24"/>
        </w:rPr>
        <w:t xml:space="preserve">с НДС 18%, </w:t>
      </w:r>
      <w:r>
        <w:rPr>
          <w:szCs w:val="24"/>
        </w:rPr>
        <w:t xml:space="preserve">с учетом всех налогов, сборов, таможенных и других обязательных платежей, всех расходов, связанных с доставкой товара до места поставки в строгом соответствии с </w:t>
      </w:r>
      <w:r>
        <w:rPr>
          <w:szCs w:val="24"/>
        </w:rPr>
        <w:lastRenderedPageBreak/>
        <w:t xml:space="preserve">техническим заданием на </w:t>
      </w:r>
      <w:r w:rsidR="00EA26C5">
        <w:rPr>
          <w:szCs w:val="24"/>
        </w:rPr>
        <w:t>выполнение работ/оказание услуг</w:t>
      </w:r>
      <w:r w:rsidRPr="001F2A46">
        <w:rPr>
          <w:szCs w:val="24"/>
        </w:rPr>
        <w:t>. Фиксированная цена</w:t>
      </w:r>
      <w:r w:rsidR="00CA4428">
        <w:rPr>
          <w:szCs w:val="24"/>
        </w:rPr>
        <w:t xml:space="preserve"> за единицу товара</w:t>
      </w:r>
      <w:r>
        <w:rPr>
          <w:szCs w:val="24"/>
        </w:rPr>
        <w:t>, полученная в ходе проведения торгов,</w:t>
      </w:r>
      <w:r w:rsidRPr="001F2A46">
        <w:rPr>
          <w:szCs w:val="24"/>
        </w:rPr>
        <w:t xml:space="preserve"> изменению не подлежит в течение срока действия договора. </w:t>
      </w:r>
    </w:p>
    <w:p w:rsidR="00E86A98" w:rsidRPr="00490483" w:rsidRDefault="00E86A98" w:rsidP="00E86A98">
      <w:pPr>
        <w:pStyle w:val="a4"/>
        <w:numPr>
          <w:ilvl w:val="0"/>
          <w:numId w:val="43"/>
        </w:numPr>
        <w:tabs>
          <w:tab w:val="clear" w:pos="3054"/>
          <w:tab w:val="num" w:pos="0"/>
        </w:tabs>
        <w:spacing w:after="0" w:line="240" w:lineRule="auto"/>
        <w:ind w:left="0" w:firstLine="0"/>
        <w:jc w:val="both"/>
        <w:rPr>
          <w:rFonts w:ascii="Times New Roman" w:hAnsi="Times New Roman"/>
          <w:b/>
          <w:color w:val="FF0000"/>
          <w:sz w:val="24"/>
          <w:szCs w:val="24"/>
        </w:rPr>
      </w:pPr>
      <w:r w:rsidRPr="00490483">
        <w:rPr>
          <w:rFonts w:ascii="Times New Roman" w:hAnsi="Times New Roman"/>
          <w:b/>
          <w:color w:val="FF0000"/>
          <w:sz w:val="24"/>
          <w:szCs w:val="24"/>
        </w:rPr>
        <w:t xml:space="preserve">Обращаем Ваше внимание, что подача предложений, проводится путем снижения начальной максимальной цены договора (итоговой цены). </w:t>
      </w:r>
      <w:r w:rsidR="00EA26C5">
        <w:rPr>
          <w:rFonts w:ascii="Times New Roman" w:hAnsi="Times New Roman"/>
          <w:b/>
          <w:color w:val="FF0000"/>
          <w:sz w:val="24"/>
          <w:szCs w:val="24"/>
        </w:rPr>
        <w:t xml:space="preserve"> </w:t>
      </w:r>
    </w:p>
    <w:p w:rsidR="00D22702" w:rsidRPr="00716A95" w:rsidRDefault="00D22702" w:rsidP="00E86A98">
      <w:pPr>
        <w:pStyle w:val="a4"/>
        <w:numPr>
          <w:ilvl w:val="0"/>
          <w:numId w:val="43"/>
        </w:numPr>
        <w:tabs>
          <w:tab w:val="clear" w:pos="3054"/>
          <w:tab w:val="num" w:pos="0"/>
        </w:tabs>
        <w:spacing w:after="0"/>
        <w:ind w:left="0" w:right="-1" w:firstLine="0"/>
        <w:jc w:val="both"/>
        <w:rPr>
          <w:rFonts w:ascii="Times New Roman" w:hAnsi="Times New Roman" w:cs="Times New Roman"/>
          <w:szCs w:val="24"/>
        </w:rPr>
      </w:pPr>
      <w:r w:rsidRPr="0016525B">
        <w:rPr>
          <w:rFonts w:ascii="Times New Roman" w:hAnsi="Times New Roman" w:cs="Times New Roman"/>
          <w:szCs w:val="24"/>
        </w:rPr>
        <w:t xml:space="preserve">Подписанный регламент (скан), анкета Участника (скан), </w:t>
      </w:r>
      <w:r w:rsidR="00EA26C5">
        <w:rPr>
          <w:rFonts w:ascii="Times New Roman" w:hAnsi="Times New Roman" w:cs="Times New Roman"/>
          <w:szCs w:val="24"/>
        </w:rPr>
        <w:t xml:space="preserve">копии документов, подтверждающие </w:t>
      </w:r>
      <w:r w:rsidR="00305FC0" w:rsidRPr="00964561">
        <w:rPr>
          <w:rFonts w:ascii="Times New Roman" w:hAnsi="Times New Roman"/>
          <w:sz w:val="24"/>
          <w:szCs w:val="24"/>
        </w:rPr>
        <w:t xml:space="preserve">партнерский статус с </w:t>
      </w:r>
      <w:proofErr w:type="spellStart"/>
      <w:r w:rsidR="00305FC0" w:rsidRPr="00964561">
        <w:rPr>
          <w:rFonts w:ascii="Times New Roman" w:hAnsi="Times New Roman"/>
          <w:sz w:val="24"/>
          <w:szCs w:val="24"/>
        </w:rPr>
        <w:t>вендора</w:t>
      </w:r>
      <w:proofErr w:type="gramStart"/>
      <w:r w:rsidR="00305FC0" w:rsidRPr="00964561">
        <w:rPr>
          <w:rFonts w:ascii="Times New Roman" w:hAnsi="Times New Roman"/>
          <w:sz w:val="24"/>
          <w:szCs w:val="24"/>
        </w:rPr>
        <w:t>м</w:t>
      </w:r>
      <w:proofErr w:type="spellEnd"/>
      <w:r w:rsidR="00305FC0" w:rsidRPr="00964561">
        <w:rPr>
          <w:rFonts w:ascii="Times New Roman" w:hAnsi="Times New Roman"/>
          <w:sz w:val="24"/>
          <w:szCs w:val="24"/>
        </w:rPr>
        <w:t>(</w:t>
      </w:r>
      <w:proofErr w:type="gramEnd"/>
      <w:r w:rsidR="00305FC0" w:rsidRPr="00964561">
        <w:rPr>
          <w:rFonts w:ascii="Times New Roman" w:hAnsi="Times New Roman"/>
          <w:sz w:val="24"/>
          <w:szCs w:val="24"/>
        </w:rPr>
        <w:t>и)</w:t>
      </w:r>
      <w:r w:rsidR="00716A95">
        <w:rPr>
          <w:rFonts w:ascii="Times New Roman" w:hAnsi="Times New Roman"/>
          <w:sz w:val="24"/>
          <w:szCs w:val="24"/>
        </w:rPr>
        <w:t>, сведения о проектной команде с копиями сертификатов о прохождении обучения</w:t>
      </w:r>
      <w:r w:rsidR="00305FC0">
        <w:rPr>
          <w:rFonts w:ascii="Times New Roman" w:hAnsi="Times New Roman" w:cs="Times New Roman"/>
          <w:szCs w:val="24"/>
        </w:rPr>
        <w:t xml:space="preserve"> направляется</w:t>
      </w:r>
      <w:r w:rsidRPr="0016525B">
        <w:rPr>
          <w:rFonts w:ascii="Times New Roman" w:hAnsi="Times New Roman" w:cs="Times New Roman"/>
          <w:szCs w:val="24"/>
        </w:rPr>
        <w:t xml:space="preserve"> по </w:t>
      </w:r>
      <w:r w:rsidRPr="0016525B">
        <w:rPr>
          <w:rFonts w:ascii="Times New Roman" w:hAnsi="Times New Roman" w:cs="Times New Roman"/>
          <w:b/>
          <w:szCs w:val="24"/>
        </w:rPr>
        <w:t>e-</w:t>
      </w:r>
      <w:proofErr w:type="spellStart"/>
      <w:r w:rsidRPr="0016525B">
        <w:rPr>
          <w:rFonts w:ascii="Times New Roman" w:hAnsi="Times New Roman" w:cs="Times New Roman"/>
          <w:b/>
          <w:szCs w:val="24"/>
        </w:rPr>
        <w:t>mail</w:t>
      </w:r>
      <w:proofErr w:type="spellEnd"/>
      <w:r w:rsidRPr="0016525B">
        <w:rPr>
          <w:rFonts w:ascii="Times New Roman" w:hAnsi="Times New Roman" w:cs="Times New Roman"/>
          <w:b/>
          <w:szCs w:val="24"/>
        </w:rPr>
        <w:t xml:space="preserve">: </w:t>
      </w:r>
      <w:hyperlink r:id="rId13" w:history="1">
        <w:r w:rsidRPr="0016525B">
          <w:rPr>
            <w:rFonts w:ascii="Times New Roman" w:hAnsi="Times New Roman" w:cs="Times New Roman"/>
            <w:b/>
            <w:szCs w:val="24"/>
          </w:rPr>
          <w:t>patrina@sistema.ru</w:t>
        </w:r>
      </w:hyperlink>
      <w:r w:rsidRPr="0016525B">
        <w:rPr>
          <w:rFonts w:ascii="Times New Roman" w:hAnsi="Times New Roman" w:cs="Times New Roman"/>
          <w:szCs w:val="24"/>
        </w:rPr>
        <w:t>,</w:t>
      </w:r>
      <w:r w:rsidRPr="0016525B">
        <w:rPr>
          <w:rFonts w:ascii="Times New Roman" w:hAnsi="Times New Roman" w:cs="Times New Roman"/>
          <w:b/>
          <w:szCs w:val="24"/>
        </w:rPr>
        <w:t xml:space="preserve"> </w:t>
      </w:r>
      <w:r w:rsidRPr="00FA25C8">
        <w:rPr>
          <w:rFonts w:ascii="Times New Roman" w:hAnsi="Times New Roman" w:cs="Times New Roman"/>
          <w:b/>
          <w:szCs w:val="24"/>
        </w:rPr>
        <w:t xml:space="preserve"> </w:t>
      </w:r>
      <w:hyperlink r:id="rId14" w:history="1">
        <w:r w:rsidR="00716A95" w:rsidRPr="00F53C30">
          <w:rPr>
            <w:rStyle w:val="a5"/>
            <w:rFonts w:ascii="Times New Roman" w:hAnsi="Times New Roman" w:cs="Times New Roman"/>
            <w:b/>
            <w:szCs w:val="24"/>
            <w:lang w:val="en-US"/>
          </w:rPr>
          <w:t>G</w:t>
        </w:r>
        <w:r w:rsidR="00716A95" w:rsidRPr="00716A95">
          <w:rPr>
            <w:rStyle w:val="a5"/>
            <w:rFonts w:ascii="Times New Roman" w:hAnsi="Times New Roman" w:cs="Times New Roman"/>
            <w:b/>
            <w:szCs w:val="24"/>
          </w:rPr>
          <w:t>.</w:t>
        </w:r>
        <w:r w:rsidR="00716A95" w:rsidRPr="00F53C30">
          <w:rPr>
            <w:rStyle w:val="a5"/>
            <w:rFonts w:ascii="Times New Roman" w:hAnsi="Times New Roman" w:cs="Times New Roman"/>
            <w:b/>
            <w:szCs w:val="24"/>
            <w:lang w:val="en-US"/>
          </w:rPr>
          <w:t>Kozlov</w:t>
        </w:r>
        <w:r w:rsidR="00716A95" w:rsidRPr="00716A95">
          <w:rPr>
            <w:rStyle w:val="a5"/>
            <w:rFonts w:ascii="Times New Roman" w:hAnsi="Times New Roman" w:cs="Times New Roman"/>
            <w:b/>
            <w:szCs w:val="24"/>
          </w:rPr>
          <w:t>@</w:t>
        </w:r>
        <w:r w:rsidR="00716A95" w:rsidRPr="00F53C30">
          <w:rPr>
            <w:rStyle w:val="a5"/>
            <w:rFonts w:ascii="Times New Roman" w:hAnsi="Times New Roman" w:cs="Times New Roman"/>
            <w:b/>
            <w:szCs w:val="24"/>
            <w:lang w:val="en-US"/>
          </w:rPr>
          <w:t>sistema</w:t>
        </w:r>
        <w:r w:rsidR="00716A95" w:rsidRPr="00716A95">
          <w:rPr>
            <w:rStyle w:val="a5"/>
            <w:rFonts w:ascii="Times New Roman" w:hAnsi="Times New Roman" w:cs="Times New Roman"/>
            <w:b/>
            <w:szCs w:val="24"/>
          </w:rPr>
          <w:t>.</w:t>
        </w:r>
        <w:proofErr w:type="spellStart"/>
        <w:r w:rsidR="00716A95" w:rsidRPr="00F53C30">
          <w:rPr>
            <w:rStyle w:val="a5"/>
            <w:rFonts w:ascii="Times New Roman" w:hAnsi="Times New Roman" w:cs="Times New Roman"/>
            <w:b/>
            <w:szCs w:val="24"/>
            <w:lang w:val="en-US"/>
          </w:rPr>
          <w:t>ru</w:t>
        </w:r>
        <w:proofErr w:type="spellEnd"/>
      </w:hyperlink>
      <w:r w:rsidR="00716A95" w:rsidRPr="00716A95">
        <w:rPr>
          <w:rFonts w:ascii="Times New Roman" w:hAnsi="Times New Roman" w:cs="Times New Roman"/>
          <w:b/>
          <w:szCs w:val="24"/>
        </w:rPr>
        <w:t xml:space="preserve"> </w:t>
      </w:r>
      <w:r w:rsidRPr="00A01BE8">
        <w:rPr>
          <w:rFonts w:ascii="Times New Roman" w:hAnsi="Times New Roman" w:cs="Times New Roman"/>
          <w:b/>
          <w:szCs w:val="24"/>
          <w:u w:val="single"/>
        </w:rPr>
        <w:t xml:space="preserve">не позднее </w:t>
      </w:r>
      <w:r w:rsidR="00C268EC" w:rsidRPr="00A01BE8">
        <w:rPr>
          <w:rFonts w:ascii="Times New Roman" w:hAnsi="Times New Roman" w:cs="Times New Roman"/>
          <w:b/>
          <w:szCs w:val="24"/>
          <w:u w:val="single"/>
        </w:rPr>
        <w:t>«</w:t>
      </w:r>
      <w:r w:rsidR="00716A95" w:rsidRPr="00716A95">
        <w:rPr>
          <w:rFonts w:ascii="Times New Roman" w:hAnsi="Times New Roman" w:cs="Times New Roman"/>
          <w:b/>
          <w:szCs w:val="24"/>
          <w:u w:val="single"/>
        </w:rPr>
        <w:t>16</w:t>
      </w:r>
      <w:r w:rsidR="00C268EC" w:rsidRPr="00A01BE8">
        <w:rPr>
          <w:rFonts w:ascii="Times New Roman" w:hAnsi="Times New Roman" w:cs="Times New Roman"/>
          <w:b/>
          <w:szCs w:val="24"/>
          <w:u w:val="single"/>
        </w:rPr>
        <w:t xml:space="preserve">» </w:t>
      </w:r>
      <w:r w:rsidR="00E86A98">
        <w:rPr>
          <w:rFonts w:ascii="Times New Roman" w:hAnsi="Times New Roman" w:cs="Times New Roman"/>
          <w:b/>
          <w:szCs w:val="24"/>
          <w:u w:val="single"/>
        </w:rPr>
        <w:t>сентября</w:t>
      </w:r>
      <w:r w:rsidR="00C268EC" w:rsidRPr="00A01BE8">
        <w:rPr>
          <w:rFonts w:ascii="Times New Roman" w:hAnsi="Times New Roman" w:cs="Times New Roman"/>
          <w:b/>
          <w:szCs w:val="24"/>
          <w:u w:val="single"/>
        </w:rPr>
        <w:t xml:space="preserve"> </w:t>
      </w:r>
      <w:r w:rsidRPr="00A01BE8">
        <w:rPr>
          <w:rFonts w:ascii="Times New Roman" w:hAnsi="Times New Roman" w:cs="Times New Roman"/>
          <w:b/>
          <w:szCs w:val="24"/>
          <w:u w:val="single"/>
        </w:rPr>
        <w:t>201</w:t>
      </w:r>
      <w:r w:rsidR="00595FCB" w:rsidRPr="00A01BE8">
        <w:rPr>
          <w:rFonts w:ascii="Times New Roman" w:hAnsi="Times New Roman" w:cs="Times New Roman"/>
          <w:b/>
          <w:szCs w:val="24"/>
          <w:u w:val="single"/>
        </w:rPr>
        <w:t>4</w:t>
      </w:r>
      <w:r w:rsidRPr="00A01BE8">
        <w:rPr>
          <w:rFonts w:ascii="Times New Roman" w:hAnsi="Times New Roman" w:cs="Times New Roman"/>
          <w:b/>
          <w:szCs w:val="24"/>
          <w:u w:val="single"/>
        </w:rPr>
        <w:t xml:space="preserve">г. </w:t>
      </w:r>
      <w:r w:rsidR="00A01BE8" w:rsidRPr="00A01BE8">
        <w:rPr>
          <w:rFonts w:ascii="Times New Roman" w:hAnsi="Times New Roman" w:cs="Times New Roman"/>
          <w:b/>
          <w:szCs w:val="24"/>
          <w:u w:val="single"/>
        </w:rPr>
        <w:t>1</w:t>
      </w:r>
      <w:r w:rsidR="00716A95" w:rsidRPr="00716A95">
        <w:rPr>
          <w:rFonts w:ascii="Times New Roman" w:hAnsi="Times New Roman" w:cs="Times New Roman"/>
          <w:b/>
          <w:szCs w:val="24"/>
          <w:u w:val="single"/>
        </w:rPr>
        <w:t>8</w:t>
      </w:r>
      <w:r w:rsidRPr="00A01BE8">
        <w:rPr>
          <w:rFonts w:ascii="Times New Roman" w:hAnsi="Times New Roman" w:cs="Times New Roman"/>
          <w:b/>
          <w:szCs w:val="24"/>
          <w:u w:val="single"/>
        </w:rPr>
        <w:t xml:space="preserve">.00 по </w:t>
      </w:r>
      <w:proofErr w:type="spellStart"/>
      <w:r w:rsidRPr="00A01BE8">
        <w:rPr>
          <w:rFonts w:ascii="Times New Roman" w:hAnsi="Times New Roman" w:cs="Times New Roman"/>
          <w:b/>
          <w:szCs w:val="24"/>
          <w:u w:val="single"/>
        </w:rPr>
        <w:t>мск</w:t>
      </w:r>
      <w:proofErr w:type="spellEnd"/>
      <w:r w:rsidRPr="00A01BE8">
        <w:rPr>
          <w:rFonts w:ascii="Times New Roman" w:hAnsi="Times New Roman" w:cs="Times New Roman"/>
          <w:b/>
          <w:szCs w:val="24"/>
          <w:u w:val="single"/>
        </w:rPr>
        <w:t>. времени.</w:t>
      </w:r>
      <w:r w:rsidR="007D7EC2">
        <w:rPr>
          <w:rFonts w:ascii="Times New Roman" w:hAnsi="Times New Roman" w:cs="Times New Roman"/>
          <w:b/>
          <w:szCs w:val="24"/>
          <w:u w:val="single"/>
        </w:rPr>
        <w:t xml:space="preserve"> Все документы должны быть </w:t>
      </w:r>
      <w:r w:rsidR="00716A95">
        <w:rPr>
          <w:rFonts w:ascii="Times New Roman" w:hAnsi="Times New Roman" w:cs="Times New Roman"/>
          <w:b/>
          <w:szCs w:val="24"/>
          <w:u w:val="single"/>
        </w:rPr>
        <w:t>с подписью и печатью организации</w:t>
      </w:r>
      <w:r w:rsidR="007D7EC2">
        <w:rPr>
          <w:rFonts w:ascii="Times New Roman" w:hAnsi="Times New Roman" w:cs="Times New Roman"/>
          <w:b/>
          <w:szCs w:val="24"/>
          <w:u w:val="single"/>
        </w:rPr>
        <w:t>.</w:t>
      </w:r>
    </w:p>
    <w:p w:rsidR="00716A95" w:rsidRPr="00716A95" w:rsidRDefault="00716A95" w:rsidP="00716A95">
      <w:pPr>
        <w:pStyle w:val="a4"/>
        <w:numPr>
          <w:ilvl w:val="0"/>
          <w:numId w:val="43"/>
        </w:numPr>
        <w:tabs>
          <w:tab w:val="clear" w:pos="3054"/>
          <w:tab w:val="num" w:pos="0"/>
        </w:tabs>
        <w:spacing w:after="0" w:line="240" w:lineRule="auto"/>
        <w:ind w:left="0" w:firstLine="0"/>
        <w:jc w:val="both"/>
        <w:rPr>
          <w:rFonts w:ascii="Times New Roman" w:hAnsi="Times New Roman"/>
          <w:b/>
          <w:color w:val="FF0000"/>
          <w:sz w:val="24"/>
          <w:szCs w:val="24"/>
        </w:rPr>
      </w:pPr>
      <w:r w:rsidRPr="00716A95">
        <w:rPr>
          <w:rFonts w:ascii="Times New Roman" w:hAnsi="Times New Roman"/>
          <w:b/>
          <w:color w:val="FF0000"/>
          <w:sz w:val="24"/>
          <w:szCs w:val="24"/>
        </w:rPr>
        <w:t>Обязательные пункты SLA (услуги, предоставляемые Исполнителем в рамках Договора техподдержки):</w:t>
      </w:r>
    </w:p>
    <w:p w:rsidR="00716A95" w:rsidRPr="00716A95" w:rsidRDefault="00716A95" w:rsidP="00092D5C">
      <w:pPr>
        <w:pStyle w:val="af4"/>
        <w:numPr>
          <w:ilvl w:val="0"/>
          <w:numId w:val="49"/>
        </w:numPr>
        <w:spacing w:after="0"/>
        <w:ind w:right="-1"/>
        <w:jc w:val="both"/>
        <w:rPr>
          <w:szCs w:val="24"/>
        </w:rPr>
      </w:pPr>
      <w:proofErr w:type="gramStart"/>
      <w:r w:rsidRPr="00716A95">
        <w:rPr>
          <w:szCs w:val="24"/>
        </w:rPr>
        <w:t>Консультирование пользователей программных комплексов связанных с ПО</w:t>
      </w:r>
      <w:r>
        <w:rPr>
          <w:szCs w:val="24"/>
        </w:rPr>
        <w:t xml:space="preserve"> </w:t>
      </w:r>
      <w:r w:rsidRPr="00716A95">
        <w:rPr>
          <w:szCs w:val="24"/>
        </w:rPr>
        <w:t xml:space="preserve">(программным обеспечением) </w:t>
      </w:r>
      <w:proofErr w:type="spellStart"/>
      <w:r w:rsidRPr="00716A95">
        <w:rPr>
          <w:szCs w:val="24"/>
        </w:rPr>
        <w:t>Microsoft</w:t>
      </w:r>
      <w:proofErr w:type="spellEnd"/>
      <w:r w:rsidRPr="00716A95">
        <w:rPr>
          <w:szCs w:val="24"/>
        </w:rPr>
        <w:t xml:space="preserve"> </w:t>
      </w:r>
      <w:proofErr w:type="spellStart"/>
      <w:r w:rsidRPr="00716A95">
        <w:rPr>
          <w:szCs w:val="24"/>
        </w:rPr>
        <w:t>SharePoint</w:t>
      </w:r>
      <w:proofErr w:type="spellEnd"/>
      <w:r w:rsidRPr="00716A95">
        <w:rPr>
          <w:szCs w:val="24"/>
        </w:rPr>
        <w:t xml:space="preserve"> по всем вопросам, касающимся эксплуатации этих программ, появляющихся нововведений</w:t>
      </w:r>
      <w:r w:rsidR="00092D5C">
        <w:rPr>
          <w:szCs w:val="24"/>
        </w:rPr>
        <w:t>.</w:t>
      </w:r>
      <w:proofErr w:type="gramEnd"/>
    </w:p>
    <w:p w:rsidR="00716A95" w:rsidRPr="00716A95" w:rsidRDefault="00716A95" w:rsidP="00092D5C">
      <w:pPr>
        <w:pStyle w:val="af4"/>
        <w:numPr>
          <w:ilvl w:val="0"/>
          <w:numId w:val="49"/>
        </w:numPr>
        <w:spacing w:after="0"/>
        <w:ind w:right="-1"/>
        <w:jc w:val="both"/>
        <w:rPr>
          <w:szCs w:val="24"/>
        </w:rPr>
      </w:pPr>
      <w:r w:rsidRPr="00716A95">
        <w:rPr>
          <w:szCs w:val="24"/>
        </w:rPr>
        <w:t xml:space="preserve">Консультирование администраторов и работников технической поддержки по всем вопросам, касающихся настройки системного программного обеспечения (СПО) для корректной работы </w:t>
      </w:r>
      <w:proofErr w:type="gramStart"/>
      <w:r w:rsidRPr="00716A95">
        <w:rPr>
          <w:szCs w:val="24"/>
        </w:rPr>
        <w:t>ПО</w:t>
      </w:r>
      <w:proofErr w:type="gramEnd"/>
      <w:r w:rsidRPr="00716A95">
        <w:rPr>
          <w:szCs w:val="24"/>
        </w:rPr>
        <w:t xml:space="preserve"> указанных информационных систем</w:t>
      </w:r>
      <w:r w:rsidR="00092D5C">
        <w:rPr>
          <w:szCs w:val="24"/>
        </w:rPr>
        <w:t>.</w:t>
      </w:r>
    </w:p>
    <w:p w:rsidR="00716A95" w:rsidRPr="00716A95" w:rsidRDefault="00716A95" w:rsidP="00092D5C">
      <w:pPr>
        <w:pStyle w:val="af4"/>
        <w:numPr>
          <w:ilvl w:val="0"/>
          <w:numId w:val="49"/>
        </w:numPr>
        <w:spacing w:after="0"/>
        <w:ind w:right="-1"/>
        <w:jc w:val="both"/>
        <w:rPr>
          <w:szCs w:val="24"/>
        </w:rPr>
      </w:pPr>
      <w:r w:rsidRPr="00716A95">
        <w:rPr>
          <w:szCs w:val="24"/>
        </w:rPr>
        <w:t>Консультирование пользователей ИС</w:t>
      </w:r>
      <w:r w:rsidR="00092D5C">
        <w:rPr>
          <w:szCs w:val="24"/>
        </w:rPr>
        <w:t>.</w:t>
      </w:r>
    </w:p>
    <w:p w:rsidR="00716A95" w:rsidRPr="00716A95" w:rsidRDefault="00716A95" w:rsidP="00092D5C">
      <w:pPr>
        <w:pStyle w:val="af4"/>
        <w:numPr>
          <w:ilvl w:val="0"/>
          <w:numId w:val="49"/>
        </w:numPr>
        <w:spacing w:after="0"/>
        <w:ind w:right="-1"/>
        <w:jc w:val="both"/>
        <w:rPr>
          <w:szCs w:val="24"/>
        </w:rPr>
      </w:pPr>
      <w:r w:rsidRPr="00716A95">
        <w:rPr>
          <w:szCs w:val="24"/>
        </w:rPr>
        <w:t>Обновление имеющейся пользовательской и административной документации в случае внесения изменений в ИС.</w:t>
      </w:r>
    </w:p>
    <w:p w:rsidR="00716A95" w:rsidRPr="00716A95" w:rsidRDefault="00716A95" w:rsidP="00092D5C">
      <w:pPr>
        <w:pStyle w:val="af4"/>
        <w:numPr>
          <w:ilvl w:val="0"/>
          <w:numId w:val="49"/>
        </w:numPr>
        <w:spacing w:after="0"/>
        <w:ind w:right="-1"/>
        <w:jc w:val="both"/>
        <w:rPr>
          <w:szCs w:val="24"/>
        </w:rPr>
      </w:pPr>
      <w:r w:rsidRPr="00716A95">
        <w:rPr>
          <w:szCs w:val="24"/>
        </w:rPr>
        <w:t>Устранение обнаруженных дефектов в работе систем</w:t>
      </w:r>
      <w:r w:rsidR="00092D5C">
        <w:rPr>
          <w:szCs w:val="24"/>
        </w:rPr>
        <w:t>.</w:t>
      </w:r>
    </w:p>
    <w:p w:rsidR="00716A95" w:rsidRPr="00716A95" w:rsidRDefault="00716A95" w:rsidP="00092D5C">
      <w:pPr>
        <w:pStyle w:val="af4"/>
        <w:numPr>
          <w:ilvl w:val="0"/>
          <w:numId w:val="49"/>
        </w:numPr>
        <w:spacing w:after="0"/>
        <w:ind w:right="-1"/>
        <w:jc w:val="both"/>
        <w:rPr>
          <w:szCs w:val="24"/>
        </w:rPr>
      </w:pPr>
      <w:r w:rsidRPr="00716A95">
        <w:rPr>
          <w:szCs w:val="24"/>
        </w:rPr>
        <w:t>Доработки и настройки систем по запросу на изменение от Заказчика (согласно приложенной форме запроса на изменение).</w:t>
      </w:r>
    </w:p>
    <w:p w:rsidR="00716A95" w:rsidRPr="00716A95" w:rsidRDefault="00716A95" w:rsidP="00716A95">
      <w:pPr>
        <w:pStyle w:val="af4"/>
        <w:spacing w:after="0"/>
        <w:ind w:left="360" w:right="-1"/>
        <w:jc w:val="both"/>
        <w:rPr>
          <w:szCs w:val="24"/>
        </w:rPr>
      </w:pPr>
    </w:p>
    <w:p w:rsidR="00716A95" w:rsidRPr="00716A95" w:rsidRDefault="00716A95" w:rsidP="00716A95">
      <w:pPr>
        <w:pStyle w:val="af4"/>
        <w:spacing w:after="0"/>
        <w:ind w:left="360" w:right="-1"/>
        <w:jc w:val="both"/>
        <w:rPr>
          <w:szCs w:val="24"/>
        </w:rPr>
      </w:pPr>
      <w:r w:rsidRPr="00716A95">
        <w:rPr>
          <w:szCs w:val="24"/>
        </w:rPr>
        <w:t xml:space="preserve">Стандартное время оказания услуг  -  с 10:00 до 19:00 в рабочие дни. </w:t>
      </w:r>
    </w:p>
    <w:p w:rsidR="00716A95" w:rsidRDefault="00716A95" w:rsidP="00716A95">
      <w:pPr>
        <w:pStyle w:val="af4"/>
        <w:spacing w:after="0"/>
        <w:ind w:left="360" w:right="-1"/>
        <w:jc w:val="both"/>
        <w:rPr>
          <w:szCs w:val="24"/>
        </w:rPr>
      </w:pPr>
    </w:p>
    <w:p w:rsidR="00716A95" w:rsidRPr="00716A95" w:rsidRDefault="00716A95" w:rsidP="00716A95">
      <w:pPr>
        <w:pStyle w:val="af4"/>
        <w:spacing w:after="0"/>
        <w:ind w:left="360" w:right="-1"/>
        <w:jc w:val="both"/>
        <w:rPr>
          <w:szCs w:val="24"/>
        </w:rPr>
      </w:pPr>
      <w:r w:rsidRPr="00716A95">
        <w:rPr>
          <w:szCs w:val="24"/>
        </w:rPr>
        <w:t>По требованию Заказчика услуги могут оказываться в нерабочее время и в выходные дни.</w:t>
      </w:r>
    </w:p>
    <w:p w:rsidR="00716A95" w:rsidRPr="00716A95" w:rsidRDefault="00716A95" w:rsidP="00716A95">
      <w:pPr>
        <w:pStyle w:val="af4"/>
        <w:spacing w:after="0"/>
        <w:ind w:left="360" w:right="-1"/>
        <w:jc w:val="both"/>
        <w:rPr>
          <w:szCs w:val="24"/>
        </w:rPr>
      </w:pPr>
      <w:r w:rsidRPr="00716A95">
        <w:rPr>
          <w:szCs w:val="24"/>
        </w:rPr>
        <w:t>В общем случае услуги предоставляются удалённо по электронной почте и телефону, однако в случае невозможности удалённого решения проблемы по требованию Клиента представитель Заказчика обязан прибыть в офис Клиента в г. Москва для оказания услуг.</w:t>
      </w:r>
    </w:p>
    <w:p w:rsidR="00716A95" w:rsidRPr="00716A95" w:rsidRDefault="00716A95" w:rsidP="00716A95">
      <w:pPr>
        <w:pStyle w:val="af4"/>
        <w:spacing w:after="0"/>
        <w:ind w:left="360" w:right="-1"/>
        <w:jc w:val="both"/>
        <w:rPr>
          <w:szCs w:val="24"/>
        </w:rPr>
      </w:pPr>
      <w:r w:rsidRPr="00716A95">
        <w:rPr>
          <w:szCs w:val="24"/>
        </w:rPr>
        <w:t>При этом действуют следующие правила:</w:t>
      </w:r>
    </w:p>
    <w:p w:rsidR="00716A95" w:rsidRPr="00716A95" w:rsidRDefault="00716A95" w:rsidP="00716A95">
      <w:pPr>
        <w:pStyle w:val="af4"/>
        <w:spacing w:after="0"/>
        <w:ind w:left="360" w:right="-1"/>
        <w:jc w:val="both"/>
        <w:rPr>
          <w:szCs w:val="24"/>
        </w:rPr>
      </w:pPr>
      <w:r w:rsidRPr="00716A95">
        <w:rPr>
          <w:szCs w:val="24"/>
        </w:rPr>
        <w:t>Выезд специалиста производится на основании предварительной заявки Заказчика. Представитель Исполнителя должен прибыть на место оказания услуг не позднее 2 часов со времени принятия заявки на выезд. По согласованию сторон для заявок низкого приоритета время прибытия может увеличено в большую сторону.</w:t>
      </w:r>
    </w:p>
    <w:p w:rsidR="00716A95" w:rsidRPr="003C015C" w:rsidRDefault="00716A95" w:rsidP="00716A95">
      <w:pPr>
        <w:pStyle w:val="af4"/>
        <w:spacing w:after="0"/>
        <w:ind w:left="360" w:right="-1"/>
        <w:jc w:val="both"/>
      </w:pPr>
      <w:r w:rsidRPr="00716A95">
        <w:rPr>
          <w:szCs w:val="24"/>
        </w:rPr>
        <w:t>Услуги оказываются из расчёта обязательного ежемесячного минимального</w:t>
      </w:r>
      <w:r w:rsidRPr="003C015C">
        <w:t xml:space="preserve"> фиксированного объема услуг. Минимальный фиксированный объем услуг составляет 40 часов в месяц. В это количество входит обязательно оказание услуг в размере 8 часов на территории заказчика в одну субботу в месяц в заранее </w:t>
      </w:r>
      <w:r>
        <w:t>определённую</w:t>
      </w:r>
      <w:r w:rsidRPr="003C015C">
        <w:t xml:space="preserve"> дату.</w:t>
      </w:r>
    </w:p>
    <w:p w:rsidR="00716A95" w:rsidRPr="00716A95" w:rsidRDefault="00716A95" w:rsidP="00716A95">
      <w:pPr>
        <w:pStyle w:val="af4"/>
        <w:spacing w:after="0"/>
        <w:ind w:left="360" w:right="-1"/>
        <w:jc w:val="both"/>
        <w:rPr>
          <w:szCs w:val="24"/>
        </w:rPr>
      </w:pPr>
      <w:r w:rsidRPr="00716A95">
        <w:rPr>
          <w:szCs w:val="24"/>
        </w:rPr>
        <w:t>Оказание услуг в выходные и праздничные дни оплачивается в двукратном размере по отношению к оплате услуг, оказанных в стандартное время.</w:t>
      </w:r>
    </w:p>
    <w:p w:rsidR="00716A95" w:rsidRPr="00716A95" w:rsidRDefault="00716A95" w:rsidP="00716A95">
      <w:pPr>
        <w:pStyle w:val="af4"/>
        <w:spacing w:after="0"/>
        <w:ind w:left="360" w:right="-1"/>
        <w:jc w:val="both"/>
        <w:rPr>
          <w:szCs w:val="24"/>
        </w:rPr>
      </w:pPr>
    </w:p>
    <w:p w:rsidR="00716A95" w:rsidRPr="00716A95" w:rsidRDefault="00716A95" w:rsidP="00716A95">
      <w:pPr>
        <w:pStyle w:val="af4"/>
        <w:spacing w:after="0"/>
        <w:ind w:left="360" w:right="-1"/>
        <w:jc w:val="both"/>
        <w:rPr>
          <w:szCs w:val="24"/>
        </w:rPr>
      </w:pPr>
      <w:r w:rsidRPr="00716A95">
        <w:rPr>
          <w:szCs w:val="24"/>
        </w:rPr>
        <w:t>В соответствии с вышеизложенными условиями, Участник</w:t>
      </w:r>
      <w:r w:rsidR="00D97C81">
        <w:rPr>
          <w:szCs w:val="24"/>
        </w:rPr>
        <w:t xml:space="preserve"> подтверждает, что предлагаемая Участником в ходе торгов стоимость </w:t>
      </w:r>
      <w:r w:rsidRPr="00716A95">
        <w:rPr>
          <w:szCs w:val="24"/>
        </w:rPr>
        <w:t>общего минимального фиксированного объема услуг в год (включая НДС), рассчитан</w:t>
      </w:r>
      <w:r w:rsidR="00D97C81">
        <w:rPr>
          <w:szCs w:val="24"/>
        </w:rPr>
        <w:t xml:space="preserve">а </w:t>
      </w:r>
      <w:r w:rsidRPr="00716A95">
        <w:rPr>
          <w:szCs w:val="24"/>
        </w:rPr>
        <w:t>по следующей формуле:</w:t>
      </w:r>
    </w:p>
    <w:p w:rsidR="00716A95" w:rsidRPr="00716A95" w:rsidRDefault="00716A95" w:rsidP="00716A95">
      <w:pPr>
        <w:pStyle w:val="af4"/>
        <w:spacing w:after="0"/>
        <w:ind w:left="360" w:right="-1"/>
        <w:jc w:val="both"/>
        <w:rPr>
          <w:szCs w:val="24"/>
        </w:rPr>
      </w:pPr>
    </w:p>
    <w:p w:rsidR="00716A95" w:rsidRPr="00716A95" w:rsidRDefault="00716A95" w:rsidP="00716A95">
      <w:pPr>
        <w:pStyle w:val="af4"/>
        <w:spacing w:after="0"/>
        <w:ind w:left="360" w:right="-1"/>
        <w:jc w:val="both"/>
        <w:rPr>
          <w:szCs w:val="24"/>
        </w:rPr>
      </w:pPr>
      <m:oMathPara>
        <m:oMath>
          <m:r>
            <m:rPr>
              <m:nor/>
            </m:rPr>
            <w:rPr>
              <w:szCs w:val="24"/>
            </w:rPr>
            <m:t xml:space="preserve">S = 12 месяцев </m:t>
          </m:r>
          <m:r>
            <m:rPr>
              <m:nor/>
            </m:rPr>
            <w:rPr>
              <w:rFonts w:hint="eastAsia"/>
              <w:szCs w:val="24"/>
            </w:rPr>
            <m:t>×</m:t>
          </m:r>
          <m:d>
            <m:dPr>
              <m:ctrlPr>
                <w:rPr>
                  <w:rFonts w:ascii="Cambria Math" w:hAnsi="Cambria Math"/>
                  <w:szCs w:val="24"/>
                </w:rPr>
              </m:ctrlPr>
            </m:dPr>
            <m:e>
              <m:r>
                <m:rPr>
                  <m:sty m:val="p"/>
                </m:rPr>
                <w:rPr>
                  <w:rFonts w:ascii="Cambria Math" w:hAnsi="Cambria Math"/>
                  <w:szCs w:val="24"/>
                </w:rPr>
                <m:t>32 ч.</m:t>
              </m:r>
              <m:r>
                <m:rPr>
                  <m:sty m:val="p"/>
                </m:rPr>
                <w:rPr>
                  <w:rFonts w:ascii="Cambria Math" w:hAnsi="Cambria Math" w:hint="eastAsia"/>
                  <w:szCs w:val="24"/>
                </w:rPr>
                <m:t>×</m:t>
              </m:r>
              <m:r>
                <m:rPr>
                  <m:sty m:val="p"/>
                </m:rPr>
                <w:rPr>
                  <w:rFonts w:ascii="Cambria Math" w:hAnsi="Cambria Math"/>
                  <w:szCs w:val="24"/>
                </w:rPr>
                <m:t xml:space="preserve">p+8 </m:t>
              </m:r>
              <m:r>
                <m:rPr>
                  <m:sty m:val="p"/>
                </m:rPr>
                <w:rPr>
                  <w:rFonts w:ascii="Cambria Math" w:hAnsi="Cambria Math" w:hint="eastAsia"/>
                  <w:szCs w:val="24"/>
                </w:rPr>
                <m:t>ч</m:t>
              </m:r>
              <m:r>
                <m:rPr>
                  <m:sty m:val="p"/>
                </m:rPr>
                <w:rPr>
                  <w:rFonts w:ascii="Cambria Math" w:hAnsi="Cambria Math"/>
                  <w:szCs w:val="24"/>
                </w:rPr>
                <m:t xml:space="preserve">. </m:t>
              </m:r>
              <m:r>
                <m:rPr>
                  <m:sty m:val="p"/>
                </m:rPr>
                <w:rPr>
                  <w:rFonts w:ascii="Cambria Math" w:hAnsi="Cambria Math" w:hint="eastAsia"/>
                  <w:szCs w:val="24"/>
                </w:rPr>
                <m:t>×</m:t>
              </m:r>
              <m:d>
                <m:dPr>
                  <m:ctrlPr>
                    <w:rPr>
                      <w:rFonts w:ascii="Cambria Math" w:hAnsi="Cambria Math"/>
                      <w:szCs w:val="24"/>
                    </w:rPr>
                  </m:ctrlPr>
                </m:dPr>
                <m:e>
                  <m:r>
                    <m:rPr>
                      <m:sty m:val="p"/>
                    </m:rPr>
                    <w:rPr>
                      <w:rFonts w:ascii="Cambria Math" w:hAnsi="Cambria Math"/>
                      <w:szCs w:val="24"/>
                    </w:rPr>
                    <m:t>2</m:t>
                  </m:r>
                  <m:r>
                    <m:rPr>
                      <m:sty m:val="p"/>
                    </m:rPr>
                    <w:rPr>
                      <w:rFonts w:ascii="Cambria Math" w:hAnsi="Cambria Math" w:hint="eastAsia"/>
                      <w:szCs w:val="24"/>
                    </w:rPr>
                    <m:t>×</m:t>
                  </m:r>
                  <m:r>
                    <m:rPr>
                      <m:sty m:val="p"/>
                    </m:rPr>
                    <w:rPr>
                      <w:rFonts w:ascii="Cambria Math" w:hAnsi="Cambria Math"/>
                      <w:szCs w:val="24"/>
                    </w:rPr>
                    <m:t>p</m:t>
                  </m:r>
                </m:e>
              </m:d>
            </m:e>
          </m:d>
        </m:oMath>
      </m:oMathPara>
    </w:p>
    <w:p w:rsidR="00716A95" w:rsidRPr="00716A95" w:rsidRDefault="00716A95" w:rsidP="00716A95">
      <w:pPr>
        <w:pStyle w:val="af4"/>
        <w:spacing w:after="0"/>
        <w:ind w:left="360" w:right="-1"/>
        <w:jc w:val="both"/>
        <w:rPr>
          <w:szCs w:val="24"/>
        </w:rPr>
      </w:pPr>
      <w:r w:rsidRPr="00716A95">
        <w:rPr>
          <w:szCs w:val="24"/>
        </w:rPr>
        <w:lastRenderedPageBreak/>
        <w:t xml:space="preserve">, где </w:t>
      </w:r>
      <m:oMath>
        <m:r>
          <m:rPr>
            <m:sty m:val="p"/>
          </m:rPr>
          <w:rPr>
            <w:rFonts w:ascii="Cambria Math" w:hAnsi="Cambria Math"/>
            <w:szCs w:val="24"/>
          </w:rPr>
          <m:t>p</m:t>
        </m:r>
      </m:oMath>
      <w:r w:rsidRPr="00716A95">
        <w:rPr>
          <w:szCs w:val="24"/>
        </w:rPr>
        <w:t xml:space="preserve"> – почасовая ставка специалиста для оказания услуг в стандартное время.</w:t>
      </w:r>
    </w:p>
    <w:p w:rsidR="00716A95" w:rsidRDefault="00716A95" w:rsidP="00716A95">
      <w:pPr>
        <w:spacing w:after="0"/>
        <w:rPr>
          <w:sz w:val="24"/>
        </w:rPr>
      </w:pPr>
      <w:r>
        <w:rPr>
          <w:sz w:val="24"/>
        </w:rPr>
        <w:t xml:space="preserve"> </w:t>
      </w:r>
    </w:p>
    <w:p w:rsidR="00551576" w:rsidRPr="00551576" w:rsidRDefault="00551576" w:rsidP="00551576">
      <w:pPr>
        <w:pStyle w:val="af4"/>
        <w:spacing w:after="0"/>
        <w:ind w:left="360" w:right="-1"/>
        <w:jc w:val="both"/>
        <w:rPr>
          <w:szCs w:val="24"/>
        </w:rPr>
      </w:pPr>
      <w:r w:rsidRPr="00551576">
        <w:rPr>
          <w:szCs w:val="24"/>
        </w:rPr>
        <w:t xml:space="preserve">Ставка специалистов Исполнителя для услуг, оказанных сверх минимального фиксированного объема, не </w:t>
      </w:r>
      <w:r>
        <w:rPr>
          <w:szCs w:val="24"/>
        </w:rPr>
        <w:t>будет</w:t>
      </w:r>
      <w:r w:rsidRPr="00551576">
        <w:rPr>
          <w:szCs w:val="24"/>
        </w:rPr>
        <w:t xml:space="preserve">  превышать ставку  для услуг, оказанных в его составе.</w:t>
      </w:r>
    </w:p>
    <w:p w:rsidR="00551576" w:rsidRDefault="00551576" w:rsidP="00716A95">
      <w:pPr>
        <w:pStyle w:val="af4"/>
        <w:spacing w:after="0"/>
        <w:ind w:left="360" w:right="-1"/>
        <w:jc w:val="both"/>
        <w:rPr>
          <w:szCs w:val="24"/>
        </w:rPr>
      </w:pPr>
    </w:p>
    <w:p w:rsidR="00716A95" w:rsidRDefault="00716A95" w:rsidP="00716A95">
      <w:pPr>
        <w:pStyle w:val="af4"/>
        <w:spacing w:after="0"/>
        <w:ind w:left="360" w:right="-1"/>
        <w:jc w:val="both"/>
        <w:rPr>
          <w:szCs w:val="24"/>
        </w:rPr>
      </w:pPr>
      <w:bookmarkStart w:id="0" w:name="_GoBack"/>
      <w:bookmarkEnd w:id="0"/>
      <w:r w:rsidRPr="00716A95">
        <w:rPr>
          <w:szCs w:val="24"/>
        </w:rPr>
        <w:t>Победитель процедуры в случае решения о заключении с ним Договора на оказание услуг расширенной техподдержки корпоративных ИС Заказчика, приступ</w:t>
      </w:r>
      <w:r>
        <w:rPr>
          <w:szCs w:val="24"/>
        </w:rPr>
        <w:t>ает</w:t>
      </w:r>
      <w:r w:rsidRPr="00716A95">
        <w:rPr>
          <w:szCs w:val="24"/>
        </w:rPr>
        <w:t xml:space="preserve"> к оказанию услуг</w:t>
      </w:r>
      <w:r>
        <w:rPr>
          <w:szCs w:val="24"/>
        </w:rPr>
        <w:t>,</w:t>
      </w:r>
      <w:r w:rsidRPr="00716A95">
        <w:rPr>
          <w:szCs w:val="24"/>
        </w:rPr>
        <w:t xml:space="preserve"> не дожидаясь заключения Договора</w:t>
      </w:r>
      <w:r>
        <w:rPr>
          <w:szCs w:val="24"/>
        </w:rPr>
        <w:t xml:space="preserve">, </w:t>
      </w:r>
      <w:r w:rsidRPr="00716A95">
        <w:rPr>
          <w:szCs w:val="24"/>
        </w:rPr>
        <w:t>с 01.10.2014г.</w:t>
      </w:r>
    </w:p>
    <w:p w:rsidR="00551576" w:rsidRPr="00716A95" w:rsidRDefault="00551576" w:rsidP="00716A95">
      <w:pPr>
        <w:pStyle w:val="af4"/>
        <w:spacing w:after="0"/>
        <w:ind w:left="360" w:right="-1"/>
        <w:jc w:val="both"/>
        <w:rPr>
          <w:szCs w:val="24"/>
        </w:rPr>
      </w:pPr>
    </w:p>
    <w:p w:rsidR="00716A95" w:rsidRPr="00760338" w:rsidRDefault="00760338" w:rsidP="00716A95">
      <w:pPr>
        <w:pStyle w:val="af4"/>
        <w:spacing w:after="0"/>
        <w:ind w:left="360" w:right="-1"/>
        <w:jc w:val="both"/>
        <w:rPr>
          <w:b/>
          <w:szCs w:val="24"/>
        </w:rPr>
      </w:pPr>
      <w:r w:rsidRPr="00760338">
        <w:rPr>
          <w:b/>
          <w:szCs w:val="24"/>
        </w:rPr>
        <w:t>Услуги оказываются в соответствии со следующими техническими требованиями:</w:t>
      </w:r>
    </w:p>
    <w:p w:rsidR="00716A95" w:rsidRPr="00716A95" w:rsidRDefault="00716A95" w:rsidP="00716A95">
      <w:pPr>
        <w:pStyle w:val="af4"/>
        <w:spacing w:after="0"/>
        <w:ind w:left="360" w:right="-1"/>
        <w:jc w:val="both"/>
        <w:rPr>
          <w:szCs w:val="24"/>
        </w:rPr>
      </w:pPr>
      <w:r w:rsidRPr="00716A95">
        <w:rPr>
          <w:szCs w:val="24"/>
        </w:rPr>
        <w:t xml:space="preserve">Табл. </w:t>
      </w:r>
      <w:r w:rsidRPr="00716A95">
        <w:rPr>
          <w:szCs w:val="24"/>
        </w:rPr>
        <w:fldChar w:fldCharType="begin"/>
      </w:r>
      <w:r w:rsidRPr="00716A95">
        <w:rPr>
          <w:szCs w:val="24"/>
        </w:rPr>
        <w:instrText xml:space="preserve"> SEQ Табл. \* ARABIC </w:instrText>
      </w:r>
      <w:r w:rsidRPr="00716A95">
        <w:rPr>
          <w:szCs w:val="24"/>
        </w:rPr>
        <w:fldChar w:fldCharType="separate"/>
      </w:r>
      <w:r w:rsidRPr="00716A95">
        <w:rPr>
          <w:szCs w:val="24"/>
        </w:rPr>
        <w:t>1</w:t>
      </w:r>
      <w:r w:rsidRPr="00716A95">
        <w:rPr>
          <w:szCs w:val="24"/>
        </w:rPr>
        <w:fldChar w:fldCharType="end"/>
      </w:r>
      <w:r w:rsidRPr="00716A95">
        <w:rPr>
          <w:szCs w:val="24"/>
        </w:rPr>
        <w:t xml:space="preserve"> Уровни приоритетности (критичности) Проблем (Инцидентов)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336"/>
      </w:tblGrid>
      <w:tr w:rsidR="00716A95" w:rsidRPr="003C015C" w:rsidTr="00D66E93">
        <w:trPr>
          <w:tblHeader/>
        </w:trPr>
        <w:tc>
          <w:tcPr>
            <w:tcW w:w="2235" w:type="dxa"/>
            <w:shd w:val="clear" w:color="auto" w:fill="auto"/>
          </w:tcPr>
          <w:p w:rsidR="00716A95" w:rsidRPr="00716A95" w:rsidRDefault="00716A95" w:rsidP="00D66E93">
            <w:pPr>
              <w:rPr>
                <w:rFonts w:ascii="Times New Roman" w:hAnsi="Times New Roman" w:cs="Times New Roman"/>
                <w:b/>
              </w:rPr>
            </w:pPr>
            <w:r w:rsidRPr="00716A95">
              <w:rPr>
                <w:rFonts w:ascii="Times New Roman" w:hAnsi="Times New Roman" w:cs="Times New Roman"/>
                <w:b/>
              </w:rPr>
              <w:t>Уровень проблемы</w:t>
            </w:r>
          </w:p>
        </w:tc>
        <w:tc>
          <w:tcPr>
            <w:tcW w:w="7336" w:type="dxa"/>
            <w:shd w:val="clear" w:color="auto" w:fill="auto"/>
          </w:tcPr>
          <w:p w:rsidR="00716A95" w:rsidRPr="00716A95" w:rsidRDefault="00716A95" w:rsidP="00D66E93">
            <w:pPr>
              <w:rPr>
                <w:rFonts w:ascii="Times New Roman" w:hAnsi="Times New Roman" w:cs="Times New Roman"/>
                <w:b/>
              </w:rPr>
            </w:pPr>
            <w:r w:rsidRPr="00716A95">
              <w:rPr>
                <w:rFonts w:ascii="Times New Roman" w:hAnsi="Times New Roman" w:cs="Times New Roman"/>
                <w:b/>
              </w:rPr>
              <w:t>Характеристика инцидента</w:t>
            </w:r>
          </w:p>
        </w:tc>
      </w:tr>
      <w:tr w:rsidR="00716A95" w:rsidRPr="003C015C" w:rsidTr="00D66E93">
        <w:trPr>
          <w:trHeight w:val="495"/>
        </w:trPr>
        <w:tc>
          <w:tcPr>
            <w:tcW w:w="2235" w:type="dxa"/>
            <w:shd w:val="clear" w:color="auto" w:fill="auto"/>
          </w:tcPr>
          <w:p w:rsidR="00716A95" w:rsidRPr="00716A95" w:rsidRDefault="00716A95" w:rsidP="00D66E93">
            <w:pPr>
              <w:rPr>
                <w:rFonts w:ascii="Times New Roman" w:hAnsi="Times New Roman" w:cs="Times New Roman"/>
              </w:rPr>
            </w:pPr>
            <w:r w:rsidRPr="00716A95">
              <w:rPr>
                <w:rFonts w:ascii="Times New Roman" w:hAnsi="Times New Roman" w:cs="Times New Roman"/>
              </w:rPr>
              <w:t>1 – Критично</w:t>
            </w:r>
          </w:p>
        </w:tc>
        <w:tc>
          <w:tcPr>
            <w:tcW w:w="7336" w:type="dxa"/>
            <w:shd w:val="clear" w:color="auto" w:fill="auto"/>
          </w:tcPr>
          <w:p w:rsidR="00716A95" w:rsidRPr="00716A95" w:rsidRDefault="00716A95" w:rsidP="00D66E93">
            <w:pPr>
              <w:rPr>
                <w:rFonts w:ascii="Times New Roman" w:hAnsi="Times New Roman" w:cs="Times New Roman"/>
              </w:rPr>
            </w:pPr>
            <w:r w:rsidRPr="00716A95">
              <w:rPr>
                <w:rFonts w:ascii="Times New Roman" w:hAnsi="Times New Roman" w:cs="Times New Roman"/>
              </w:rPr>
              <w:t>ИС не работает в целом по одному из подразделений, либо не работают или работают некорректно его основные функции, что приводит к невозможности осуществления соответствующего бизнес-процесса.</w:t>
            </w:r>
          </w:p>
        </w:tc>
      </w:tr>
      <w:tr w:rsidR="00716A95" w:rsidRPr="003C015C" w:rsidTr="00D66E93">
        <w:trPr>
          <w:trHeight w:val="447"/>
        </w:trPr>
        <w:tc>
          <w:tcPr>
            <w:tcW w:w="2235" w:type="dxa"/>
            <w:shd w:val="clear" w:color="auto" w:fill="auto"/>
          </w:tcPr>
          <w:p w:rsidR="00716A95" w:rsidRPr="00716A95" w:rsidRDefault="00716A95" w:rsidP="00D66E93">
            <w:pPr>
              <w:rPr>
                <w:rFonts w:ascii="Times New Roman" w:hAnsi="Times New Roman" w:cs="Times New Roman"/>
              </w:rPr>
            </w:pPr>
            <w:r w:rsidRPr="00716A95">
              <w:rPr>
                <w:rFonts w:ascii="Times New Roman" w:hAnsi="Times New Roman" w:cs="Times New Roman"/>
              </w:rPr>
              <w:t>2 – Важно</w:t>
            </w:r>
          </w:p>
        </w:tc>
        <w:tc>
          <w:tcPr>
            <w:tcW w:w="7336" w:type="dxa"/>
            <w:shd w:val="clear" w:color="auto" w:fill="auto"/>
          </w:tcPr>
          <w:p w:rsidR="00716A95" w:rsidRPr="00716A95" w:rsidRDefault="00716A95" w:rsidP="00D66E93">
            <w:pPr>
              <w:rPr>
                <w:rFonts w:ascii="Times New Roman" w:hAnsi="Times New Roman" w:cs="Times New Roman"/>
              </w:rPr>
            </w:pPr>
            <w:r w:rsidRPr="00716A95">
              <w:rPr>
                <w:rFonts w:ascii="Times New Roman" w:hAnsi="Times New Roman" w:cs="Times New Roman"/>
              </w:rPr>
              <w:t>Невозможность выполнения или некорректное выполнение отдельной функции ИС, влияющая на выполнение бизнес-процессов в целом.</w:t>
            </w:r>
          </w:p>
        </w:tc>
      </w:tr>
      <w:tr w:rsidR="00716A95" w:rsidRPr="003C015C" w:rsidTr="00D66E93">
        <w:tc>
          <w:tcPr>
            <w:tcW w:w="2235" w:type="dxa"/>
            <w:shd w:val="clear" w:color="auto" w:fill="auto"/>
          </w:tcPr>
          <w:p w:rsidR="00716A95" w:rsidRPr="00716A95" w:rsidRDefault="00716A95" w:rsidP="00D66E93">
            <w:pPr>
              <w:rPr>
                <w:rFonts w:ascii="Times New Roman" w:hAnsi="Times New Roman" w:cs="Times New Roman"/>
              </w:rPr>
            </w:pPr>
            <w:r w:rsidRPr="00716A95">
              <w:rPr>
                <w:rFonts w:ascii="Times New Roman" w:hAnsi="Times New Roman" w:cs="Times New Roman"/>
              </w:rPr>
              <w:t>3 - Средне</w:t>
            </w:r>
          </w:p>
        </w:tc>
        <w:tc>
          <w:tcPr>
            <w:tcW w:w="7336" w:type="dxa"/>
            <w:shd w:val="clear" w:color="auto" w:fill="auto"/>
          </w:tcPr>
          <w:p w:rsidR="00716A95" w:rsidRPr="00716A95" w:rsidRDefault="00716A95" w:rsidP="00D66E93">
            <w:pPr>
              <w:rPr>
                <w:rFonts w:ascii="Times New Roman" w:hAnsi="Times New Roman" w:cs="Times New Roman"/>
              </w:rPr>
            </w:pPr>
            <w:r w:rsidRPr="00716A95">
              <w:rPr>
                <w:rFonts w:ascii="Times New Roman" w:hAnsi="Times New Roman" w:cs="Times New Roman"/>
              </w:rPr>
              <w:t>Неправильная работа отдельных функций ИС, не влияющая на возможность выполнения бизнес-процессов.</w:t>
            </w:r>
          </w:p>
        </w:tc>
      </w:tr>
      <w:tr w:rsidR="00716A95" w:rsidRPr="003C015C" w:rsidTr="00D66E93">
        <w:tc>
          <w:tcPr>
            <w:tcW w:w="2235" w:type="dxa"/>
            <w:shd w:val="clear" w:color="auto" w:fill="auto"/>
          </w:tcPr>
          <w:p w:rsidR="00716A95" w:rsidRPr="00716A95" w:rsidRDefault="00716A95" w:rsidP="00D66E93">
            <w:pPr>
              <w:rPr>
                <w:rFonts w:ascii="Times New Roman" w:hAnsi="Times New Roman" w:cs="Times New Roman"/>
              </w:rPr>
            </w:pPr>
            <w:r w:rsidRPr="00716A95">
              <w:rPr>
                <w:rFonts w:ascii="Times New Roman" w:hAnsi="Times New Roman" w:cs="Times New Roman"/>
              </w:rPr>
              <w:t>4 – Не важно</w:t>
            </w:r>
          </w:p>
        </w:tc>
        <w:tc>
          <w:tcPr>
            <w:tcW w:w="7336" w:type="dxa"/>
            <w:shd w:val="clear" w:color="auto" w:fill="auto"/>
          </w:tcPr>
          <w:p w:rsidR="00716A95" w:rsidRPr="00716A95" w:rsidRDefault="00716A95" w:rsidP="00D66E93">
            <w:pPr>
              <w:rPr>
                <w:rFonts w:ascii="Times New Roman" w:hAnsi="Times New Roman" w:cs="Times New Roman"/>
              </w:rPr>
            </w:pPr>
            <w:r w:rsidRPr="00716A95">
              <w:rPr>
                <w:rFonts w:ascii="Times New Roman" w:hAnsi="Times New Roman" w:cs="Times New Roman"/>
              </w:rPr>
              <w:t>Ошибка ИС, не влияющая на выполнение ее функций, приведенных в эксплуатационной документации и не подпадающая под предыдущие уровни приоритетности проблем.</w:t>
            </w:r>
          </w:p>
        </w:tc>
      </w:tr>
    </w:tbl>
    <w:p w:rsidR="00716A95" w:rsidRDefault="00716A95" w:rsidP="00716A95">
      <w:pPr>
        <w:pStyle w:val="afb"/>
        <w:keepNext/>
        <w:spacing w:after="60"/>
        <w:ind w:left="0"/>
        <w:rPr>
          <w:sz w:val="24"/>
        </w:rPr>
      </w:pPr>
    </w:p>
    <w:p w:rsidR="00716A95" w:rsidRPr="003C015C" w:rsidRDefault="00716A95" w:rsidP="00716A95">
      <w:pPr>
        <w:pStyle w:val="afb"/>
        <w:keepNext/>
        <w:spacing w:after="60"/>
        <w:ind w:left="0"/>
        <w:rPr>
          <w:noProof/>
          <w:sz w:val="24"/>
        </w:rPr>
      </w:pPr>
      <w:r w:rsidRPr="003C015C">
        <w:rPr>
          <w:sz w:val="24"/>
        </w:rPr>
        <w:t xml:space="preserve">Табл. </w:t>
      </w:r>
      <w:r w:rsidRPr="003C015C">
        <w:rPr>
          <w:sz w:val="24"/>
        </w:rPr>
        <w:fldChar w:fldCharType="begin"/>
      </w:r>
      <w:r w:rsidRPr="003C015C">
        <w:rPr>
          <w:sz w:val="24"/>
        </w:rPr>
        <w:instrText xml:space="preserve"> SEQ Табл. \* ARABIC </w:instrText>
      </w:r>
      <w:r w:rsidRPr="003C015C">
        <w:rPr>
          <w:sz w:val="24"/>
        </w:rPr>
        <w:fldChar w:fldCharType="separate"/>
      </w:r>
      <w:r w:rsidRPr="003C015C">
        <w:rPr>
          <w:noProof/>
          <w:sz w:val="24"/>
        </w:rPr>
        <w:t>2</w:t>
      </w:r>
      <w:r w:rsidRPr="003C015C">
        <w:rPr>
          <w:sz w:val="24"/>
        </w:rPr>
        <w:fldChar w:fldCharType="end"/>
      </w:r>
      <w:r w:rsidRPr="003C015C">
        <w:rPr>
          <w:noProof/>
          <w:sz w:val="24"/>
        </w:rPr>
        <w:t xml:space="preserve"> Временные показатели услуг по устранению инцидентов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6"/>
        <w:gridCol w:w="625"/>
        <w:gridCol w:w="626"/>
        <w:gridCol w:w="626"/>
        <w:gridCol w:w="596"/>
        <w:gridCol w:w="596"/>
        <w:gridCol w:w="596"/>
        <w:gridCol w:w="598"/>
        <w:gridCol w:w="598"/>
        <w:gridCol w:w="598"/>
        <w:gridCol w:w="645"/>
        <w:gridCol w:w="645"/>
        <w:gridCol w:w="646"/>
      </w:tblGrid>
      <w:tr w:rsidR="00716A95" w:rsidRPr="00760338" w:rsidTr="00D66E93">
        <w:trPr>
          <w:tblHeader/>
        </w:trPr>
        <w:tc>
          <w:tcPr>
            <w:tcW w:w="3663" w:type="dxa"/>
            <w:vMerge w:val="restart"/>
            <w:shd w:val="clear" w:color="auto" w:fill="auto"/>
            <w:vAlign w:val="center"/>
          </w:tcPr>
          <w:p w:rsidR="00716A95" w:rsidRPr="00760338" w:rsidRDefault="00716A95" w:rsidP="00D66E93">
            <w:pPr>
              <w:rPr>
                <w:rFonts w:ascii="Times New Roman" w:hAnsi="Times New Roman" w:cs="Times New Roman"/>
                <w:b/>
              </w:rPr>
            </w:pPr>
            <w:r w:rsidRPr="00760338">
              <w:rPr>
                <w:rFonts w:ascii="Times New Roman" w:hAnsi="Times New Roman" w:cs="Times New Roman"/>
                <w:b/>
              </w:rPr>
              <w:t>Показатели</w:t>
            </w:r>
          </w:p>
        </w:tc>
        <w:tc>
          <w:tcPr>
            <w:tcW w:w="10897" w:type="dxa"/>
            <w:gridSpan w:val="12"/>
            <w:shd w:val="clear" w:color="auto" w:fill="auto"/>
          </w:tcPr>
          <w:p w:rsidR="00716A95" w:rsidRPr="00760338" w:rsidRDefault="00716A95" w:rsidP="00D66E93">
            <w:pPr>
              <w:rPr>
                <w:rFonts w:ascii="Times New Roman" w:hAnsi="Times New Roman" w:cs="Times New Roman"/>
                <w:b/>
              </w:rPr>
            </w:pPr>
            <w:r w:rsidRPr="00760338">
              <w:rPr>
                <w:rFonts w:ascii="Times New Roman" w:hAnsi="Times New Roman" w:cs="Times New Roman"/>
                <w:b/>
              </w:rPr>
              <w:t>Время исполнения, раб</w:t>
            </w:r>
            <w:proofErr w:type="gramStart"/>
            <w:r w:rsidRPr="00760338">
              <w:rPr>
                <w:rFonts w:ascii="Times New Roman" w:hAnsi="Times New Roman" w:cs="Times New Roman"/>
                <w:b/>
              </w:rPr>
              <w:t>.</w:t>
            </w:r>
            <w:proofErr w:type="gramEnd"/>
            <w:r w:rsidRPr="00760338">
              <w:rPr>
                <w:rFonts w:ascii="Times New Roman" w:hAnsi="Times New Roman" w:cs="Times New Roman"/>
                <w:b/>
              </w:rPr>
              <w:t xml:space="preserve"> </w:t>
            </w:r>
            <w:proofErr w:type="gramStart"/>
            <w:r w:rsidRPr="00760338">
              <w:rPr>
                <w:rFonts w:ascii="Times New Roman" w:hAnsi="Times New Roman" w:cs="Times New Roman"/>
                <w:b/>
              </w:rPr>
              <w:t>ч</w:t>
            </w:r>
            <w:proofErr w:type="gramEnd"/>
            <w:r w:rsidRPr="00760338">
              <w:rPr>
                <w:rFonts w:ascii="Times New Roman" w:hAnsi="Times New Roman" w:cs="Times New Roman"/>
                <w:b/>
              </w:rPr>
              <w:t>ас:</w:t>
            </w:r>
          </w:p>
        </w:tc>
      </w:tr>
      <w:tr w:rsidR="00716A95" w:rsidRPr="00760338" w:rsidTr="00D66E93">
        <w:trPr>
          <w:tblHeader/>
        </w:trPr>
        <w:tc>
          <w:tcPr>
            <w:tcW w:w="3663" w:type="dxa"/>
            <w:vMerge/>
            <w:shd w:val="clear" w:color="auto" w:fill="auto"/>
          </w:tcPr>
          <w:p w:rsidR="00716A95" w:rsidRPr="00760338" w:rsidRDefault="00716A95" w:rsidP="00D66E93">
            <w:pPr>
              <w:rPr>
                <w:rFonts w:ascii="Times New Roman" w:hAnsi="Times New Roman" w:cs="Times New Roman"/>
                <w:b/>
              </w:rPr>
            </w:pPr>
          </w:p>
        </w:tc>
        <w:tc>
          <w:tcPr>
            <w:tcW w:w="2774" w:type="dxa"/>
            <w:gridSpan w:val="3"/>
            <w:shd w:val="clear" w:color="auto" w:fill="auto"/>
            <w:vAlign w:val="center"/>
          </w:tcPr>
          <w:p w:rsidR="00716A95" w:rsidRPr="00760338" w:rsidRDefault="00716A95" w:rsidP="00D66E93">
            <w:pPr>
              <w:rPr>
                <w:rFonts w:ascii="Times New Roman" w:hAnsi="Times New Roman" w:cs="Times New Roman"/>
                <w:b/>
              </w:rPr>
            </w:pPr>
            <w:r w:rsidRPr="00760338">
              <w:rPr>
                <w:rFonts w:ascii="Times New Roman" w:hAnsi="Times New Roman" w:cs="Times New Roman"/>
                <w:b/>
              </w:rPr>
              <w:t>1-Критично</w:t>
            </w:r>
          </w:p>
        </w:tc>
        <w:tc>
          <w:tcPr>
            <w:tcW w:w="2617" w:type="dxa"/>
            <w:gridSpan w:val="3"/>
            <w:shd w:val="clear" w:color="auto" w:fill="auto"/>
            <w:vAlign w:val="center"/>
          </w:tcPr>
          <w:p w:rsidR="00716A95" w:rsidRPr="00760338" w:rsidRDefault="00716A95" w:rsidP="00D66E93">
            <w:pPr>
              <w:rPr>
                <w:rFonts w:ascii="Times New Roman" w:hAnsi="Times New Roman" w:cs="Times New Roman"/>
                <w:b/>
              </w:rPr>
            </w:pPr>
            <w:r w:rsidRPr="00760338">
              <w:rPr>
                <w:rFonts w:ascii="Times New Roman" w:hAnsi="Times New Roman" w:cs="Times New Roman"/>
                <w:b/>
              </w:rPr>
              <w:t>2-Важно</w:t>
            </w:r>
          </w:p>
        </w:tc>
        <w:tc>
          <w:tcPr>
            <w:tcW w:w="2628" w:type="dxa"/>
            <w:gridSpan w:val="3"/>
            <w:shd w:val="clear" w:color="auto" w:fill="auto"/>
            <w:vAlign w:val="center"/>
          </w:tcPr>
          <w:p w:rsidR="00716A95" w:rsidRPr="00760338" w:rsidRDefault="00716A95" w:rsidP="00D66E93">
            <w:pPr>
              <w:rPr>
                <w:rFonts w:ascii="Times New Roman" w:hAnsi="Times New Roman" w:cs="Times New Roman"/>
                <w:b/>
              </w:rPr>
            </w:pPr>
            <w:r w:rsidRPr="00760338">
              <w:rPr>
                <w:rFonts w:ascii="Times New Roman" w:hAnsi="Times New Roman" w:cs="Times New Roman"/>
                <w:b/>
              </w:rPr>
              <w:t>3-Средне</w:t>
            </w:r>
          </w:p>
        </w:tc>
        <w:tc>
          <w:tcPr>
            <w:tcW w:w="2878" w:type="dxa"/>
            <w:gridSpan w:val="3"/>
            <w:shd w:val="clear" w:color="auto" w:fill="auto"/>
            <w:vAlign w:val="center"/>
          </w:tcPr>
          <w:p w:rsidR="00716A95" w:rsidRPr="00760338" w:rsidRDefault="00716A95" w:rsidP="00D66E93">
            <w:pPr>
              <w:rPr>
                <w:rFonts w:ascii="Times New Roman" w:hAnsi="Times New Roman" w:cs="Times New Roman"/>
                <w:b/>
              </w:rPr>
            </w:pPr>
            <w:r w:rsidRPr="00760338">
              <w:rPr>
                <w:rFonts w:ascii="Times New Roman" w:hAnsi="Times New Roman" w:cs="Times New Roman"/>
                <w:b/>
              </w:rPr>
              <w:t>4-Не важно</w:t>
            </w:r>
          </w:p>
        </w:tc>
      </w:tr>
      <w:tr w:rsidR="00716A95" w:rsidRPr="00760338" w:rsidTr="00D66E93">
        <w:trPr>
          <w:tblHeader/>
        </w:trPr>
        <w:tc>
          <w:tcPr>
            <w:tcW w:w="3663" w:type="dxa"/>
            <w:shd w:val="clear" w:color="auto" w:fill="auto"/>
          </w:tcPr>
          <w:p w:rsidR="00716A95" w:rsidRPr="00760338" w:rsidRDefault="00716A95" w:rsidP="00D66E93">
            <w:pPr>
              <w:rPr>
                <w:rFonts w:ascii="Times New Roman" w:hAnsi="Times New Roman" w:cs="Times New Roman"/>
                <w:b/>
              </w:rPr>
            </w:pPr>
          </w:p>
        </w:tc>
        <w:tc>
          <w:tcPr>
            <w:tcW w:w="924" w:type="dxa"/>
            <w:shd w:val="clear" w:color="auto" w:fill="auto"/>
            <w:vAlign w:val="center"/>
          </w:tcPr>
          <w:p w:rsidR="00716A95" w:rsidRPr="00760338" w:rsidRDefault="00716A95" w:rsidP="00D66E93">
            <w:pPr>
              <w:rPr>
                <w:rFonts w:ascii="Times New Roman" w:hAnsi="Times New Roman" w:cs="Times New Roman"/>
                <w:b/>
              </w:rPr>
            </w:pPr>
            <w:r w:rsidRPr="00760338">
              <w:rPr>
                <w:rFonts w:ascii="Times New Roman" w:hAnsi="Times New Roman" w:cs="Times New Roman"/>
                <w:b/>
                <w:lang w:val="en-US"/>
              </w:rPr>
              <w:t>SLA</w:t>
            </w:r>
            <w:r w:rsidRPr="00760338">
              <w:rPr>
                <w:rFonts w:ascii="Times New Roman" w:hAnsi="Times New Roman" w:cs="Times New Roman"/>
                <w:b/>
              </w:rPr>
              <w:t>-1</w:t>
            </w:r>
          </w:p>
        </w:tc>
        <w:tc>
          <w:tcPr>
            <w:tcW w:w="925" w:type="dxa"/>
            <w:shd w:val="clear" w:color="auto" w:fill="auto"/>
            <w:vAlign w:val="center"/>
          </w:tcPr>
          <w:p w:rsidR="00716A95" w:rsidRPr="00760338" w:rsidRDefault="00716A95" w:rsidP="00D66E93">
            <w:pPr>
              <w:rPr>
                <w:rFonts w:ascii="Times New Roman" w:hAnsi="Times New Roman" w:cs="Times New Roman"/>
                <w:b/>
              </w:rPr>
            </w:pPr>
            <w:r w:rsidRPr="00760338">
              <w:rPr>
                <w:rFonts w:ascii="Times New Roman" w:hAnsi="Times New Roman" w:cs="Times New Roman"/>
                <w:b/>
                <w:lang w:val="en-US"/>
              </w:rPr>
              <w:t>SLA</w:t>
            </w:r>
            <w:r w:rsidRPr="00760338">
              <w:rPr>
                <w:rFonts w:ascii="Times New Roman" w:hAnsi="Times New Roman" w:cs="Times New Roman"/>
                <w:b/>
              </w:rPr>
              <w:t>-2</w:t>
            </w:r>
          </w:p>
        </w:tc>
        <w:tc>
          <w:tcPr>
            <w:tcW w:w="925" w:type="dxa"/>
            <w:shd w:val="clear" w:color="auto" w:fill="auto"/>
            <w:vAlign w:val="center"/>
          </w:tcPr>
          <w:p w:rsidR="00716A95" w:rsidRPr="00760338" w:rsidRDefault="00716A95" w:rsidP="00D66E93">
            <w:pPr>
              <w:rPr>
                <w:rFonts w:ascii="Times New Roman" w:hAnsi="Times New Roman" w:cs="Times New Roman"/>
                <w:b/>
              </w:rPr>
            </w:pPr>
            <w:r w:rsidRPr="00760338">
              <w:rPr>
                <w:rFonts w:ascii="Times New Roman" w:hAnsi="Times New Roman" w:cs="Times New Roman"/>
                <w:b/>
                <w:lang w:val="en-US"/>
              </w:rPr>
              <w:t>SLA</w:t>
            </w:r>
            <w:r w:rsidRPr="00760338">
              <w:rPr>
                <w:rFonts w:ascii="Times New Roman" w:hAnsi="Times New Roman" w:cs="Times New Roman"/>
                <w:b/>
              </w:rPr>
              <w:t>-3</w:t>
            </w:r>
          </w:p>
        </w:tc>
        <w:tc>
          <w:tcPr>
            <w:tcW w:w="872" w:type="dxa"/>
            <w:shd w:val="clear" w:color="auto" w:fill="auto"/>
            <w:vAlign w:val="center"/>
          </w:tcPr>
          <w:p w:rsidR="00716A95" w:rsidRPr="00760338" w:rsidRDefault="00716A95" w:rsidP="00D66E93">
            <w:pPr>
              <w:rPr>
                <w:rFonts w:ascii="Times New Roman" w:hAnsi="Times New Roman" w:cs="Times New Roman"/>
                <w:b/>
              </w:rPr>
            </w:pPr>
            <w:r w:rsidRPr="00760338">
              <w:rPr>
                <w:rFonts w:ascii="Times New Roman" w:hAnsi="Times New Roman" w:cs="Times New Roman"/>
                <w:b/>
                <w:lang w:val="en-US"/>
              </w:rPr>
              <w:t>SLA</w:t>
            </w:r>
            <w:r w:rsidRPr="00760338">
              <w:rPr>
                <w:rFonts w:ascii="Times New Roman" w:hAnsi="Times New Roman" w:cs="Times New Roman"/>
                <w:b/>
              </w:rPr>
              <w:t>-1</w:t>
            </w:r>
          </w:p>
        </w:tc>
        <w:tc>
          <w:tcPr>
            <w:tcW w:w="872" w:type="dxa"/>
            <w:shd w:val="clear" w:color="auto" w:fill="auto"/>
            <w:vAlign w:val="center"/>
          </w:tcPr>
          <w:p w:rsidR="00716A95" w:rsidRPr="00760338" w:rsidRDefault="00716A95" w:rsidP="00D66E93">
            <w:pPr>
              <w:rPr>
                <w:rFonts w:ascii="Times New Roman" w:hAnsi="Times New Roman" w:cs="Times New Roman"/>
                <w:b/>
              </w:rPr>
            </w:pPr>
            <w:r w:rsidRPr="00760338">
              <w:rPr>
                <w:rFonts w:ascii="Times New Roman" w:hAnsi="Times New Roman" w:cs="Times New Roman"/>
                <w:b/>
                <w:lang w:val="en-US"/>
              </w:rPr>
              <w:t>SLA</w:t>
            </w:r>
            <w:r w:rsidRPr="00760338">
              <w:rPr>
                <w:rFonts w:ascii="Times New Roman" w:hAnsi="Times New Roman" w:cs="Times New Roman"/>
                <w:b/>
              </w:rPr>
              <w:t>-2</w:t>
            </w:r>
          </w:p>
        </w:tc>
        <w:tc>
          <w:tcPr>
            <w:tcW w:w="873" w:type="dxa"/>
            <w:shd w:val="clear" w:color="auto" w:fill="auto"/>
            <w:vAlign w:val="center"/>
          </w:tcPr>
          <w:p w:rsidR="00716A95" w:rsidRPr="00760338" w:rsidRDefault="00716A95" w:rsidP="00D66E93">
            <w:pPr>
              <w:rPr>
                <w:rFonts w:ascii="Times New Roman" w:hAnsi="Times New Roman" w:cs="Times New Roman"/>
                <w:b/>
              </w:rPr>
            </w:pPr>
            <w:r w:rsidRPr="00760338">
              <w:rPr>
                <w:rFonts w:ascii="Times New Roman" w:hAnsi="Times New Roman" w:cs="Times New Roman"/>
                <w:b/>
                <w:lang w:val="en-US"/>
              </w:rPr>
              <w:t>SLA</w:t>
            </w:r>
            <w:r w:rsidRPr="00760338">
              <w:rPr>
                <w:rFonts w:ascii="Times New Roman" w:hAnsi="Times New Roman" w:cs="Times New Roman"/>
                <w:b/>
              </w:rPr>
              <w:t>-3</w:t>
            </w:r>
          </w:p>
        </w:tc>
        <w:tc>
          <w:tcPr>
            <w:tcW w:w="876" w:type="dxa"/>
            <w:shd w:val="clear" w:color="auto" w:fill="auto"/>
            <w:vAlign w:val="center"/>
          </w:tcPr>
          <w:p w:rsidR="00716A95" w:rsidRPr="00760338" w:rsidRDefault="00716A95" w:rsidP="00D66E93">
            <w:pPr>
              <w:rPr>
                <w:rFonts w:ascii="Times New Roman" w:hAnsi="Times New Roman" w:cs="Times New Roman"/>
                <w:b/>
              </w:rPr>
            </w:pPr>
            <w:r w:rsidRPr="00760338">
              <w:rPr>
                <w:rFonts w:ascii="Times New Roman" w:hAnsi="Times New Roman" w:cs="Times New Roman"/>
                <w:b/>
                <w:lang w:val="en-US"/>
              </w:rPr>
              <w:t>SLA</w:t>
            </w:r>
            <w:r w:rsidRPr="00760338">
              <w:rPr>
                <w:rFonts w:ascii="Times New Roman" w:hAnsi="Times New Roman" w:cs="Times New Roman"/>
                <w:b/>
              </w:rPr>
              <w:t>-1</w:t>
            </w:r>
          </w:p>
        </w:tc>
        <w:tc>
          <w:tcPr>
            <w:tcW w:w="876" w:type="dxa"/>
            <w:shd w:val="clear" w:color="auto" w:fill="auto"/>
            <w:vAlign w:val="center"/>
          </w:tcPr>
          <w:p w:rsidR="00716A95" w:rsidRPr="00760338" w:rsidRDefault="00716A95" w:rsidP="00D66E93">
            <w:pPr>
              <w:rPr>
                <w:rFonts w:ascii="Times New Roman" w:hAnsi="Times New Roman" w:cs="Times New Roman"/>
                <w:b/>
              </w:rPr>
            </w:pPr>
            <w:r w:rsidRPr="00760338">
              <w:rPr>
                <w:rFonts w:ascii="Times New Roman" w:hAnsi="Times New Roman" w:cs="Times New Roman"/>
                <w:b/>
                <w:lang w:val="en-US"/>
              </w:rPr>
              <w:t>SLA</w:t>
            </w:r>
            <w:r w:rsidRPr="00760338">
              <w:rPr>
                <w:rFonts w:ascii="Times New Roman" w:hAnsi="Times New Roman" w:cs="Times New Roman"/>
                <w:b/>
              </w:rPr>
              <w:t>-2</w:t>
            </w:r>
          </w:p>
        </w:tc>
        <w:tc>
          <w:tcPr>
            <w:tcW w:w="876" w:type="dxa"/>
            <w:shd w:val="clear" w:color="auto" w:fill="auto"/>
            <w:vAlign w:val="center"/>
          </w:tcPr>
          <w:p w:rsidR="00716A95" w:rsidRPr="00760338" w:rsidRDefault="00716A95" w:rsidP="00D66E93">
            <w:pPr>
              <w:rPr>
                <w:rFonts w:ascii="Times New Roman" w:hAnsi="Times New Roman" w:cs="Times New Roman"/>
                <w:b/>
              </w:rPr>
            </w:pPr>
            <w:r w:rsidRPr="00760338">
              <w:rPr>
                <w:rFonts w:ascii="Times New Roman" w:hAnsi="Times New Roman" w:cs="Times New Roman"/>
                <w:b/>
                <w:lang w:val="en-US"/>
              </w:rPr>
              <w:t>SLA</w:t>
            </w:r>
            <w:r w:rsidRPr="00760338">
              <w:rPr>
                <w:rFonts w:ascii="Times New Roman" w:hAnsi="Times New Roman" w:cs="Times New Roman"/>
                <w:b/>
              </w:rPr>
              <w:t>-3</w:t>
            </w:r>
          </w:p>
        </w:tc>
        <w:tc>
          <w:tcPr>
            <w:tcW w:w="959" w:type="dxa"/>
            <w:shd w:val="clear" w:color="auto" w:fill="auto"/>
            <w:vAlign w:val="center"/>
          </w:tcPr>
          <w:p w:rsidR="00716A95" w:rsidRPr="00760338" w:rsidRDefault="00716A95" w:rsidP="00D66E93">
            <w:pPr>
              <w:rPr>
                <w:rFonts w:ascii="Times New Roman" w:hAnsi="Times New Roman" w:cs="Times New Roman"/>
                <w:b/>
              </w:rPr>
            </w:pPr>
            <w:r w:rsidRPr="00760338">
              <w:rPr>
                <w:rFonts w:ascii="Times New Roman" w:hAnsi="Times New Roman" w:cs="Times New Roman"/>
                <w:b/>
                <w:lang w:val="en-US"/>
              </w:rPr>
              <w:t>SLA</w:t>
            </w:r>
            <w:r w:rsidRPr="00760338">
              <w:rPr>
                <w:rFonts w:ascii="Times New Roman" w:hAnsi="Times New Roman" w:cs="Times New Roman"/>
                <w:b/>
              </w:rPr>
              <w:t>-1</w:t>
            </w:r>
          </w:p>
        </w:tc>
        <w:tc>
          <w:tcPr>
            <w:tcW w:w="959" w:type="dxa"/>
            <w:shd w:val="clear" w:color="auto" w:fill="auto"/>
            <w:vAlign w:val="center"/>
          </w:tcPr>
          <w:p w:rsidR="00716A95" w:rsidRPr="00760338" w:rsidRDefault="00716A95" w:rsidP="00D66E93">
            <w:pPr>
              <w:rPr>
                <w:rFonts w:ascii="Times New Roman" w:hAnsi="Times New Roman" w:cs="Times New Roman"/>
                <w:b/>
              </w:rPr>
            </w:pPr>
            <w:r w:rsidRPr="00760338">
              <w:rPr>
                <w:rFonts w:ascii="Times New Roman" w:hAnsi="Times New Roman" w:cs="Times New Roman"/>
                <w:b/>
                <w:lang w:val="en-US"/>
              </w:rPr>
              <w:t>SLA</w:t>
            </w:r>
            <w:r w:rsidRPr="00760338">
              <w:rPr>
                <w:rFonts w:ascii="Times New Roman" w:hAnsi="Times New Roman" w:cs="Times New Roman"/>
                <w:b/>
              </w:rPr>
              <w:t>-2</w:t>
            </w:r>
          </w:p>
        </w:tc>
        <w:tc>
          <w:tcPr>
            <w:tcW w:w="960" w:type="dxa"/>
            <w:shd w:val="clear" w:color="auto" w:fill="auto"/>
            <w:vAlign w:val="center"/>
          </w:tcPr>
          <w:p w:rsidR="00716A95" w:rsidRPr="00760338" w:rsidRDefault="00716A95" w:rsidP="00D66E93">
            <w:pPr>
              <w:rPr>
                <w:rFonts w:ascii="Times New Roman" w:hAnsi="Times New Roman" w:cs="Times New Roman"/>
                <w:b/>
              </w:rPr>
            </w:pPr>
            <w:r w:rsidRPr="00760338">
              <w:rPr>
                <w:rFonts w:ascii="Times New Roman" w:hAnsi="Times New Roman" w:cs="Times New Roman"/>
                <w:b/>
                <w:lang w:val="en-US"/>
              </w:rPr>
              <w:t>SLA</w:t>
            </w:r>
            <w:r w:rsidRPr="00760338">
              <w:rPr>
                <w:rFonts w:ascii="Times New Roman" w:hAnsi="Times New Roman" w:cs="Times New Roman"/>
                <w:b/>
              </w:rPr>
              <w:t>-3</w:t>
            </w:r>
          </w:p>
        </w:tc>
      </w:tr>
      <w:tr w:rsidR="00716A95" w:rsidRPr="00760338" w:rsidTr="00D66E93">
        <w:tc>
          <w:tcPr>
            <w:tcW w:w="3663" w:type="dxa"/>
            <w:shd w:val="clear" w:color="auto" w:fill="auto"/>
            <w:vAlign w:val="center"/>
          </w:tcPr>
          <w:p w:rsidR="00716A95" w:rsidRPr="00760338" w:rsidRDefault="00716A95" w:rsidP="00D66E93">
            <w:pPr>
              <w:pStyle w:val="afb"/>
              <w:keepNext/>
              <w:spacing w:after="60"/>
              <w:ind w:left="0"/>
              <w:rPr>
                <w:szCs w:val="22"/>
              </w:rPr>
            </w:pPr>
            <w:r w:rsidRPr="00760338">
              <w:rPr>
                <w:szCs w:val="22"/>
              </w:rPr>
              <w:lastRenderedPageBreak/>
              <w:t>Время ответа специалиста *</w:t>
            </w:r>
          </w:p>
        </w:tc>
        <w:tc>
          <w:tcPr>
            <w:tcW w:w="924" w:type="dxa"/>
            <w:shd w:val="clear" w:color="auto" w:fill="auto"/>
            <w:vAlign w:val="center"/>
          </w:tcPr>
          <w:p w:rsidR="00716A95" w:rsidRPr="00760338" w:rsidRDefault="00716A95" w:rsidP="00D66E93">
            <w:pPr>
              <w:pStyle w:val="afb"/>
              <w:keepNext/>
              <w:spacing w:after="60"/>
              <w:ind w:left="0"/>
              <w:rPr>
                <w:szCs w:val="22"/>
              </w:rPr>
            </w:pPr>
            <w:r w:rsidRPr="00760338">
              <w:rPr>
                <w:szCs w:val="22"/>
              </w:rPr>
              <w:t>1</w:t>
            </w:r>
          </w:p>
        </w:tc>
        <w:tc>
          <w:tcPr>
            <w:tcW w:w="925" w:type="dxa"/>
            <w:shd w:val="clear" w:color="auto" w:fill="auto"/>
            <w:vAlign w:val="center"/>
          </w:tcPr>
          <w:p w:rsidR="00716A95" w:rsidRPr="00760338" w:rsidRDefault="00716A95" w:rsidP="00D66E93">
            <w:pPr>
              <w:pStyle w:val="afb"/>
              <w:keepNext/>
              <w:spacing w:after="60"/>
              <w:ind w:left="0"/>
              <w:rPr>
                <w:szCs w:val="22"/>
              </w:rPr>
            </w:pPr>
            <w:r w:rsidRPr="00760338">
              <w:rPr>
                <w:szCs w:val="22"/>
              </w:rPr>
              <w:t>1</w:t>
            </w:r>
          </w:p>
        </w:tc>
        <w:tc>
          <w:tcPr>
            <w:tcW w:w="925" w:type="dxa"/>
            <w:shd w:val="clear" w:color="auto" w:fill="auto"/>
            <w:vAlign w:val="center"/>
          </w:tcPr>
          <w:p w:rsidR="00716A95" w:rsidRPr="00760338" w:rsidRDefault="00716A95" w:rsidP="00D66E93">
            <w:pPr>
              <w:pStyle w:val="afb"/>
              <w:keepNext/>
              <w:spacing w:after="60"/>
              <w:ind w:left="0"/>
              <w:rPr>
                <w:szCs w:val="22"/>
              </w:rPr>
            </w:pPr>
            <w:r w:rsidRPr="00760338">
              <w:rPr>
                <w:szCs w:val="22"/>
              </w:rPr>
              <w:t>2</w:t>
            </w:r>
          </w:p>
        </w:tc>
        <w:tc>
          <w:tcPr>
            <w:tcW w:w="872" w:type="dxa"/>
            <w:shd w:val="clear" w:color="auto" w:fill="auto"/>
            <w:vAlign w:val="center"/>
          </w:tcPr>
          <w:p w:rsidR="00716A95" w:rsidRPr="00760338" w:rsidRDefault="00716A95" w:rsidP="00D66E93">
            <w:pPr>
              <w:pStyle w:val="afb"/>
              <w:keepNext/>
              <w:spacing w:after="60"/>
              <w:ind w:left="0"/>
              <w:rPr>
                <w:szCs w:val="22"/>
              </w:rPr>
            </w:pPr>
            <w:r w:rsidRPr="00760338">
              <w:rPr>
                <w:szCs w:val="22"/>
              </w:rPr>
              <w:t>1</w:t>
            </w:r>
          </w:p>
        </w:tc>
        <w:tc>
          <w:tcPr>
            <w:tcW w:w="872" w:type="dxa"/>
            <w:shd w:val="clear" w:color="auto" w:fill="auto"/>
            <w:vAlign w:val="center"/>
          </w:tcPr>
          <w:p w:rsidR="00716A95" w:rsidRPr="00760338" w:rsidRDefault="00716A95" w:rsidP="00D66E93">
            <w:pPr>
              <w:pStyle w:val="afb"/>
              <w:keepNext/>
              <w:spacing w:after="60"/>
              <w:ind w:left="0"/>
              <w:rPr>
                <w:szCs w:val="22"/>
              </w:rPr>
            </w:pPr>
            <w:r w:rsidRPr="00760338">
              <w:rPr>
                <w:szCs w:val="22"/>
              </w:rPr>
              <w:t>1</w:t>
            </w:r>
          </w:p>
        </w:tc>
        <w:tc>
          <w:tcPr>
            <w:tcW w:w="873" w:type="dxa"/>
            <w:shd w:val="clear" w:color="auto" w:fill="auto"/>
            <w:vAlign w:val="center"/>
          </w:tcPr>
          <w:p w:rsidR="00716A95" w:rsidRPr="00760338" w:rsidRDefault="00716A95" w:rsidP="00D66E93">
            <w:pPr>
              <w:pStyle w:val="afb"/>
              <w:keepNext/>
              <w:spacing w:after="60"/>
              <w:ind w:left="0"/>
              <w:rPr>
                <w:szCs w:val="22"/>
              </w:rPr>
            </w:pPr>
            <w:r w:rsidRPr="00760338">
              <w:rPr>
                <w:szCs w:val="22"/>
              </w:rPr>
              <w:t>2</w:t>
            </w:r>
          </w:p>
        </w:tc>
        <w:tc>
          <w:tcPr>
            <w:tcW w:w="876" w:type="dxa"/>
            <w:shd w:val="clear" w:color="auto" w:fill="auto"/>
            <w:vAlign w:val="center"/>
          </w:tcPr>
          <w:p w:rsidR="00716A95" w:rsidRPr="00760338" w:rsidRDefault="00716A95" w:rsidP="00D66E93">
            <w:pPr>
              <w:pStyle w:val="afb"/>
              <w:keepNext/>
              <w:spacing w:after="60"/>
              <w:ind w:left="0"/>
              <w:rPr>
                <w:szCs w:val="22"/>
              </w:rPr>
            </w:pPr>
            <w:r w:rsidRPr="00760338">
              <w:rPr>
                <w:szCs w:val="22"/>
              </w:rPr>
              <w:t>2</w:t>
            </w:r>
          </w:p>
        </w:tc>
        <w:tc>
          <w:tcPr>
            <w:tcW w:w="876" w:type="dxa"/>
            <w:shd w:val="clear" w:color="auto" w:fill="auto"/>
            <w:vAlign w:val="center"/>
          </w:tcPr>
          <w:p w:rsidR="00716A95" w:rsidRPr="00760338" w:rsidRDefault="00716A95" w:rsidP="00D66E93">
            <w:pPr>
              <w:pStyle w:val="afb"/>
              <w:keepNext/>
              <w:spacing w:after="60"/>
              <w:ind w:left="0"/>
              <w:rPr>
                <w:szCs w:val="22"/>
              </w:rPr>
            </w:pPr>
            <w:r w:rsidRPr="00760338">
              <w:rPr>
                <w:szCs w:val="22"/>
              </w:rPr>
              <w:t>4</w:t>
            </w:r>
          </w:p>
        </w:tc>
        <w:tc>
          <w:tcPr>
            <w:tcW w:w="876" w:type="dxa"/>
            <w:shd w:val="clear" w:color="auto" w:fill="auto"/>
            <w:vAlign w:val="center"/>
          </w:tcPr>
          <w:p w:rsidR="00716A95" w:rsidRPr="00760338" w:rsidRDefault="00716A95" w:rsidP="00D66E93">
            <w:pPr>
              <w:pStyle w:val="afb"/>
              <w:keepNext/>
              <w:spacing w:after="60"/>
              <w:ind w:left="0"/>
              <w:rPr>
                <w:szCs w:val="22"/>
              </w:rPr>
            </w:pPr>
            <w:r w:rsidRPr="00760338">
              <w:rPr>
                <w:szCs w:val="22"/>
              </w:rPr>
              <w:t>8</w:t>
            </w:r>
          </w:p>
        </w:tc>
        <w:tc>
          <w:tcPr>
            <w:tcW w:w="959" w:type="dxa"/>
            <w:shd w:val="clear" w:color="auto" w:fill="auto"/>
            <w:vAlign w:val="center"/>
          </w:tcPr>
          <w:p w:rsidR="00716A95" w:rsidRPr="00760338" w:rsidRDefault="00716A95" w:rsidP="00D66E93">
            <w:pPr>
              <w:pStyle w:val="afb"/>
              <w:keepNext/>
              <w:spacing w:after="60"/>
              <w:ind w:left="0"/>
              <w:rPr>
                <w:szCs w:val="22"/>
              </w:rPr>
            </w:pPr>
            <w:r w:rsidRPr="00760338">
              <w:rPr>
                <w:szCs w:val="22"/>
              </w:rPr>
              <w:t>4</w:t>
            </w:r>
          </w:p>
        </w:tc>
        <w:tc>
          <w:tcPr>
            <w:tcW w:w="959" w:type="dxa"/>
            <w:shd w:val="clear" w:color="auto" w:fill="auto"/>
            <w:vAlign w:val="center"/>
          </w:tcPr>
          <w:p w:rsidR="00716A95" w:rsidRPr="00760338" w:rsidRDefault="00716A95" w:rsidP="00D66E93">
            <w:pPr>
              <w:pStyle w:val="afb"/>
              <w:keepNext/>
              <w:spacing w:after="60"/>
              <w:ind w:left="0"/>
              <w:rPr>
                <w:szCs w:val="22"/>
              </w:rPr>
            </w:pPr>
            <w:r w:rsidRPr="00760338">
              <w:rPr>
                <w:szCs w:val="22"/>
              </w:rPr>
              <w:t>8</w:t>
            </w:r>
          </w:p>
        </w:tc>
        <w:tc>
          <w:tcPr>
            <w:tcW w:w="960" w:type="dxa"/>
            <w:shd w:val="clear" w:color="auto" w:fill="auto"/>
            <w:vAlign w:val="center"/>
          </w:tcPr>
          <w:p w:rsidR="00716A95" w:rsidRPr="00760338" w:rsidRDefault="00716A95" w:rsidP="00D66E93">
            <w:pPr>
              <w:pStyle w:val="afb"/>
              <w:keepNext/>
              <w:spacing w:after="60"/>
              <w:ind w:left="0"/>
              <w:rPr>
                <w:szCs w:val="22"/>
              </w:rPr>
            </w:pPr>
            <w:r w:rsidRPr="00760338">
              <w:rPr>
                <w:szCs w:val="22"/>
              </w:rPr>
              <w:t>16</w:t>
            </w:r>
          </w:p>
        </w:tc>
      </w:tr>
      <w:tr w:rsidR="00716A95" w:rsidRPr="00760338" w:rsidTr="00D66E93">
        <w:tc>
          <w:tcPr>
            <w:tcW w:w="3663" w:type="dxa"/>
            <w:shd w:val="clear" w:color="auto" w:fill="auto"/>
            <w:vAlign w:val="center"/>
          </w:tcPr>
          <w:p w:rsidR="00716A95" w:rsidRPr="00760338" w:rsidRDefault="00716A95" w:rsidP="00D66E93">
            <w:pPr>
              <w:pStyle w:val="afb"/>
              <w:keepNext/>
              <w:spacing w:after="60"/>
              <w:ind w:left="0"/>
              <w:rPr>
                <w:szCs w:val="22"/>
              </w:rPr>
            </w:pPr>
            <w:r w:rsidRPr="00760338">
              <w:rPr>
                <w:szCs w:val="22"/>
              </w:rPr>
              <w:t>Время диагностики</w:t>
            </w:r>
          </w:p>
        </w:tc>
        <w:tc>
          <w:tcPr>
            <w:tcW w:w="924" w:type="dxa"/>
            <w:shd w:val="clear" w:color="auto" w:fill="auto"/>
            <w:vAlign w:val="center"/>
          </w:tcPr>
          <w:p w:rsidR="00716A95" w:rsidRPr="00760338" w:rsidRDefault="00716A95" w:rsidP="00D66E93">
            <w:pPr>
              <w:pStyle w:val="afb"/>
              <w:keepNext/>
              <w:spacing w:after="60"/>
              <w:ind w:left="0"/>
              <w:rPr>
                <w:szCs w:val="22"/>
              </w:rPr>
            </w:pPr>
            <w:r w:rsidRPr="00760338">
              <w:rPr>
                <w:szCs w:val="22"/>
              </w:rPr>
              <w:t>1</w:t>
            </w:r>
          </w:p>
        </w:tc>
        <w:tc>
          <w:tcPr>
            <w:tcW w:w="925" w:type="dxa"/>
            <w:shd w:val="clear" w:color="auto" w:fill="auto"/>
            <w:vAlign w:val="center"/>
          </w:tcPr>
          <w:p w:rsidR="00716A95" w:rsidRPr="00760338" w:rsidRDefault="00716A95" w:rsidP="00D66E93">
            <w:pPr>
              <w:pStyle w:val="afb"/>
              <w:keepNext/>
              <w:spacing w:after="60"/>
              <w:ind w:left="0"/>
              <w:rPr>
                <w:szCs w:val="22"/>
              </w:rPr>
            </w:pPr>
            <w:r w:rsidRPr="00760338">
              <w:rPr>
                <w:szCs w:val="22"/>
              </w:rPr>
              <w:t>1</w:t>
            </w:r>
          </w:p>
        </w:tc>
        <w:tc>
          <w:tcPr>
            <w:tcW w:w="925" w:type="dxa"/>
            <w:shd w:val="clear" w:color="auto" w:fill="auto"/>
            <w:vAlign w:val="center"/>
          </w:tcPr>
          <w:p w:rsidR="00716A95" w:rsidRPr="00760338" w:rsidRDefault="00716A95" w:rsidP="00D66E93">
            <w:pPr>
              <w:pStyle w:val="afb"/>
              <w:keepNext/>
              <w:spacing w:after="60"/>
              <w:ind w:left="0"/>
              <w:rPr>
                <w:szCs w:val="22"/>
              </w:rPr>
            </w:pPr>
            <w:r w:rsidRPr="00760338">
              <w:rPr>
                <w:szCs w:val="22"/>
              </w:rPr>
              <w:t>2</w:t>
            </w:r>
          </w:p>
        </w:tc>
        <w:tc>
          <w:tcPr>
            <w:tcW w:w="872" w:type="dxa"/>
            <w:shd w:val="clear" w:color="auto" w:fill="auto"/>
            <w:vAlign w:val="center"/>
          </w:tcPr>
          <w:p w:rsidR="00716A95" w:rsidRPr="00760338" w:rsidRDefault="00716A95" w:rsidP="00D66E93">
            <w:pPr>
              <w:pStyle w:val="afb"/>
              <w:keepNext/>
              <w:spacing w:after="60"/>
              <w:ind w:left="0"/>
              <w:rPr>
                <w:szCs w:val="22"/>
              </w:rPr>
            </w:pPr>
            <w:r w:rsidRPr="00760338">
              <w:rPr>
                <w:szCs w:val="22"/>
              </w:rPr>
              <w:t>2</w:t>
            </w:r>
          </w:p>
        </w:tc>
        <w:tc>
          <w:tcPr>
            <w:tcW w:w="872" w:type="dxa"/>
            <w:shd w:val="clear" w:color="auto" w:fill="auto"/>
            <w:vAlign w:val="center"/>
          </w:tcPr>
          <w:p w:rsidR="00716A95" w:rsidRPr="00760338" w:rsidRDefault="00716A95" w:rsidP="00D66E93">
            <w:pPr>
              <w:pStyle w:val="afb"/>
              <w:keepNext/>
              <w:spacing w:after="60"/>
              <w:ind w:left="0"/>
              <w:rPr>
                <w:szCs w:val="22"/>
              </w:rPr>
            </w:pPr>
            <w:r w:rsidRPr="00760338">
              <w:rPr>
                <w:szCs w:val="22"/>
              </w:rPr>
              <w:t>3</w:t>
            </w:r>
          </w:p>
        </w:tc>
        <w:tc>
          <w:tcPr>
            <w:tcW w:w="873" w:type="dxa"/>
            <w:shd w:val="clear" w:color="auto" w:fill="auto"/>
            <w:vAlign w:val="center"/>
          </w:tcPr>
          <w:p w:rsidR="00716A95" w:rsidRPr="00760338" w:rsidRDefault="00716A95" w:rsidP="00D66E93">
            <w:pPr>
              <w:pStyle w:val="afb"/>
              <w:keepNext/>
              <w:spacing w:after="60"/>
              <w:ind w:left="0"/>
              <w:rPr>
                <w:szCs w:val="22"/>
              </w:rPr>
            </w:pPr>
            <w:r w:rsidRPr="00760338">
              <w:rPr>
                <w:szCs w:val="22"/>
              </w:rPr>
              <w:t>6</w:t>
            </w:r>
          </w:p>
        </w:tc>
        <w:tc>
          <w:tcPr>
            <w:tcW w:w="876" w:type="dxa"/>
            <w:shd w:val="clear" w:color="auto" w:fill="auto"/>
            <w:vAlign w:val="center"/>
          </w:tcPr>
          <w:p w:rsidR="00716A95" w:rsidRPr="00760338" w:rsidRDefault="00716A95" w:rsidP="00D66E93">
            <w:pPr>
              <w:pStyle w:val="afb"/>
              <w:keepNext/>
              <w:spacing w:after="60"/>
              <w:ind w:left="0"/>
              <w:rPr>
                <w:szCs w:val="22"/>
              </w:rPr>
            </w:pPr>
            <w:r w:rsidRPr="00760338">
              <w:rPr>
                <w:szCs w:val="22"/>
              </w:rPr>
              <w:t>2</w:t>
            </w:r>
          </w:p>
        </w:tc>
        <w:tc>
          <w:tcPr>
            <w:tcW w:w="876" w:type="dxa"/>
            <w:shd w:val="clear" w:color="auto" w:fill="auto"/>
            <w:vAlign w:val="center"/>
          </w:tcPr>
          <w:p w:rsidR="00716A95" w:rsidRPr="00760338" w:rsidRDefault="00716A95" w:rsidP="00D66E93">
            <w:pPr>
              <w:pStyle w:val="afb"/>
              <w:keepNext/>
              <w:spacing w:after="60"/>
              <w:ind w:left="0"/>
              <w:rPr>
                <w:szCs w:val="22"/>
              </w:rPr>
            </w:pPr>
            <w:r w:rsidRPr="00760338">
              <w:rPr>
                <w:szCs w:val="22"/>
              </w:rPr>
              <w:t>4</w:t>
            </w:r>
          </w:p>
        </w:tc>
        <w:tc>
          <w:tcPr>
            <w:tcW w:w="876" w:type="dxa"/>
            <w:shd w:val="clear" w:color="auto" w:fill="auto"/>
            <w:vAlign w:val="center"/>
          </w:tcPr>
          <w:p w:rsidR="00716A95" w:rsidRPr="00760338" w:rsidRDefault="00716A95" w:rsidP="00D66E93">
            <w:pPr>
              <w:pStyle w:val="afb"/>
              <w:keepNext/>
              <w:spacing w:after="60"/>
              <w:ind w:left="0"/>
              <w:rPr>
                <w:szCs w:val="22"/>
              </w:rPr>
            </w:pPr>
            <w:r w:rsidRPr="00760338">
              <w:rPr>
                <w:szCs w:val="22"/>
              </w:rPr>
              <w:t>8</w:t>
            </w:r>
          </w:p>
        </w:tc>
        <w:tc>
          <w:tcPr>
            <w:tcW w:w="959" w:type="dxa"/>
            <w:shd w:val="clear" w:color="auto" w:fill="auto"/>
            <w:vAlign w:val="center"/>
          </w:tcPr>
          <w:p w:rsidR="00716A95" w:rsidRPr="00760338" w:rsidRDefault="00716A95" w:rsidP="00D66E93">
            <w:pPr>
              <w:pStyle w:val="afb"/>
              <w:keepNext/>
              <w:spacing w:after="60"/>
              <w:ind w:left="0"/>
              <w:rPr>
                <w:szCs w:val="22"/>
              </w:rPr>
            </w:pPr>
            <w:r w:rsidRPr="00760338">
              <w:rPr>
                <w:szCs w:val="22"/>
              </w:rPr>
              <w:t>16</w:t>
            </w:r>
          </w:p>
        </w:tc>
        <w:tc>
          <w:tcPr>
            <w:tcW w:w="959" w:type="dxa"/>
            <w:shd w:val="clear" w:color="auto" w:fill="auto"/>
            <w:vAlign w:val="center"/>
          </w:tcPr>
          <w:p w:rsidR="00716A95" w:rsidRPr="00760338" w:rsidRDefault="00716A95" w:rsidP="00D66E93">
            <w:pPr>
              <w:pStyle w:val="afb"/>
              <w:keepNext/>
              <w:spacing w:after="60"/>
              <w:ind w:left="0"/>
              <w:rPr>
                <w:szCs w:val="22"/>
              </w:rPr>
            </w:pPr>
            <w:r w:rsidRPr="00760338">
              <w:rPr>
                <w:szCs w:val="22"/>
              </w:rPr>
              <w:t>24</w:t>
            </w:r>
          </w:p>
        </w:tc>
        <w:tc>
          <w:tcPr>
            <w:tcW w:w="960" w:type="dxa"/>
            <w:shd w:val="clear" w:color="auto" w:fill="auto"/>
            <w:vAlign w:val="center"/>
          </w:tcPr>
          <w:p w:rsidR="00716A95" w:rsidRPr="00760338" w:rsidRDefault="00716A95" w:rsidP="00D66E93">
            <w:pPr>
              <w:pStyle w:val="afb"/>
              <w:keepNext/>
              <w:spacing w:after="60"/>
              <w:ind w:left="0"/>
              <w:rPr>
                <w:szCs w:val="22"/>
              </w:rPr>
            </w:pPr>
            <w:r w:rsidRPr="00760338">
              <w:rPr>
                <w:szCs w:val="22"/>
              </w:rPr>
              <w:t>48</w:t>
            </w:r>
          </w:p>
        </w:tc>
      </w:tr>
      <w:tr w:rsidR="00716A95" w:rsidRPr="00760338" w:rsidTr="00D66E93">
        <w:tc>
          <w:tcPr>
            <w:tcW w:w="3663" w:type="dxa"/>
            <w:shd w:val="clear" w:color="auto" w:fill="auto"/>
            <w:vAlign w:val="center"/>
          </w:tcPr>
          <w:p w:rsidR="00716A95" w:rsidRPr="00760338" w:rsidRDefault="00716A95" w:rsidP="00D66E93">
            <w:pPr>
              <w:pStyle w:val="afb"/>
              <w:keepNext/>
              <w:spacing w:after="60"/>
              <w:ind w:left="0"/>
              <w:rPr>
                <w:szCs w:val="22"/>
              </w:rPr>
            </w:pPr>
            <w:r w:rsidRPr="00760338">
              <w:rPr>
                <w:szCs w:val="22"/>
              </w:rPr>
              <w:t>Время предоставления временного решения (в случае его возможности) **</w:t>
            </w:r>
          </w:p>
        </w:tc>
        <w:tc>
          <w:tcPr>
            <w:tcW w:w="924" w:type="dxa"/>
            <w:shd w:val="clear" w:color="auto" w:fill="auto"/>
            <w:vAlign w:val="center"/>
          </w:tcPr>
          <w:p w:rsidR="00716A95" w:rsidRPr="00760338" w:rsidRDefault="00716A95" w:rsidP="00D66E93">
            <w:pPr>
              <w:pStyle w:val="afb"/>
              <w:keepNext/>
              <w:spacing w:after="60"/>
              <w:ind w:left="0"/>
              <w:rPr>
                <w:szCs w:val="22"/>
              </w:rPr>
            </w:pPr>
            <w:r w:rsidRPr="00760338">
              <w:rPr>
                <w:szCs w:val="22"/>
              </w:rPr>
              <w:t>1</w:t>
            </w:r>
          </w:p>
        </w:tc>
        <w:tc>
          <w:tcPr>
            <w:tcW w:w="925" w:type="dxa"/>
            <w:shd w:val="clear" w:color="auto" w:fill="auto"/>
            <w:vAlign w:val="center"/>
          </w:tcPr>
          <w:p w:rsidR="00716A95" w:rsidRPr="00760338" w:rsidRDefault="00716A95" w:rsidP="00D66E93">
            <w:pPr>
              <w:pStyle w:val="afb"/>
              <w:keepNext/>
              <w:spacing w:after="60"/>
              <w:ind w:left="0"/>
              <w:rPr>
                <w:szCs w:val="22"/>
              </w:rPr>
            </w:pPr>
            <w:r w:rsidRPr="00760338">
              <w:rPr>
                <w:szCs w:val="22"/>
              </w:rPr>
              <w:t>2</w:t>
            </w:r>
          </w:p>
        </w:tc>
        <w:tc>
          <w:tcPr>
            <w:tcW w:w="925" w:type="dxa"/>
            <w:shd w:val="clear" w:color="auto" w:fill="auto"/>
            <w:vAlign w:val="center"/>
          </w:tcPr>
          <w:p w:rsidR="00716A95" w:rsidRPr="00760338" w:rsidRDefault="00716A95" w:rsidP="00D66E93">
            <w:pPr>
              <w:pStyle w:val="afb"/>
              <w:keepNext/>
              <w:spacing w:after="60"/>
              <w:ind w:left="0"/>
              <w:rPr>
                <w:szCs w:val="22"/>
              </w:rPr>
            </w:pPr>
            <w:r w:rsidRPr="00760338">
              <w:rPr>
                <w:szCs w:val="22"/>
              </w:rPr>
              <w:t>4</w:t>
            </w:r>
          </w:p>
        </w:tc>
        <w:tc>
          <w:tcPr>
            <w:tcW w:w="872" w:type="dxa"/>
            <w:shd w:val="clear" w:color="auto" w:fill="auto"/>
            <w:vAlign w:val="center"/>
          </w:tcPr>
          <w:p w:rsidR="00716A95" w:rsidRPr="00760338" w:rsidRDefault="00716A95" w:rsidP="00D66E93">
            <w:pPr>
              <w:pStyle w:val="afb"/>
              <w:keepNext/>
              <w:spacing w:after="60"/>
              <w:ind w:left="0"/>
              <w:rPr>
                <w:szCs w:val="22"/>
              </w:rPr>
            </w:pPr>
            <w:r w:rsidRPr="00760338">
              <w:rPr>
                <w:szCs w:val="22"/>
              </w:rPr>
              <w:t>3</w:t>
            </w:r>
          </w:p>
        </w:tc>
        <w:tc>
          <w:tcPr>
            <w:tcW w:w="872" w:type="dxa"/>
            <w:shd w:val="clear" w:color="auto" w:fill="auto"/>
            <w:vAlign w:val="center"/>
          </w:tcPr>
          <w:p w:rsidR="00716A95" w:rsidRPr="00760338" w:rsidRDefault="00716A95" w:rsidP="00D66E93">
            <w:pPr>
              <w:pStyle w:val="afb"/>
              <w:keepNext/>
              <w:spacing w:after="60"/>
              <w:ind w:left="0"/>
              <w:rPr>
                <w:szCs w:val="22"/>
              </w:rPr>
            </w:pPr>
            <w:r w:rsidRPr="00760338">
              <w:rPr>
                <w:szCs w:val="22"/>
              </w:rPr>
              <w:t>5</w:t>
            </w:r>
          </w:p>
        </w:tc>
        <w:tc>
          <w:tcPr>
            <w:tcW w:w="873" w:type="dxa"/>
            <w:shd w:val="clear" w:color="auto" w:fill="auto"/>
            <w:vAlign w:val="center"/>
          </w:tcPr>
          <w:p w:rsidR="00716A95" w:rsidRPr="00760338" w:rsidRDefault="00716A95" w:rsidP="00D66E93">
            <w:pPr>
              <w:pStyle w:val="afb"/>
              <w:keepNext/>
              <w:spacing w:after="60"/>
              <w:ind w:left="0"/>
              <w:rPr>
                <w:szCs w:val="22"/>
              </w:rPr>
            </w:pPr>
            <w:r w:rsidRPr="00760338">
              <w:rPr>
                <w:szCs w:val="22"/>
              </w:rPr>
              <w:t>10</w:t>
            </w:r>
          </w:p>
        </w:tc>
        <w:tc>
          <w:tcPr>
            <w:tcW w:w="876" w:type="dxa"/>
            <w:shd w:val="clear" w:color="auto" w:fill="auto"/>
            <w:vAlign w:val="center"/>
          </w:tcPr>
          <w:p w:rsidR="00716A95" w:rsidRPr="00760338" w:rsidRDefault="00716A95" w:rsidP="00D66E93">
            <w:pPr>
              <w:pStyle w:val="afb"/>
              <w:keepNext/>
              <w:spacing w:after="60"/>
              <w:ind w:left="0"/>
              <w:rPr>
                <w:szCs w:val="22"/>
              </w:rPr>
            </w:pPr>
            <w:r w:rsidRPr="00760338">
              <w:rPr>
                <w:szCs w:val="22"/>
              </w:rPr>
              <w:t>4</w:t>
            </w:r>
          </w:p>
        </w:tc>
        <w:tc>
          <w:tcPr>
            <w:tcW w:w="876" w:type="dxa"/>
            <w:shd w:val="clear" w:color="auto" w:fill="auto"/>
            <w:vAlign w:val="center"/>
          </w:tcPr>
          <w:p w:rsidR="00716A95" w:rsidRPr="00760338" w:rsidRDefault="00716A95" w:rsidP="00D66E93">
            <w:pPr>
              <w:pStyle w:val="afb"/>
              <w:keepNext/>
              <w:spacing w:after="60"/>
              <w:ind w:left="0"/>
              <w:rPr>
                <w:szCs w:val="22"/>
              </w:rPr>
            </w:pPr>
            <w:r w:rsidRPr="00760338">
              <w:rPr>
                <w:szCs w:val="22"/>
              </w:rPr>
              <w:t>8</w:t>
            </w:r>
          </w:p>
        </w:tc>
        <w:tc>
          <w:tcPr>
            <w:tcW w:w="876" w:type="dxa"/>
            <w:shd w:val="clear" w:color="auto" w:fill="auto"/>
            <w:vAlign w:val="center"/>
          </w:tcPr>
          <w:p w:rsidR="00716A95" w:rsidRPr="00760338" w:rsidRDefault="00716A95" w:rsidP="00D66E93">
            <w:pPr>
              <w:pStyle w:val="afb"/>
              <w:keepNext/>
              <w:spacing w:after="60"/>
              <w:ind w:left="0"/>
              <w:rPr>
                <w:szCs w:val="22"/>
              </w:rPr>
            </w:pPr>
            <w:r w:rsidRPr="00760338">
              <w:rPr>
                <w:szCs w:val="22"/>
              </w:rPr>
              <w:t>16</w:t>
            </w:r>
          </w:p>
        </w:tc>
        <w:tc>
          <w:tcPr>
            <w:tcW w:w="959" w:type="dxa"/>
            <w:shd w:val="clear" w:color="auto" w:fill="auto"/>
            <w:vAlign w:val="center"/>
          </w:tcPr>
          <w:p w:rsidR="00716A95" w:rsidRPr="00760338" w:rsidRDefault="00716A95" w:rsidP="00D66E93">
            <w:pPr>
              <w:pStyle w:val="afb"/>
              <w:keepNext/>
              <w:spacing w:after="60"/>
              <w:ind w:left="0"/>
              <w:rPr>
                <w:szCs w:val="22"/>
              </w:rPr>
            </w:pPr>
            <w:r w:rsidRPr="00760338">
              <w:rPr>
                <w:szCs w:val="22"/>
              </w:rPr>
              <w:t>16</w:t>
            </w:r>
          </w:p>
        </w:tc>
        <w:tc>
          <w:tcPr>
            <w:tcW w:w="959" w:type="dxa"/>
            <w:shd w:val="clear" w:color="auto" w:fill="auto"/>
            <w:vAlign w:val="center"/>
          </w:tcPr>
          <w:p w:rsidR="00716A95" w:rsidRPr="00760338" w:rsidRDefault="00716A95" w:rsidP="00D66E93">
            <w:pPr>
              <w:pStyle w:val="afb"/>
              <w:keepNext/>
              <w:spacing w:after="60"/>
              <w:ind w:left="0"/>
              <w:rPr>
                <w:szCs w:val="22"/>
              </w:rPr>
            </w:pPr>
            <w:r w:rsidRPr="00760338">
              <w:rPr>
                <w:szCs w:val="22"/>
              </w:rPr>
              <w:t>32</w:t>
            </w:r>
          </w:p>
        </w:tc>
        <w:tc>
          <w:tcPr>
            <w:tcW w:w="960" w:type="dxa"/>
            <w:shd w:val="clear" w:color="auto" w:fill="auto"/>
            <w:vAlign w:val="center"/>
          </w:tcPr>
          <w:p w:rsidR="00716A95" w:rsidRPr="00760338" w:rsidRDefault="00716A95" w:rsidP="00D66E93">
            <w:pPr>
              <w:pStyle w:val="afb"/>
              <w:keepNext/>
              <w:spacing w:after="60"/>
              <w:ind w:left="0"/>
              <w:rPr>
                <w:szCs w:val="22"/>
              </w:rPr>
            </w:pPr>
            <w:r w:rsidRPr="00760338">
              <w:rPr>
                <w:szCs w:val="22"/>
              </w:rPr>
              <w:t>64</w:t>
            </w:r>
          </w:p>
        </w:tc>
      </w:tr>
      <w:tr w:rsidR="00716A95" w:rsidRPr="00760338" w:rsidTr="00D66E93">
        <w:tc>
          <w:tcPr>
            <w:tcW w:w="3663" w:type="dxa"/>
            <w:shd w:val="clear" w:color="auto" w:fill="auto"/>
            <w:vAlign w:val="center"/>
          </w:tcPr>
          <w:p w:rsidR="00716A95" w:rsidRPr="00760338" w:rsidRDefault="00716A95" w:rsidP="00D66E93">
            <w:pPr>
              <w:pStyle w:val="afb"/>
              <w:keepNext/>
              <w:spacing w:after="60"/>
              <w:ind w:left="0"/>
              <w:rPr>
                <w:szCs w:val="22"/>
              </w:rPr>
            </w:pPr>
            <w:r w:rsidRPr="00760338">
              <w:rPr>
                <w:szCs w:val="22"/>
              </w:rPr>
              <w:t>Время предоставления постоянного решения ***</w:t>
            </w:r>
          </w:p>
        </w:tc>
        <w:tc>
          <w:tcPr>
            <w:tcW w:w="924" w:type="dxa"/>
            <w:shd w:val="clear" w:color="auto" w:fill="auto"/>
            <w:vAlign w:val="center"/>
          </w:tcPr>
          <w:p w:rsidR="00716A95" w:rsidRPr="00760338" w:rsidRDefault="00716A95" w:rsidP="00D66E93">
            <w:pPr>
              <w:pStyle w:val="afb"/>
              <w:keepNext/>
              <w:spacing w:after="60"/>
              <w:ind w:left="0"/>
              <w:rPr>
                <w:szCs w:val="22"/>
              </w:rPr>
            </w:pPr>
            <w:r w:rsidRPr="00760338">
              <w:rPr>
                <w:szCs w:val="22"/>
              </w:rPr>
              <w:t>3</w:t>
            </w:r>
          </w:p>
        </w:tc>
        <w:tc>
          <w:tcPr>
            <w:tcW w:w="925" w:type="dxa"/>
            <w:shd w:val="clear" w:color="auto" w:fill="auto"/>
            <w:vAlign w:val="center"/>
          </w:tcPr>
          <w:p w:rsidR="00716A95" w:rsidRPr="00760338" w:rsidRDefault="00716A95" w:rsidP="00D66E93">
            <w:pPr>
              <w:pStyle w:val="afb"/>
              <w:keepNext/>
              <w:spacing w:after="60"/>
              <w:ind w:left="0"/>
              <w:rPr>
                <w:szCs w:val="22"/>
              </w:rPr>
            </w:pPr>
            <w:r w:rsidRPr="00760338">
              <w:rPr>
                <w:szCs w:val="22"/>
              </w:rPr>
              <w:t>4</w:t>
            </w:r>
          </w:p>
        </w:tc>
        <w:tc>
          <w:tcPr>
            <w:tcW w:w="925" w:type="dxa"/>
            <w:shd w:val="clear" w:color="auto" w:fill="auto"/>
            <w:vAlign w:val="center"/>
          </w:tcPr>
          <w:p w:rsidR="00716A95" w:rsidRPr="00760338" w:rsidRDefault="00716A95" w:rsidP="00D66E93">
            <w:pPr>
              <w:pStyle w:val="afb"/>
              <w:keepNext/>
              <w:spacing w:after="60"/>
              <w:ind w:left="0"/>
              <w:rPr>
                <w:szCs w:val="22"/>
              </w:rPr>
            </w:pPr>
            <w:r w:rsidRPr="00760338">
              <w:rPr>
                <w:szCs w:val="22"/>
              </w:rPr>
              <w:t>8</w:t>
            </w:r>
          </w:p>
        </w:tc>
        <w:tc>
          <w:tcPr>
            <w:tcW w:w="872" w:type="dxa"/>
            <w:shd w:val="clear" w:color="auto" w:fill="auto"/>
            <w:vAlign w:val="center"/>
          </w:tcPr>
          <w:p w:rsidR="00716A95" w:rsidRPr="00760338" w:rsidRDefault="00716A95" w:rsidP="00D66E93">
            <w:pPr>
              <w:pStyle w:val="afb"/>
              <w:keepNext/>
              <w:spacing w:after="60"/>
              <w:ind w:left="0"/>
              <w:rPr>
                <w:szCs w:val="22"/>
              </w:rPr>
            </w:pPr>
            <w:r w:rsidRPr="00760338">
              <w:rPr>
                <w:szCs w:val="22"/>
              </w:rPr>
              <w:t>4</w:t>
            </w:r>
          </w:p>
        </w:tc>
        <w:tc>
          <w:tcPr>
            <w:tcW w:w="872" w:type="dxa"/>
            <w:shd w:val="clear" w:color="auto" w:fill="auto"/>
            <w:vAlign w:val="center"/>
          </w:tcPr>
          <w:p w:rsidR="00716A95" w:rsidRPr="00760338" w:rsidRDefault="00716A95" w:rsidP="00D66E93">
            <w:pPr>
              <w:pStyle w:val="afb"/>
              <w:keepNext/>
              <w:spacing w:after="60"/>
              <w:ind w:left="0"/>
              <w:rPr>
                <w:szCs w:val="22"/>
              </w:rPr>
            </w:pPr>
            <w:r w:rsidRPr="00760338">
              <w:rPr>
                <w:szCs w:val="22"/>
              </w:rPr>
              <w:t>8</w:t>
            </w:r>
          </w:p>
        </w:tc>
        <w:tc>
          <w:tcPr>
            <w:tcW w:w="873" w:type="dxa"/>
            <w:shd w:val="clear" w:color="auto" w:fill="auto"/>
            <w:vAlign w:val="center"/>
          </w:tcPr>
          <w:p w:rsidR="00716A95" w:rsidRPr="00760338" w:rsidRDefault="00716A95" w:rsidP="00D66E93">
            <w:pPr>
              <w:pStyle w:val="afb"/>
              <w:keepNext/>
              <w:spacing w:after="60"/>
              <w:ind w:left="0"/>
              <w:rPr>
                <w:szCs w:val="22"/>
              </w:rPr>
            </w:pPr>
            <w:r w:rsidRPr="00760338">
              <w:rPr>
                <w:szCs w:val="22"/>
              </w:rPr>
              <w:t>16</w:t>
            </w:r>
          </w:p>
        </w:tc>
        <w:tc>
          <w:tcPr>
            <w:tcW w:w="876" w:type="dxa"/>
            <w:shd w:val="clear" w:color="auto" w:fill="auto"/>
            <w:vAlign w:val="center"/>
          </w:tcPr>
          <w:p w:rsidR="00716A95" w:rsidRPr="00760338" w:rsidRDefault="00716A95" w:rsidP="00D66E93">
            <w:pPr>
              <w:pStyle w:val="afb"/>
              <w:keepNext/>
              <w:spacing w:after="60"/>
              <w:ind w:left="0"/>
              <w:rPr>
                <w:szCs w:val="22"/>
              </w:rPr>
            </w:pPr>
            <w:r w:rsidRPr="00760338">
              <w:rPr>
                <w:szCs w:val="22"/>
              </w:rPr>
              <w:t>8</w:t>
            </w:r>
          </w:p>
        </w:tc>
        <w:tc>
          <w:tcPr>
            <w:tcW w:w="876" w:type="dxa"/>
            <w:shd w:val="clear" w:color="auto" w:fill="auto"/>
            <w:vAlign w:val="center"/>
          </w:tcPr>
          <w:p w:rsidR="00716A95" w:rsidRPr="00760338" w:rsidRDefault="00716A95" w:rsidP="00D66E93">
            <w:pPr>
              <w:pStyle w:val="afb"/>
              <w:keepNext/>
              <w:spacing w:after="60"/>
              <w:ind w:left="0"/>
              <w:rPr>
                <w:szCs w:val="22"/>
              </w:rPr>
            </w:pPr>
            <w:r w:rsidRPr="00760338">
              <w:rPr>
                <w:szCs w:val="22"/>
              </w:rPr>
              <w:t>16</w:t>
            </w:r>
          </w:p>
        </w:tc>
        <w:tc>
          <w:tcPr>
            <w:tcW w:w="876" w:type="dxa"/>
            <w:shd w:val="clear" w:color="auto" w:fill="auto"/>
            <w:vAlign w:val="center"/>
          </w:tcPr>
          <w:p w:rsidR="00716A95" w:rsidRPr="00760338" w:rsidRDefault="00716A95" w:rsidP="00D66E93">
            <w:pPr>
              <w:pStyle w:val="afb"/>
              <w:keepNext/>
              <w:spacing w:after="60"/>
              <w:ind w:left="0"/>
              <w:rPr>
                <w:szCs w:val="22"/>
              </w:rPr>
            </w:pPr>
            <w:r w:rsidRPr="00760338">
              <w:rPr>
                <w:szCs w:val="22"/>
              </w:rPr>
              <w:t>32</w:t>
            </w:r>
          </w:p>
        </w:tc>
        <w:tc>
          <w:tcPr>
            <w:tcW w:w="959" w:type="dxa"/>
            <w:shd w:val="clear" w:color="auto" w:fill="auto"/>
            <w:vAlign w:val="center"/>
          </w:tcPr>
          <w:p w:rsidR="00716A95" w:rsidRPr="00760338" w:rsidRDefault="00716A95" w:rsidP="00D66E93">
            <w:pPr>
              <w:pStyle w:val="afb"/>
              <w:keepNext/>
              <w:spacing w:after="60"/>
              <w:ind w:left="0"/>
              <w:rPr>
                <w:szCs w:val="22"/>
              </w:rPr>
            </w:pPr>
            <w:r w:rsidRPr="00760338">
              <w:rPr>
                <w:szCs w:val="22"/>
              </w:rPr>
              <w:t>32</w:t>
            </w:r>
          </w:p>
        </w:tc>
        <w:tc>
          <w:tcPr>
            <w:tcW w:w="959" w:type="dxa"/>
            <w:shd w:val="clear" w:color="auto" w:fill="auto"/>
            <w:vAlign w:val="center"/>
          </w:tcPr>
          <w:p w:rsidR="00716A95" w:rsidRPr="00760338" w:rsidRDefault="00716A95" w:rsidP="00D66E93">
            <w:pPr>
              <w:pStyle w:val="afb"/>
              <w:keepNext/>
              <w:spacing w:after="60"/>
              <w:ind w:left="0"/>
              <w:rPr>
                <w:szCs w:val="22"/>
              </w:rPr>
            </w:pPr>
            <w:r w:rsidRPr="00760338">
              <w:rPr>
                <w:szCs w:val="22"/>
              </w:rPr>
              <w:t>64</w:t>
            </w:r>
          </w:p>
        </w:tc>
        <w:tc>
          <w:tcPr>
            <w:tcW w:w="960" w:type="dxa"/>
            <w:shd w:val="clear" w:color="auto" w:fill="auto"/>
            <w:vAlign w:val="center"/>
          </w:tcPr>
          <w:p w:rsidR="00716A95" w:rsidRPr="00760338" w:rsidRDefault="00716A95" w:rsidP="00D66E93">
            <w:pPr>
              <w:pStyle w:val="afb"/>
              <w:keepNext/>
              <w:spacing w:after="60"/>
              <w:ind w:left="0"/>
              <w:rPr>
                <w:szCs w:val="22"/>
              </w:rPr>
            </w:pPr>
            <w:r w:rsidRPr="00760338">
              <w:rPr>
                <w:szCs w:val="22"/>
              </w:rPr>
              <w:t>128</w:t>
            </w:r>
          </w:p>
        </w:tc>
      </w:tr>
    </w:tbl>
    <w:p w:rsidR="00716A95" w:rsidRPr="00760338" w:rsidRDefault="00716A95" w:rsidP="00716A95">
      <w:pPr>
        <w:pStyle w:val="afd"/>
        <w:jc w:val="both"/>
        <w:rPr>
          <w:rFonts w:ascii="Times New Roman" w:hAnsi="Times New Roman"/>
        </w:rPr>
      </w:pPr>
      <w:r w:rsidRPr="00760338">
        <w:rPr>
          <w:rFonts w:ascii="Times New Roman" w:hAnsi="Times New Roman"/>
        </w:rPr>
        <w:t>* - Максимальный срок с момента направления представителями Заказчика Запроса, в течение которого представители Исполнителя подтвердят его получение, присвоив входящий номер, и приступят к оказанию услуги, указанной в Запросе.</w:t>
      </w:r>
    </w:p>
    <w:p w:rsidR="00716A95" w:rsidRPr="00760338" w:rsidRDefault="00716A95" w:rsidP="00716A95">
      <w:pPr>
        <w:pStyle w:val="afd"/>
        <w:jc w:val="both"/>
        <w:rPr>
          <w:rFonts w:ascii="Times New Roman" w:hAnsi="Times New Roman"/>
        </w:rPr>
      </w:pPr>
      <w:r w:rsidRPr="00760338">
        <w:rPr>
          <w:rFonts w:ascii="Times New Roman" w:hAnsi="Times New Roman"/>
          <w:bCs/>
          <w:iCs/>
        </w:rPr>
        <w:t xml:space="preserve">** - Временное Решение - </w:t>
      </w:r>
      <w:r w:rsidRPr="00760338">
        <w:rPr>
          <w:rFonts w:ascii="Times New Roman" w:hAnsi="Times New Roman"/>
        </w:rPr>
        <w:t xml:space="preserve">Предварительное решение, обеспечивающее функционирование ИС без признаков ситуации, вызвавшей Запрос соответствующего приоритета, но не гарантирующие выявления причин ее возникновения. При Временном решении возможны некоторые ограничения функционирования, не оказывающие влияние на работоспособность в целом. </w:t>
      </w:r>
    </w:p>
    <w:p w:rsidR="00716A95" w:rsidRPr="00760338" w:rsidRDefault="00716A95" w:rsidP="00716A95">
      <w:pPr>
        <w:pStyle w:val="afd"/>
        <w:jc w:val="both"/>
        <w:rPr>
          <w:rFonts w:ascii="Times New Roman" w:hAnsi="Times New Roman"/>
        </w:rPr>
      </w:pPr>
      <w:r w:rsidRPr="00760338">
        <w:rPr>
          <w:rFonts w:ascii="Times New Roman" w:hAnsi="Times New Roman"/>
          <w:bCs/>
          <w:iCs/>
        </w:rPr>
        <w:t xml:space="preserve">*** - Решение проблемы - </w:t>
      </w:r>
      <w:r w:rsidRPr="00760338">
        <w:rPr>
          <w:rFonts w:ascii="Times New Roman" w:hAnsi="Times New Roman"/>
        </w:rPr>
        <w:t xml:space="preserve">Окончательное решение, устраняющее причину возникновения проблемы. Позволяет </w:t>
      </w:r>
      <w:proofErr w:type="gramStart"/>
      <w:r w:rsidRPr="00760338">
        <w:rPr>
          <w:rFonts w:ascii="Times New Roman" w:hAnsi="Times New Roman"/>
        </w:rPr>
        <w:t>ПО</w:t>
      </w:r>
      <w:proofErr w:type="gramEnd"/>
      <w:r w:rsidRPr="00760338">
        <w:rPr>
          <w:rFonts w:ascii="Times New Roman" w:hAnsi="Times New Roman"/>
        </w:rPr>
        <w:t xml:space="preserve"> функционировать </w:t>
      </w:r>
      <w:proofErr w:type="gramStart"/>
      <w:r w:rsidRPr="00760338">
        <w:rPr>
          <w:rFonts w:ascii="Times New Roman" w:hAnsi="Times New Roman"/>
        </w:rPr>
        <w:t>без</w:t>
      </w:r>
      <w:proofErr w:type="gramEnd"/>
      <w:r w:rsidRPr="00760338">
        <w:rPr>
          <w:rFonts w:ascii="Times New Roman" w:hAnsi="Times New Roman"/>
        </w:rPr>
        <w:t xml:space="preserve"> каких-либо ограничений, исключает вероятность повторного возникновения проблемы.</w:t>
      </w:r>
    </w:p>
    <w:p w:rsidR="00716A95" w:rsidRPr="00760338" w:rsidRDefault="00716A95" w:rsidP="00716A95">
      <w:pPr>
        <w:pStyle w:val="afd"/>
        <w:jc w:val="both"/>
        <w:rPr>
          <w:rFonts w:ascii="Times New Roman" w:hAnsi="Times New Roman"/>
        </w:rPr>
      </w:pPr>
    </w:p>
    <w:p w:rsidR="00716A95" w:rsidRPr="003C015C" w:rsidRDefault="00716A95" w:rsidP="00716A95">
      <w:pPr>
        <w:pStyle w:val="afb"/>
        <w:keepNext/>
        <w:spacing w:after="60"/>
        <w:ind w:left="0"/>
        <w:rPr>
          <w:noProof/>
          <w:sz w:val="24"/>
        </w:rPr>
      </w:pPr>
      <w:r w:rsidRPr="003C015C">
        <w:rPr>
          <w:sz w:val="24"/>
        </w:rPr>
        <w:t>Табл. 3</w:t>
      </w:r>
      <w:r w:rsidRPr="003C015C">
        <w:rPr>
          <w:noProof/>
          <w:sz w:val="24"/>
        </w:rPr>
        <w:t xml:space="preserve"> Временные показатели услуг по работе с запросами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4"/>
        <w:gridCol w:w="552"/>
        <w:gridCol w:w="552"/>
        <w:gridCol w:w="552"/>
        <w:gridCol w:w="596"/>
        <w:gridCol w:w="596"/>
        <w:gridCol w:w="596"/>
        <w:gridCol w:w="598"/>
        <w:gridCol w:w="599"/>
        <w:gridCol w:w="599"/>
        <w:gridCol w:w="645"/>
        <w:gridCol w:w="646"/>
        <w:gridCol w:w="646"/>
      </w:tblGrid>
      <w:tr w:rsidR="00716A95" w:rsidRPr="00760338" w:rsidTr="00D66E93">
        <w:trPr>
          <w:tblHeader/>
        </w:trPr>
        <w:tc>
          <w:tcPr>
            <w:tcW w:w="4049" w:type="dxa"/>
            <w:vMerge w:val="restart"/>
            <w:shd w:val="clear" w:color="auto" w:fill="auto"/>
            <w:vAlign w:val="center"/>
          </w:tcPr>
          <w:p w:rsidR="00716A95" w:rsidRPr="00760338" w:rsidRDefault="00716A95" w:rsidP="00D66E93">
            <w:pPr>
              <w:rPr>
                <w:rFonts w:ascii="Times New Roman" w:hAnsi="Times New Roman" w:cs="Times New Roman"/>
                <w:b/>
              </w:rPr>
            </w:pPr>
            <w:r w:rsidRPr="00760338">
              <w:rPr>
                <w:rFonts w:ascii="Times New Roman" w:hAnsi="Times New Roman" w:cs="Times New Roman"/>
                <w:b/>
              </w:rPr>
              <w:t>Показатели</w:t>
            </w:r>
          </w:p>
        </w:tc>
        <w:tc>
          <w:tcPr>
            <w:tcW w:w="10511" w:type="dxa"/>
            <w:gridSpan w:val="12"/>
            <w:shd w:val="clear" w:color="auto" w:fill="auto"/>
            <w:vAlign w:val="center"/>
          </w:tcPr>
          <w:p w:rsidR="00716A95" w:rsidRPr="00760338" w:rsidRDefault="00716A95" w:rsidP="00D66E93">
            <w:pPr>
              <w:rPr>
                <w:rFonts w:ascii="Times New Roman" w:hAnsi="Times New Roman" w:cs="Times New Roman"/>
                <w:b/>
              </w:rPr>
            </w:pPr>
            <w:r w:rsidRPr="00760338">
              <w:rPr>
                <w:rFonts w:ascii="Times New Roman" w:hAnsi="Times New Roman" w:cs="Times New Roman"/>
                <w:b/>
              </w:rPr>
              <w:t>Время исполнения, раб</w:t>
            </w:r>
            <w:proofErr w:type="gramStart"/>
            <w:r w:rsidRPr="00760338">
              <w:rPr>
                <w:rFonts w:ascii="Times New Roman" w:hAnsi="Times New Roman" w:cs="Times New Roman"/>
                <w:b/>
              </w:rPr>
              <w:t>.</w:t>
            </w:r>
            <w:proofErr w:type="gramEnd"/>
            <w:r w:rsidRPr="00760338">
              <w:rPr>
                <w:rFonts w:ascii="Times New Roman" w:hAnsi="Times New Roman" w:cs="Times New Roman"/>
                <w:b/>
              </w:rPr>
              <w:t xml:space="preserve"> </w:t>
            </w:r>
            <w:proofErr w:type="gramStart"/>
            <w:r w:rsidRPr="00760338">
              <w:rPr>
                <w:rFonts w:ascii="Times New Roman" w:hAnsi="Times New Roman" w:cs="Times New Roman"/>
                <w:b/>
              </w:rPr>
              <w:t>ч</w:t>
            </w:r>
            <w:proofErr w:type="gramEnd"/>
            <w:r w:rsidRPr="00760338">
              <w:rPr>
                <w:rFonts w:ascii="Times New Roman" w:hAnsi="Times New Roman" w:cs="Times New Roman"/>
                <w:b/>
              </w:rPr>
              <w:t>ас:</w:t>
            </w:r>
          </w:p>
        </w:tc>
      </w:tr>
      <w:tr w:rsidR="00716A95" w:rsidRPr="00760338" w:rsidTr="00D66E93">
        <w:trPr>
          <w:tblHeader/>
        </w:trPr>
        <w:tc>
          <w:tcPr>
            <w:tcW w:w="4049" w:type="dxa"/>
            <w:vMerge/>
            <w:shd w:val="clear" w:color="auto" w:fill="auto"/>
          </w:tcPr>
          <w:p w:rsidR="00716A95" w:rsidRPr="00760338" w:rsidRDefault="00716A95" w:rsidP="00D66E93">
            <w:pPr>
              <w:rPr>
                <w:rFonts w:ascii="Times New Roman" w:hAnsi="Times New Roman" w:cs="Times New Roman"/>
                <w:b/>
              </w:rPr>
            </w:pPr>
          </w:p>
        </w:tc>
        <w:tc>
          <w:tcPr>
            <w:tcW w:w="2384" w:type="dxa"/>
            <w:gridSpan w:val="3"/>
            <w:shd w:val="clear" w:color="auto" w:fill="auto"/>
            <w:vAlign w:val="center"/>
          </w:tcPr>
          <w:p w:rsidR="00716A95" w:rsidRPr="00760338" w:rsidRDefault="00716A95" w:rsidP="00D66E93">
            <w:pPr>
              <w:rPr>
                <w:rFonts w:ascii="Times New Roman" w:hAnsi="Times New Roman" w:cs="Times New Roman"/>
                <w:b/>
              </w:rPr>
            </w:pPr>
            <w:r w:rsidRPr="00760338">
              <w:rPr>
                <w:rFonts w:ascii="Times New Roman" w:hAnsi="Times New Roman" w:cs="Times New Roman"/>
                <w:b/>
              </w:rPr>
              <w:t>1-Критично</w:t>
            </w:r>
          </w:p>
        </w:tc>
        <w:tc>
          <w:tcPr>
            <w:tcW w:w="2618" w:type="dxa"/>
            <w:gridSpan w:val="3"/>
            <w:shd w:val="clear" w:color="auto" w:fill="auto"/>
            <w:vAlign w:val="center"/>
          </w:tcPr>
          <w:p w:rsidR="00716A95" w:rsidRPr="00760338" w:rsidRDefault="00716A95" w:rsidP="00D66E93">
            <w:pPr>
              <w:rPr>
                <w:rFonts w:ascii="Times New Roman" w:hAnsi="Times New Roman" w:cs="Times New Roman"/>
                <w:b/>
              </w:rPr>
            </w:pPr>
            <w:r w:rsidRPr="00760338">
              <w:rPr>
                <w:rFonts w:ascii="Times New Roman" w:hAnsi="Times New Roman" w:cs="Times New Roman"/>
                <w:b/>
              </w:rPr>
              <w:t>2-Важно</w:t>
            </w:r>
          </w:p>
        </w:tc>
        <w:tc>
          <w:tcPr>
            <w:tcW w:w="2630" w:type="dxa"/>
            <w:gridSpan w:val="3"/>
            <w:shd w:val="clear" w:color="auto" w:fill="auto"/>
            <w:vAlign w:val="center"/>
          </w:tcPr>
          <w:p w:rsidR="00716A95" w:rsidRPr="00760338" w:rsidRDefault="00716A95" w:rsidP="00D66E93">
            <w:pPr>
              <w:rPr>
                <w:rFonts w:ascii="Times New Roman" w:hAnsi="Times New Roman" w:cs="Times New Roman"/>
                <w:b/>
              </w:rPr>
            </w:pPr>
            <w:r w:rsidRPr="00760338">
              <w:rPr>
                <w:rFonts w:ascii="Times New Roman" w:hAnsi="Times New Roman" w:cs="Times New Roman"/>
                <w:b/>
              </w:rPr>
              <w:t>3-Средне</w:t>
            </w:r>
          </w:p>
        </w:tc>
        <w:tc>
          <w:tcPr>
            <w:tcW w:w="2879" w:type="dxa"/>
            <w:gridSpan w:val="3"/>
            <w:shd w:val="clear" w:color="auto" w:fill="auto"/>
            <w:vAlign w:val="center"/>
          </w:tcPr>
          <w:p w:rsidR="00716A95" w:rsidRPr="00760338" w:rsidRDefault="00716A95" w:rsidP="00D66E93">
            <w:pPr>
              <w:rPr>
                <w:rFonts w:ascii="Times New Roman" w:hAnsi="Times New Roman" w:cs="Times New Roman"/>
                <w:b/>
              </w:rPr>
            </w:pPr>
            <w:r w:rsidRPr="00760338">
              <w:rPr>
                <w:rFonts w:ascii="Times New Roman" w:hAnsi="Times New Roman" w:cs="Times New Roman"/>
                <w:b/>
              </w:rPr>
              <w:t>4-Не важно</w:t>
            </w:r>
          </w:p>
        </w:tc>
      </w:tr>
      <w:tr w:rsidR="00716A95" w:rsidRPr="00760338" w:rsidTr="00D66E93">
        <w:trPr>
          <w:tblHeader/>
        </w:trPr>
        <w:tc>
          <w:tcPr>
            <w:tcW w:w="4049" w:type="dxa"/>
            <w:shd w:val="clear" w:color="auto" w:fill="auto"/>
          </w:tcPr>
          <w:p w:rsidR="00716A95" w:rsidRPr="00760338" w:rsidRDefault="00716A95" w:rsidP="00D66E93">
            <w:pPr>
              <w:rPr>
                <w:rFonts w:ascii="Times New Roman" w:hAnsi="Times New Roman" w:cs="Times New Roman"/>
                <w:b/>
                <w:lang w:val="en-US"/>
              </w:rPr>
            </w:pPr>
          </w:p>
        </w:tc>
        <w:tc>
          <w:tcPr>
            <w:tcW w:w="794" w:type="dxa"/>
            <w:shd w:val="clear" w:color="auto" w:fill="auto"/>
            <w:vAlign w:val="center"/>
          </w:tcPr>
          <w:p w:rsidR="00716A95" w:rsidRPr="00760338" w:rsidRDefault="00716A95" w:rsidP="00D66E93">
            <w:pPr>
              <w:rPr>
                <w:rFonts w:ascii="Times New Roman" w:hAnsi="Times New Roman" w:cs="Times New Roman"/>
                <w:b/>
              </w:rPr>
            </w:pPr>
            <w:r w:rsidRPr="00760338">
              <w:rPr>
                <w:rFonts w:ascii="Times New Roman" w:hAnsi="Times New Roman" w:cs="Times New Roman"/>
                <w:b/>
                <w:lang w:val="en-US"/>
              </w:rPr>
              <w:t>SLA</w:t>
            </w:r>
            <w:r w:rsidRPr="00760338">
              <w:rPr>
                <w:rFonts w:ascii="Times New Roman" w:hAnsi="Times New Roman" w:cs="Times New Roman"/>
                <w:b/>
              </w:rPr>
              <w:t>-1</w:t>
            </w:r>
          </w:p>
        </w:tc>
        <w:tc>
          <w:tcPr>
            <w:tcW w:w="795" w:type="dxa"/>
            <w:shd w:val="clear" w:color="auto" w:fill="auto"/>
            <w:vAlign w:val="center"/>
          </w:tcPr>
          <w:p w:rsidR="00716A95" w:rsidRPr="00760338" w:rsidRDefault="00716A95" w:rsidP="00D66E93">
            <w:pPr>
              <w:rPr>
                <w:rFonts w:ascii="Times New Roman" w:hAnsi="Times New Roman" w:cs="Times New Roman"/>
                <w:b/>
              </w:rPr>
            </w:pPr>
            <w:r w:rsidRPr="00760338">
              <w:rPr>
                <w:rFonts w:ascii="Times New Roman" w:hAnsi="Times New Roman" w:cs="Times New Roman"/>
                <w:b/>
                <w:lang w:val="en-US"/>
              </w:rPr>
              <w:t>SLA</w:t>
            </w:r>
            <w:r w:rsidRPr="00760338">
              <w:rPr>
                <w:rFonts w:ascii="Times New Roman" w:hAnsi="Times New Roman" w:cs="Times New Roman"/>
                <w:b/>
              </w:rPr>
              <w:t>-2</w:t>
            </w:r>
          </w:p>
        </w:tc>
        <w:tc>
          <w:tcPr>
            <w:tcW w:w="795" w:type="dxa"/>
            <w:shd w:val="clear" w:color="auto" w:fill="auto"/>
            <w:vAlign w:val="center"/>
          </w:tcPr>
          <w:p w:rsidR="00716A95" w:rsidRPr="00760338" w:rsidRDefault="00716A95" w:rsidP="00D66E93">
            <w:pPr>
              <w:rPr>
                <w:rFonts w:ascii="Times New Roman" w:hAnsi="Times New Roman" w:cs="Times New Roman"/>
                <w:b/>
              </w:rPr>
            </w:pPr>
            <w:r w:rsidRPr="00760338">
              <w:rPr>
                <w:rFonts w:ascii="Times New Roman" w:hAnsi="Times New Roman" w:cs="Times New Roman"/>
                <w:b/>
                <w:lang w:val="en-US"/>
              </w:rPr>
              <w:t>SLA</w:t>
            </w:r>
            <w:r w:rsidRPr="00760338">
              <w:rPr>
                <w:rFonts w:ascii="Times New Roman" w:hAnsi="Times New Roman" w:cs="Times New Roman"/>
                <w:b/>
              </w:rPr>
              <w:t>-3</w:t>
            </w:r>
          </w:p>
        </w:tc>
        <w:tc>
          <w:tcPr>
            <w:tcW w:w="872" w:type="dxa"/>
            <w:shd w:val="clear" w:color="auto" w:fill="auto"/>
            <w:vAlign w:val="center"/>
          </w:tcPr>
          <w:p w:rsidR="00716A95" w:rsidRPr="00760338" w:rsidRDefault="00716A95" w:rsidP="00D66E93">
            <w:pPr>
              <w:rPr>
                <w:rFonts w:ascii="Times New Roman" w:hAnsi="Times New Roman" w:cs="Times New Roman"/>
                <w:b/>
              </w:rPr>
            </w:pPr>
            <w:r w:rsidRPr="00760338">
              <w:rPr>
                <w:rFonts w:ascii="Times New Roman" w:hAnsi="Times New Roman" w:cs="Times New Roman"/>
                <w:b/>
                <w:lang w:val="en-US"/>
              </w:rPr>
              <w:t>SLA</w:t>
            </w:r>
            <w:r w:rsidRPr="00760338">
              <w:rPr>
                <w:rFonts w:ascii="Times New Roman" w:hAnsi="Times New Roman" w:cs="Times New Roman"/>
                <w:b/>
              </w:rPr>
              <w:t>-1</w:t>
            </w:r>
          </w:p>
        </w:tc>
        <w:tc>
          <w:tcPr>
            <w:tcW w:w="873" w:type="dxa"/>
            <w:shd w:val="clear" w:color="auto" w:fill="auto"/>
            <w:vAlign w:val="center"/>
          </w:tcPr>
          <w:p w:rsidR="00716A95" w:rsidRPr="00760338" w:rsidRDefault="00716A95" w:rsidP="00D66E93">
            <w:pPr>
              <w:rPr>
                <w:rFonts w:ascii="Times New Roman" w:hAnsi="Times New Roman" w:cs="Times New Roman"/>
                <w:b/>
              </w:rPr>
            </w:pPr>
            <w:r w:rsidRPr="00760338">
              <w:rPr>
                <w:rFonts w:ascii="Times New Roman" w:hAnsi="Times New Roman" w:cs="Times New Roman"/>
                <w:b/>
                <w:lang w:val="en-US"/>
              </w:rPr>
              <w:t>SLA</w:t>
            </w:r>
            <w:r w:rsidRPr="00760338">
              <w:rPr>
                <w:rFonts w:ascii="Times New Roman" w:hAnsi="Times New Roman" w:cs="Times New Roman"/>
                <w:b/>
              </w:rPr>
              <w:t>-2</w:t>
            </w:r>
          </w:p>
        </w:tc>
        <w:tc>
          <w:tcPr>
            <w:tcW w:w="873" w:type="dxa"/>
            <w:shd w:val="clear" w:color="auto" w:fill="auto"/>
            <w:vAlign w:val="center"/>
          </w:tcPr>
          <w:p w:rsidR="00716A95" w:rsidRPr="00760338" w:rsidRDefault="00716A95" w:rsidP="00D66E93">
            <w:pPr>
              <w:rPr>
                <w:rFonts w:ascii="Times New Roman" w:hAnsi="Times New Roman" w:cs="Times New Roman"/>
                <w:b/>
              </w:rPr>
            </w:pPr>
            <w:r w:rsidRPr="00760338">
              <w:rPr>
                <w:rFonts w:ascii="Times New Roman" w:hAnsi="Times New Roman" w:cs="Times New Roman"/>
                <w:b/>
                <w:lang w:val="en-US"/>
              </w:rPr>
              <w:t>SLA</w:t>
            </w:r>
            <w:r w:rsidRPr="00760338">
              <w:rPr>
                <w:rFonts w:ascii="Times New Roman" w:hAnsi="Times New Roman" w:cs="Times New Roman"/>
                <w:b/>
              </w:rPr>
              <w:t>-3</w:t>
            </w:r>
          </w:p>
        </w:tc>
        <w:tc>
          <w:tcPr>
            <w:tcW w:w="876" w:type="dxa"/>
            <w:shd w:val="clear" w:color="auto" w:fill="auto"/>
            <w:vAlign w:val="center"/>
          </w:tcPr>
          <w:p w:rsidR="00716A95" w:rsidRPr="00760338" w:rsidRDefault="00716A95" w:rsidP="00D66E93">
            <w:pPr>
              <w:rPr>
                <w:rFonts w:ascii="Times New Roman" w:hAnsi="Times New Roman" w:cs="Times New Roman"/>
                <w:b/>
              </w:rPr>
            </w:pPr>
            <w:r w:rsidRPr="00760338">
              <w:rPr>
                <w:rFonts w:ascii="Times New Roman" w:hAnsi="Times New Roman" w:cs="Times New Roman"/>
                <w:b/>
                <w:lang w:val="en-US"/>
              </w:rPr>
              <w:t>SLA</w:t>
            </w:r>
            <w:r w:rsidRPr="00760338">
              <w:rPr>
                <w:rFonts w:ascii="Times New Roman" w:hAnsi="Times New Roman" w:cs="Times New Roman"/>
                <w:b/>
              </w:rPr>
              <w:t>-1</w:t>
            </w:r>
          </w:p>
        </w:tc>
        <w:tc>
          <w:tcPr>
            <w:tcW w:w="877" w:type="dxa"/>
            <w:shd w:val="clear" w:color="auto" w:fill="auto"/>
            <w:vAlign w:val="center"/>
          </w:tcPr>
          <w:p w:rsidR="00716A95" w:rsidRPr="00760338" w:rsidRDefault="00716A95" w:rsidP="00D66E93">
            <w:pPr>
              <w:rPr>
                <w:rFonts w:ascii="Times New Roman" w:hAnsi="Times New Roman" w:cs="Times New Roman"/>
                <w:b/>
              </w:rPr>
            </w:pPr>
            <w:r w:rsidRPr="00760338">
              <w:rPr>
                <w:rFonts w:ascii="Times New Roman" w:hAnsi="Times New Roman" w:cs="Times New Roman"/>
                <w:b/>
                <w:lang w:val="en-US"/>
              </w:rPr>
              <w:t>SLA</w:t>
            </w:r>
            <w:r w:rsidRPr="00760338">
              <w:rPr>
                <w:rFonts w:ascii="Times New Roman" w:hAnsi="Times New Roman" w:cs="Times New Roman"/>
                <w:b/>
              </w:rPr>
              <w:t>-2</w:t>
            </w:r>
          </w:p>
        </w:tc>
        <w:tc>
          <w:tcPr>
            <w:tcW w:w="877" w:type="dxa"/>
            <w:shd w:val="clear" w:color="auto" w:fill="auto"/>
            <w:vAlign w:val="center"/>
          </w:tcPr>
          <w:p w:rsidR="00716A95" w:rsidRPr="00760338" w:rsidRDefault="00716A95" w:rsidP="00D66E93">
            <w:pPr>
              <w:rPr>
                <w:rFonts w:ascii="Times New Roman" w:hAnsi="Times New Roman" w:cs="Times New Roman"/>
                <w:b/>
              </w:rPr>
            </w:pPr>
            <w:r w:rsidRPr="00760338">
              <w:rPr>
                <w:rFonts w:ascii="Times New Roman" w:hAnsi="Times New Roman" w:cs="Times New Roman"/>
                <w:b/>
                <w:lang w:val="en-US"/>
              </w:rPr>
              <w:t>SLA</w:t>
            </w:r>
            <w:r w:rsidRPr="00760338">
              <w:rPr>
                <w:rFonts w:ascii="Times New Roman" w:hAnsi="Times New Roman" w:cs="Times New Roman"/>
                <w:b/>
              </w:rPr>
              <w:t>-3</w:t>
            </w:r>
          </w:p>
        </w:tc>
        <w:tc>
          <w:tcPr>
            <w:tcW w:w="959" w:type="dxa"/>
            <w:shd w:val="clear" w:color="auto" w:fill="auto"/>
            <w:vAlign w:val="center"/>
          </w:tcPr>
          <w:p w:rsidR="00716A95" w:rsidRPr="00760338" w:rsidRDefault="00716A95" w:rsidP="00D66E93">
            <w:pPr>
              <w:rPr>
                <w:rFonts w:ascii="Times New Roman" w:hAnsi="Times New Roman" w:cs="Times New Roman"/>
                <w:b/>
              </w:rPr>
            </w:pPr>
            <w:r w:rsidRPr="00760338">
              <w:rPr>
                <w:rFonts w:ascii="Times New Roman" w:hAnsi="Times New Roman" w:cs="Times New Roman"/>
                <w:b/>
                <w:lang w:val="en-US"/>
              </w:rPr>
              <w:t>SLA</w:t>
            </w:r>
            <w:r w:rsidRPr="00760338">
              <w:rPr>
                <w:rFonts w:ascii="Times New Roman" w:hAnsi="Times New Roman" w:cs="Times New Roman"/>
                <w:b/>
              </w:rPr>
              <w:t>-1</w:t>
            </w:r>
          </w:p>
        </w:tc>
        <w:tc>
          <w:tcPr>
            <w:tcW w:w="960" w:type="dxa"/>
            <w:shd w:val="clear" w:color="auto" w:fill="auto"/>
            <w:vAlign w:val="center"/>
          </w:tcPr>
          <w:p w:rsidR="00716A95" w:rsidRPr="00760338" w:rsidRDefault="00716A95" w:rsidP="00D66E93">
            <w:pPr>
              <w:rPr>
                <w:rFonts w:ascii="Times New Roman" w:hAnsi="Times New Roman" w:cs="Times New Roman"/>
                <w:b/>
              </w:rPr>
            </w:pPr>
            <w:r w:rsidRPr="00760338">
              <w:rPr>
                <w:rFonts w:ascii="Times New Roman" w:hAnsi="Times New Roman" w:cs="Times New Roman"/>
                <w:b/>
                <w:lang w:val="en-US"/>
              </w:rPr>
              <w:t>SLA</w:t>
            </w:r>
            <w:r w:rsidRPr="00760338">
              <w:rPr>
                <w:rFonts w:ascii="Times New Roman" w:hAnsi="Times New Roman" w:cs="Times New Roman"/>
                <w:b/>
              </w:rPr>
              <w:t>-2</w:t>
            </w:r>
          </w:p>
        </w:tc>
        <w:tc>
          <w:tcPr>
            <w:tcW w:w="960" w:type="dxa"/>
            <w:shd w:val="clear" w:color="auto" w:fill="auto"/>
            <w:vAlign w:val="center"/>
          </w:tcPr>
          <w:p w:rsidR="00716A95" w:rsidRPr="00760338" w:rsidRDefault="00716A95" w:rsidP="00D66E93">
            <w:pPr>
              <w:rPr>
                <w:rFonts w:ascii="Times New Roman" w:hAnsi="Times New Roman" w:cs="Times New Roman"/>
                <w:b/>
              </w:rPr>
            </w:pPr>
            <w:r w:rsidRPr="00760338">
              <w:rPr>
                <w:rFonts w:ascii="Times New Roman" w:hAnsi="Times New Roman" w:cs="Times New Roman"/>
                <w:b/>
                <w:lang w:val="en-US"/>
              </w:rPr>
              <w:t>SLA</w:t>
            </w:r>
            <w:r w:rsidRPr="00760338">
              <w:rPr>
                <w:rFonts w:ascii="Times New Roman" w:hAnsi="Times New Roman" w:cs="Times New Roman"/>
                <w:b/>
              </w:rPr>
              <w:t>-3</w:t>
            </w:r>
          </w:p>
        </w:tc>
      </w:tr>
      <w:tr w:rsidR="00716A95" w:rsidRPr="00760338" w:rsidTr="00D66E93">
        <w:tc>
          <w:tcPr>
            <w:tcW w:w="4049" w:type="dxa"/>
            <w:shd w:val="clear" w:color="auto" w:fill="auto"/>
            <w:vAlign w:val="center"/>
          </w:tcPr>
          <w:p w:rsidR="00716A95" w:rsidRPr="00760338" w:rsidRDefault="00716A95" w:rsidP="00D66E93">
            <w:pPr>
              <w:pStyle w:val="afb"/>
              <w:keepNext/>
              <w:spacing w:after="60"/>
              <w:ind w:left="0"/>
              <w:rPr>
                <w:szCs w:val="22"/>
              </w:rPr>
            </w:pPr>
            <w:r w:rsidRPr="00760338">
              <w:rPr>
                <w:szCs w:val="22"/>
              </w:rPr>
              <w:t xml:space="preserve">Время ответа специалиста </w:t>
            </w:r>
          </w:p>
        </w:tc>
        <w:tc>
          <w:tcPr>
            <w:tcW w:w="794" w:type="dxa"/>
            <w:shd w:val="clear" w:color="auto" w:fill="auto"/>
            <w:vAlign w:val="center"/>
          </w:tcPr>
          <w:p w:rsidR="00716A95" w:rsidRPr="00760338" w:rsidRDefault="00716A95" w:rsidP="00D66E93">
            <w:pPr>
              <w:pStyle w:val="afb"/>
              <w:keepNext/>
              <w:spacing w:after="60"/>
              <w:ind w:left="0"/>
              <w:rPr>
                <w:szCs w:val="22"/>
              </w:rPr>
            </w:pPr>
            <w:r w:rsidRPr="00760338">
              <w:rPr>
                <w:szCs w:val="22"/>
              </w:rPr>
              <w:t>1</w:t>
            </w:r>
          </w:p>
        </w:tc>
        <w:tc>
          <w:tcPr>
            <w:tcW w:w="795" w:type="dxa"/>
            <w:shd w:val="clear" w:color="auto" w:fill="auto"/>
            <w:vAlign w:val="center"/>
          </w:tcPr>
          <w:p w:rsidR="00716A95" w:rsidRPr="00760338" w:rsidRDefault="00716A95" w:rsidP="00D66E93">
            <w:pPr>
              <w:pStyle w:val="afb"/>
              <w:keepNext/>
              <w:spacing w:after="60"/>
              <w:ind w:left="0"/>
              <w:rPr>
                <w:szCs w:val="22"/>
              </w:rPr>
            </w:pPr>
            <w:r w:rsidRPr="00760338">
              <w:rPr>
                <w:szCs w:val="22"/>
              </w:rPr>
              <w:t>1</w:t>
            </w:r>
          </w:p>
        </w:tc>
        <w:tc>
          <w:tcPr>
            <w:tcW w:w="795" w:type="dxa"/>
            <w:shd w:val="clear" w:color="auto" w:fill="auto"/>
            <w:vAlign w:val="center"/>
          </w:tcPr>
          <w:p w:rsidR="00716A95" w:rsidRPr="00760338" w:rsidRDefault="00716A95" w:rsidP="00D66E93">
            <w:pPr>
              <w:pStyle w:val="afb"/>
              <w:keepNext/>
              <w:spacing w:after="60"/>
              <w:ind w:left="0"/>
              <w:rPr>
                <w:szCs w:val="22"/>
              </w:rPr>
            </w:pPr>
            <w:r w:rsidRPr="00760338">
              <w:rPr>
                <w:szCs w:val="22"/>
              </w:rPr>
              <w:t>2</w:t>
            </w:r>
          </w:p>
        </w:tc>
        <w:tc>
          <w:tcPr>
            <w:tcW w:w="872" w:type="dxa"/>
            <w:shd w:val="clear" w:color="auto" w:fill="auto"/>
            <w:vAlign w:val="center"/>
          </w:tcPr>
          <w:p w:rsidR="00716A95" w:rsidRPr="00760338" w:rsidRDefault="00716A95" w:rsidP="00D66E93">
            <w:pPr>
              <w:pStyle w:val="afb"/>
              <w:keepNext/>
              <w:spacing w:after="60"/>
              <w:ind w:left="0"/>
              <w:rPr>
                <w:szCs w:val="22"/>
              </w:rPr>
            </w:pPr>
            <w:r w:rsidRPr="00760338">
              <w:rPr>
                <w:szCs w:val="22"/>
              </w:rPr>
              <w:t>1</w:t>
            </w:r>
          </w:p>
        </w:tc>
        <w:tc>
          <w:tcPr>
            <w:tcW w:w="873" w:type="dxa"/>
            <w:shd w:val="clear" w:color="auto" w:fill="auto"/>
            <w:vAlign w:val="center"/>
          </w:tcPr>
          <w:p w:rsidR="00716A95" w:rsidRPr="00760338" w:rsidRDefault="00716A95" w:rsidP="00D66E93">
            <w:pPr>
              <w:pStyle w:val="afb"/>
              <w:keepNext/>
              <w:spacing w:after="60"/>
              <w:ind w:left="0"/>
              <w:rPr>
                <w:szCs w:val="22"/>
              </w:rPr>
            </w:pPr>
            <w:r w:rsidRPr="00760338">
              <w:rPr>
                <w:szCs w:val="22"/>
              </w:rPr>
              <w:t xml:space="preserve">1 </w:t>
            </w:r>
          </w:p>
        </w:tc>
        <w:tc>
          <w:tcPr>
            <w:tcW w:w="873" w:type="dxa"/>
            <w:shd w:val="clear" w:color="auto" w:fill="auto"/>
            <w:vAlign w:val="center"/>
          </w:tcPr>
          <w:p w:rsidR="00716A95" w:rsidRPr="00760338" w:rsidRDefault="00716A95" w:rsidP="00D66E93">
            <w:pPr>
              <w:pStyle w:val="afb"/>
              <w:keepNext/>
              <w:spacing w:after="60"/>
              <w:ind w:left="0"/>
              <w:rPr>
                <w:szCs w:val="22"/>
              </w:rPr>
            </w:pPr>
            <w:r w:rsidRPr="00760338">
              <w:rPr>
                <w:szCs w:val="22"/>
              </w:rPr>
              <w:t>2</w:t>
            </w:r>
          </w:p>
        </w:tc>
        <w:tc>
          <w:tcPr>
            <w:tcW w:w="876" w:type="dxa"/>
            <w:shd w:val="clear" w:color="auto" w:fill="auto"/>
            <w:vAlign w:val="center"/>
          </w:tcPr>
          <w:p w:rsidR="00716A95" w:rsidRPr="00760338" w:rsidRDefault="00716A95" w:rsidP="00D66E93">
            <w:pPr>
              <w:pStyle w:val="afb"/>
              <w:keepNext/>
              <w:spacing w:after="60"/>
              <w:ind w:left="0"/>
              <w:rPr>
                <w:szCs w:val="22"/>
              </w:rPr>
            </w:pPr>
            <w:r w:rsidRPr="00760338">
              <w:rPr>
                <w:szCs w:val="22"/>
              </w:rPr>
              <w:t>12</w:t>
            </w:r>
          </w:p>
        </w:tc>
        <w:tc>
          <w:tcPr>
            <w:tcW w:w="877" w:type="dxa"/>
            <w:shd w:val="clear" w:color="auto" w:fill="auto"/>
            <w:vAlign w:val="center"/>
          </w:tcPr>
          <w:p w:rsidR="00716A95" w:rsidRPr="00760338" w:rsidRDefault="00716A95" w:rsidP="00D66E93">
            <w:pPr>
              <w:pStyle w:val="afb"/>
              <w:keepNext/>
              <w:spacing w:after="60"/>
              <w:ind w:left="0"/>
              <w:rPr>
                <w:szCs w:val="22"/>
              </w:rPr>
            </w:pPr>
            <w:r w:rsidRPr="00760338">
              <w:rPr>
                <w:szCs w:val="22"/>
              </w:rPr>
              <w:t>24</w:t>
            </w:r>
          </w:p>
        </w:tc>
        <w:tc>
          <w:tcPr>
            <w:tcW w:w="877" w:type="dxa"/>
            <w:shd w:val="clear" w:color="auto" w:fill="auto"/>
            <w:vAlign w:val="center"/>
          </w:tcPr>
          <w:p w:rsidR="00716A95" w:rsidRPr="00760338" w:rsidRDefault="00716A95" w:rsidP="00D66E93">
            <w:pPr>
              <w:pStyle w:val="afb"/>
              <w:keepNext/>
              <w:spacing w:after="60"/>
              <w:ind w:left="0"/>
              <w:rPr>
                <w:szCs w:val="22"/>
              </w:rPr>
            </w:pPr>
            <w:r w:rsidRPr="00760338">
              <w:rPr>
                <w:szCs w:val="22"/>
              </w:rPr>
              <w:t>48</w:t>
            </w:r>
          </w:p>
        </w:tc>
        <w:tc>
          <w:tcPr>
            <w:tcW w:w="959" w:type="dxa"/>
            <w:shd w:val="clear" w:color="auto" w:fill="auto"/>
            <w:vAlign w:val="center"/>
          </w:tcPr>
          <w:p w:rsidR="00716A95" w:rsidRPr="00760338" w:rsidRDefault="00716A95" w:rsidP="00D66E93">
            <w:pPr>
              <w:pStyle w:val="afb"/>
              <w:keepNext/>
              <w:spacing w:after="60"/>
              <w:ind w:left="0"/>
              <w:rPr>
                <w:szCs w:val="22"/>
              </w:rPr>
            </w:pPr>
            <w:r w:rsidRPr="00760338">
              <w:rPr>
                <w:szCs w:val="22"/>
              </w:rPr>
              <w:t>12</w:t>
            </w:r>
          </w:p>
        </w:tc>
        <w:tc>
          <w:tcPr>
            <w:tcW w:w="960" w:type="dxa"/>
            <w:shd w:val="clear" w:color="auto" w:fill="auto"/>
            <w:vAlign w:val="center"/>
          </w:tcPr>
          <w:p w:rsidR="00716A95" w:rsidRPr="00760338" w:rsidRDefault="00716A95" w:rsidP="00D66E93">
            <w:pPr>
              <w:pStyle w:val="afb"/>
              <w:keepNext/>
              <w:spacing w:after="60"/>
              <w:ind w:left="0"/>
              <w:rPr>
                <w:szCs w:val="22"/>
              </w:rPr>
            </w:pPr>
            <w:r w:rsidRPr="00760338">
              <w:rPr>
                <w:szCs w:val="22"/>
              </w:rPr>
              <w:t>24</w:t>
            </w:r>
          </w:p>
        </w:tc>
        <w:tc>
          <w:tcPr>
            <w:tcW w:w="960" w:type="dxa"/>
            <w:shd w:val="clear" w:color="auto" w:fill="auto"/>
            <w:vAlign w:val="center"/>
          </w:tcPr>
          <w:p w:rsidR="00716A95" w:rsidRPr="00760338" w:rsidRDefault="00716A95" w:rsidP="00D66E93">
            <w:pPr>
              <w:pStyle w:val="afb"/>
              <w:keepNext/>
              <w:spacing w:after="60"/>
              <w:ind w:left="0"/>
              <w:rPr>
                <w:szCs w:val="22"/>
              </w:rPr>
            </w:pPr>
            <w:r w:rsidRPr="00760338">
              <w:rPr>
                <w:szCs w:val="22"/>
              </w:rPr>
              <w:t>48</w:t>
            </w:r>
          </w:p>
        </w:tc>
      </w:tr>
      <w:tr w:rsidR="00716A95" w:rsidRPr="00760338" w:rsidTr="00D66E93">
        <w:tc>
          <w:tcPr>
            <w:tcW w:w="4049" w:type="dxa"/>
            <w:shd w:val="clear" w:color="auto" w:fill="auto"/>
            <w:vAlign w:val="center"/>
          </w:tcPr>
          <w:p w:rsidR="00716A95" w:rsidRPr="00760338" w:rsidRDefault="00716A95" w:rsidP="00D66E93">
            <w:pPr>
              <w:pStyle w:val="afb"/>
              <w:keepNext/>
              <w:spacing w:after="60"/>
              <w:ind w:left="0"/>
              <w:rPr>
                <w:szCs w:val="22"/>
              </w:rPr>
            </w:pPr>
            <w:r w:rsidRPr="00760338">
              <w:rPr>
                <w:szCs w:val="22"/>
              </w:rPr>
              <w:t>Время диагностики</w:t>
            </w:r>
          </w:p>
        </w:tc>
        <w:tc>
          <w:tcPr>
            <w:tcW w:w="794" w:type="dxa"/>
            <w:shd w:val="clear" w:color="auto" w:fill="auto"/>
            <w:vAlign w:val="center"/>
          </w:tcPr>
          <w:p w:rsidR="00716A95" w:rsidRPr="00760338" w:rsidRDefault="00716A95" w:rsidP="00D66E93">
            <w:pPr>
              <w:pStyle w:val="afb"/>
              <w:keepNext/>
              <w:spacing w:after="60"/>
              <w:ind w:left="0"/>
              <w:rPr>
                <w:szCs w:val="22"/>
              </w:rPr>
            </w:pPr>
            <w:r w:rsidRPr="00760338">
              <w:rPr>
                <w:szCs w:val="22"/>
              </w:rPr>
              <w:t>2</w:t>
            </w:r>
          </w:p>
        </w:tc>
        <w:tc>
          <w:tcPr>
            <w:tcW w:w="795" w:type="dxa"/>
            <w:shd w:val="clear" w:color="auto" w:fill="auto"/>
            <w:vAlign w:val="center"/>
          </w:tcPr>
          <w:p w:rsidR="00716A95" w:rsidRPr="00760338" w:rsidRDefault="00716A95" w:rsidP="00D66E93">
            <w:pPr>
              <w:pStyle w:val="afb"/>
              <w:keepNext/>
              <w:spacing w:after="60"/>
              <w:ind w:left="0"/>
              <w:rPr>
                <w:szCs w:val="22"/>
              </w:rPr>
            </w:pPr>
            <w:r w:rsidRPr="00760338">
              <w:rPr>
                <w:szCs w:val="22"/>
              </w:rPr>
              <w:t>4</w:t>
            </w:r>
          </w:p>
        </w:tc>
        <w:tc>
          <w:tcPr>
            <w:tcW w:w="795" w:type="dxa"/>
            <w:shd w:val="clear" w:color="auto" w:fill="auto"/>
            <w:vAlign w:val="center"/>
          </w:tcPr>
          <w:p w:rsidR="00716A95" w:rsidRPr="00760338" w:rsidRDefault="00716A95" w:rsidP="00D66E93">
            <w:pPr>
              <w:pStyle w:val="afb"/>
              <w:keepNext/>
              <w:spacing w:after="60"/>
              <w:ind w:left="0"/>
              <w:rPr>
                <w:szCs w:val="22"/>
              </w:rPr>
            </w:pPr>
            <w:r w:rsidRPr="00760338">
              <w:rPr>
                <w:szCs w:val="22"/>
              </w:rPr>
              <w:t>8</w:t>
            </w:r>
          </w:p>
        </w:tc>
        <w:tc>
          <w:tcPr>
            <w:tcW w:w="872" w:type="dxa"/>
            <w:shd w:val="clear" w:color="auto" w:fill="auto"/>
            <w:vAlign w:val="center"/>
          </w:tcPr>
          <w:p w:rsidR="00716A95" w:rsidRPr="00760338" w:rsidRDefault="00716A95" w:rsidP="00D66E93">
            <w:pPr>
              <w:pStyle w:val="afb"/>
              <w:keepNext/>
              <w:spacing w:after="60"/>
              <w:ind w:left="0"/>
              <w:rPr>
                <w:szCs w:val="22"/>
              </w:rPr>
            </w:pPr>
            <w:r w:rsidRPr="00760338">
              <w:rPr>
                <w:szCs w:val="22"/>
              </w:rPr>
              <w:t>4</w:t>
            </w:r>
          </w:p>
        </w:tc>
        <w:tc>
          <w:tcPr>
            <w:tcW w:w="873" w:type="dxa"/>
            <w:shd w:val="clear" w:color="auto" w:fill="auto"/>
            <w:vAlign w:val="center"/>
          </w:tcPr>
          <w:p w:rsidR="00716A95" w:rsidRPr="00760338" w:rsidRDefault="00716A95" w:rsidP="00D66E93">
            <w:pPr>
              <w:pStyle w:val="afb"/>
              <w:keepNext/>
              <w:spacing w:after="60"/>
              <w:ind w:left="0"/>
              <w:rPr>
                <w:szCs w:val="22"/>
              </w:rPr>
            </w:pPr>
            <w:r w:rsidRPr="00760338">
              <w:rPr>
                <w:szCs w:val="22"/>
              </w:rPr>
              <w:t>8</w:t>
            </w:r>
          </w:p>
        </w:tc>
        <w:tc>
          <w:tcPr>
            <w:tcW w:w="873" w:type="dxa"/>
            <w:shd w:val="clear" w:color="auto" w:fill="auto"/>
            <w:vAlign w:val="center"/>
          </w:tcPr>
          <w:p w:rsidR="00716A95" w:rsidRPr="00760338" w:rsidRDefault="00716A95" w:rsidP="00D66E93">
            <w:pPr>
              <w:pStyle w:val="afb"/>
              <w:keepNext/>
              <w:spacing w:after="60"/>
              <w:ind w:left="0"/>
              <w:rPr>
                <w:szCs w:val="22"/>
              </w:rPr>
            </w:pPr>
            <w:r w:rsidRPr="00760338">
              <w:rPr>
                <w:szCs w:val="22"/>
              </w:rPr>
              <w:t>16</w:t>
            </w:r>
          </w:p>
        </w:tc>
        <w:tc>
          <w:tcPr>
            <w:tcW w:w="876" w:type="dxa"/>
            <w:shd w:val="clear" w:color="auto" w:fill="auto"/>
            <w:vAlign w:val="center"/>
          </w:tcPr>
          <w:p w:rsidR="00716A95" w:rsidRPr="00760338" w:rsidRDefault="00716A95" w:rsidP="00D66E93">
            <w:pPr>
              <w:pStyle w:val="afb"/>
              <w:keepNext/>
              <w:spacing w:after="60"/>
              <w:ind w:left="0"/>
              <w:rPr>
                <w:szCs w:val="22"/>
              </w:rPr>
            </w:pPr>
            <w:r w:rsidRPr="00760338">
              <w:rPr>
                <w:szCs w:val="22"/>
              </w:rPr>
              <w:t>40</w:t>
            </w:r>
          </w:p>
        </w:tc>
        <w:tc>
          <w:tcPr>
            <w:tcW w:w="877" w:type="dxa"/>
            <w:shd w:val="clear" w:color="auto" w:fill="auto"/>
            <w:vAlign w:val="center"/>
          </w:tcPr>
          <w:p w:rsidR="00716A95" w:rsidRPr="00760338" w:rsidRDefault="00716A95" w:rsidP="00D66E93">
            <w:pPr>
              <w:pStyle w:val="afb"/>
              <w:keepNext/>
              <w:spacing w:after="60"/>
              <w:ind w:left="0"/>
              <w:rPr>
                <w:szCs w:val="22"/>
              </w:rPr>
            </w:pPr>
            <w:r w:rsidRPr="00760338">
              <w:rPr>
                <w:szCs w:val="22"/>
              </w:rPr>
              <w:t>80</w:t>
            </w:r>
          </w:p>
        </w:tc>
        <w:tc>
          <w:tcPr>
            <w:tcW w:w="877" w:type="dxa"/>
            <w:shd w:val="clear" w:color="auto" w:fill="auto"/>
            <w:vAlign w:val="center"/>
          </w:tcPr>
          <w:p w:rsidR="00716A95" w:rsidRPr="00760338" w:rsidRDefault="00716A95" w:rsidP="00D66E93">
            <w:pPr>
              <w:pStyle w:val="afb"/>
              <w:keepNext/>
              <w:spacing w:after="60"/>
              <w:ind w:left="0"/>
              <w:rPr>
                <w:szCs w:val="22"/>
              </w:rPr>
            </w:pPr>
            <w:r w:rsidRPr="00760338">
              <w:rPr>
                <w:szCs w:val="22"/>
              </w:rPr>
              <w:t>120</w:t>
            </w:r>
          </w:p>
        </w:tc>
        <w:tc>
          <w:tcPr>
            <w:tcW w:w="959" w:type="dxa"/>
            <w:shd w:val="clear" w:color="auto" w:fill="auto"/>
            <w:vAlign w:val="center"/>
          </w:tcPr>
          <w:p w:rsidR="00716A95" w:rsidRPr="00760338" w:rsidRDefault="00716A95" w:rsidP="00D66E93">
            <w:pPr>
              <w:pStyle w:val="afb"/>
              <w:keepNext/>
              <w:spacing w:after="60"/>
              <w:ind w:left="0"/>
              <w:rPr>
                <w:szCs w:val="22"/>
              </w:rPr>
            </w:pPr>
            <w:r w:rsidRPr="00760338">
              <w:rPr>
                <w:szCs w:val="22"/>
              </w:rPr>
              <w:t>80</w:t>
            </w:r>
          </w:p>
        </w:tc>
        <w:tc>
          <w:tcPr>
            <w:tcW w:w="960" w:type="dxa"/>
            <w:shd w:val="clear" w:color="auto" w:fill="auto"/>
            <w:vAlign w:val="center"/>
          </w:tcPr>
          <w:p w:rsidR="00716A95" w:rsidRPr="00760338" w:rsidRDefault="00716A95" w:rsidP="00D66E93">
            <w:pPr>
              <w:pStyle w:val="afb"/>
              <w:keepNext/>
              <w:spacing w:after="60"/>
              <w:ind w:left="0"/>
              <w:rPr>
                <w:szCs w:val="22"/>
              </w:rPr>
            </w:pPr>
            <w:r w:rsidRPr="00760338">
              <w:rPr>
                <w:szCs w:val="22"/>
              </w:rPr>
              <w:t>120</w:t>
            </w:r>
          </w:p>
        </w:tc>
        <w:tc>
          <w:tcPr>
            <w:tcW w:w="960" w:type="dxa"/>
            <w:shd w:val="clear" w:color="auto" w:fill="auto"/>
            <w:vAlign w:val="center"/>
          </w:tcPr>
          <w:p w:rsidR="00716A95" w:rsidRPr="00760338" w:rsidRDefault="00716A95" w:rsidP="00D66E93">
            <w:pPr>
              <w:pStyle w:val="afb"/>
              <w:keepNext/>
              <w:spacing w:after="60"/>
              <w:ind w:left="0"/>
              <w:rPr>
                <w:szCs w:val="22"/>
              </w:rPr>
            </w:pPr>
            <w:r w:rsidRPr="00760338">
              <w:rPr>
                <w:szCs w:val="22"/>
              </w:rPr>
              <w:t>200</w:t>
            </w:r>
          </w:p>
        </w:tc>
      </w:tr>
      <w:tr w:rsidR="00716A95" w:rsidRPr="00760338" w:rsidTr="00D66E93">
        <w:tc>
          <w:tcPr>
            <w:tcW w:w="4049" w:type="dxa"/>
            <w:shd w:val="clear" w:color="auto" w:fill="auto"/>
            <w:vAlign w:val="center"/>
          </w:tcPr>
          <w:p w:rsidR="00716A95" w:rsidRPr="00760338" w:rsidRDefault="00716A95" w:rsidP="00D66E93">
            <w:pPr>
              <w:pStyle w:val="afb"/>
              <w:keepNext/>
              <w:spacing w:after="60"/>
              <w:ind w:left="0"/>
              <w:rPr>
                <w:szCs w:val="22"/>
              </w:rPr>
            </w:pPr>
            <w:r w:rsidRPr="00760338">
              <w:rPr>
                <w:szCs w:val="22"/>
              </w:rPr>
              <w:t>Время предоставления временного решения (в случае его возможности)</w:t>
            </w:r>
          </w:p>
        </w:tc>
        <w:tc>
          <w:tcPr>
            <w:tcW w:w="794" w:type="dxa"/>
            <w:shd w:val="clear" w:color="auto" w:fill="auto"/>
            <w:vAlign w:val="center"/>
          </w:tcPr>
          <w:p w:rsidR="00716A95" w:rsidRPr="00760338" w:rsidRDefault="00716A95" w:rsidP="00D66E93">
            <w:pPr>
              <w:pStyle w:val="afb"/>
              <w:keepNext/>
              <w:spacing w:after="60"/>
              <w:ind w:left="0"/>
              <w:rPr>
                <w:szCs w:val="22"/>
              </w:rPr>
            </w:pPr>
            <w:r w:rsidRPr="00760338">
              <w:rPr>
                <w:szCs w:val="22"/>
              </w:rPr>
              <w:t>4</w:t>
            </w:r>
          </w:p>
        </w:tc>
        <w:tc>
          <w:tcPr>
            <w:tcW w:w="795" w:type="dxa"/>
            <w:shd w:val="clear" w:color="auto" w:fill="auto"/>
            <w:vAlign w:val="center"/>
          </w:tcPr>
          <w:p w:rsidR="00716A95" w:rsidRPr="00760338" w:rsidRDefault="00716A95" w:rsidP="00D66E93">
            <w:pPr>
              <w:pStyle w:val="afb"/>
              <w:keepNext/>
              <w:spacing w:after="60"/>
              <w:ind w:left="0"/>
              <w:rPr>
                <w:szCs w:val="22"/>
              </w:rPr>
            </w:pPr>
            <w:r w:rsidRPr="00760338">
              <w:rPr>
                <w:szCs w:val="22"/>
              </w:rPr>
              <w:t>8</w:t>
            </w:r>
          </w:p>
        </w:tc>
        <w:tc>
          <w:tcPr>
            <w:tcW w:w="795" w:type="dxa"/>
            <w:shd w:val="clear" w:color="auto" w:fill="auto"/>
            <w:vAlign w:val="center"/>
          </w:tcPr>
          <w:p w:rsidR="00716A95" w:rsidRPr="00760338" w:rsidRDefault="00716A95" w:rsidP="00D66E93">
            <w:pPr>
              <w:pStyle w:val="afb"/>
              <w:keepNext/>
              <w:spacing w:after="60"/>
              <w:ind w:left="0"/>
              <w:rPr>
                <w:szCs w:val="22"/>
              </w:rPr>
            </w:pPr>
            <w:r w:rsidRPr="00760338">
              <w:rPr>
                <w:szCs w:val="22"/>
              </w:rPr>
              <w:t>16</w:t>
            </w:r>
          </w:p>
        </w:tc>
        <w:tc>
          <w:tcPr>
            <w:tcW w:w="872" w:type="dxa"/>
            <w:shd w:val="clear" w:color="auto" w:fill="auto"/>
            <w:vAlign w:val="center"/>
          </w:tcPr>
          <w:p w:rsidR="00716A95" w:rsidRPr="00760338" w:rsidRDefault="00716A95" w:rsidP="00D66E93">
            <w:pPr>
              <w:pStyle w:val="afb"/>
              <w:keepNext/>
              <w:spacing w:after="60"/>
              <w:ind w:left="0"/>
              <w:rPr>
                <w:szCs w:val="22"/>
              </w:rPr>
            </w:pPr>
            <w:r w:rsidRPr="00760338">
              <w:rPr>
                <w:szCs w:val="22"/>
              </w:rPr>
              <w:t>4</w:t>
            </w:r>
          </w:p>
        </w:tc>
        <w:tc>
          <w:tcPr>
            <w:tcW w:w="873" w:type="dxa"/>
            <w:shd w:val="clear" w:color="auto" w:fill="auto"/>
            <w:vAlign w:val="center"/>
          </w:tcPr>
          <w:p w:rsidR="00716A95" w:rsidRPr="00760338" w:rsidRDefault="00716A95" w:rsidP="00D66E93">
            <w:pPr>
              <w:pStyle w:val="afb"/>
              <w:keepNext/>
              <w:spacing w:after="60"/>
              <w:ind w:left="0"/>
              <w:rPr>
                <w:szCs w:val="22"/>
              </w:rPr>
            </w:pPr>
            <w:r w:rsidRPr="00760338">
              <w:rPr>
                <w:szCs w:val="22"/>
              </w:rPr>
              <w:t>8</w:t>
            </w:r>
          </w:p>
        </w:tc>
        <w:tc>
          <w:tcPr>
            <w:tcW w:w="873" w:type="dxa"/>
            <w:shd w:val="clear" w:color="auto" w:fill="auto"/>
            <w:vAlign w:val="center"/>
          </w:tcPr>
          <w:p w:rsidR="00716A95" w:rsidRPr="00760338" w:rsidRDefault="00716A95" w:rsidP="00D66E93">
            <w:pPr>
              <w:pStyle w:val="afb"/>
              <w:keepNext/>
              <w:spacing w:after="60"/>
              <w:ind w:left="0"/>
              <w:rPr>
                <w:szCs w:val="22"/>
              </w:rPr>
            </w:pPr>
            <w:r w:rsidRPr="00760338">
              <w:rPr>
                <w:szCs w:val="22"/>
              </w:rPr>
              <w:t>16</w:t>
            </w:r>
          </w:p>
        </w:tc>
        <w:tc>
          <w:tcPr>
            <w:tcW w:w="876" w:type="dxa"/>
            <w:shd w:val="clear" w:color="auto" w:fill="auto"/>
            <w:vAlign w:val="center"/>
          </w:tcPr>
          <w:p w:rsidR="00716A95" w:rsidRPr="00760338" w:rsidRDefault="00716A95" w:rsidP="00D66E93">
            <w:pPr>
              <w:pStyle w:val="afb"/>
              <w:keepNext/>
              <w:spacing w:after="60"/>
              <w:ind w:left="0"/>
              <w:rPr>
                <w:szCs w:val="22"/>
              </w:rPr>
            </w:pPr>
            <w:r w:rsidRPr="00760338">
              <w:rPr>
                <w:szCs w:val="22"/>
              </w:rPr>
              <w:t>80</w:t>
            </w:r>
          </w:p>
        </w:tc>
        <w:tc>
          <w:tcPr>
            <w:tcW w:w="877" w:type="dxa"/>
            <w:shd w:val="clear" w:color="auto" w:fill="auto"/>
            <w:vAlign w:val="center"/>
          </w:tcPr>
          <w:p w:rsidR="00716A95" w:rsidRPr="00760338" w:rsidRDefault="00716A95" w:rsidP="00D66E93">
            <w:pPr>
              <w:pStyle w:val="afb"/>
              <w:keepNext/>
              <w:spacing w:after="60"/>
              <w:ind w:left="0"/>
              <w:rPr>
                <w:szCs w:val="22"/>
              </w:rPr>
            </w:pPr>
            <w:r w:rsidRPr="00760338">
              <w:rPr>
                <w:szCs w:val="22"/>
              </w:rPr>
              <w:t>120</w:t>
            </w:r>
          </w:p>
        </w:tc>
        <w:tc>
          <w:tcPr>
            <w:tcW w:w="877" w:type="dxa"/>
            <w:shd w:val="clear" w:color="auto" w:fill="auto"/>
            <w:vAlign w:val="center"/>
          </w:tcPr>
          <w:p w:rsidR="00716A95" w:rsidRPr="00760338" w:rsidRDefault="00716A95" w:rsidP="00D66E93">
            <w:pPr>
              <w:pStyle w:val="afb"/>
              <w:keepNext/>
              <w:spacing w:after="60"/>
              <w:ind w:left="0"/>
              <w:rPr>
                <w:szCs w:val="22"/>
              </w:rPr>
            </w:pPr>
            <w:r w:rsidRPr="00760338">
              <w:rPr>
                <w:szCs w:val="22"/>
              </w:rPr>
              <w:t>160</w:t>
            </w:r>
          </w:p>
        </w:tc>
        <w:tc>
          <w:tcPr>
            <w:tcW w:w="959" w:type="dxa"/>
            <w:shd w:val="clear" w:color="auto" w:fill="auto"/>
            <w:vAlign w:val="center"/>
          </w:tcPr>
          <w:p w:rsidR="00716A95" w:rsidRPr="00760338" w:rsidRDefault="00716A95" w:rsidP="00D66E93">
            <w:pPr>
              <w:pStyle w:val="afb"/>
              <w:keepNext/>
              <w:spacing w:after="60"/>
              <w:ind w:left="0"/>
              <w:rPr>
                <w:szCs w:val="22"/>
              </w:rPr>
            </w:pPr>
            <w:r w:rsidRPr="00760338">
              <w:rPr>
                <w:szCs w:val="22"/>
              </w:rPr>
              <w:t>120</w:t>
            </w:r>
          </w:p>
        </w:tc>
        <w:tc>
          <w:tcPr>
            <w:tcW w:w="960" w:type="dxa"/>
            <w:shd w:val="clear" w:color="auto" w:fill="auto"/>
            <w:vAlign w:val="center"/>
          </w:tcPr>
          <w:p w:rsidR="00716A95" w:rsidRPr="00760338" w:rsidRDefault="00716A95" w:rsidP="00D66E93">
            <w:pPr>
              <w:pStyle w:val="afb"/>
              <w:keepNext/>
              <w:spacing w:after="60"/>
              <w:ind w:left="0"/>
              <w:rPr>
                <w:szCs w:val="22"/>
              </w:rPr>
            </w:pPr>
            <w:r w:rsidRPr="00760338">
              <w:rPr>
                <w:szCs w:val="22"/>
              </w:rPr>
              <w:t>160</w:t>
            </w:r>
          </w:p>
        </w:tc>
        <w:tc>
          <w:tcPr>
            <w:tcW w:w="960" w:type="dxa"/>
            <w:shd w:val="clear" w:color="auto" w:fill="auto"/>
            <w:vAlign w:val="center"/>
          </w:tcPr>
          <w:p w:rsidR="00716A95" w:rsidRPr="00760338" w:rsidRDefault="00716A95" w:rsidP="00D66E93">
            <w:pPr>
              <w:pStyle w:val="afb"/>
              <w:keepNext/>
              <w:spacing w:after="60"/>
              <w:ind w:left="0"/>
              <w:rPr>
                <w:szCs w:val="22"/>
              </w:rPr>
            </w:pPr>
            <w:r w:rsidRPr="00760338">
              <w:rPr>
                <w:szCs w:val="22"/>
              </w:rPr>
              <w:t>320</w:t>
            </w:r>
          </w:p>
        </w:tc>
      </w:tr>
      <w:tr w:rsidR="00716A95" w:rsidRPr="00760338" w:rsidTr="00D66E93">
        <w:tc>
          <w:tcPr>
            <w:tcW w:w="4049" w:type="dxa"/>
            <w:shd w:val="clear" w:color="auto" w:fill="auto"/>
            <w:vAlign w:val="center"/>
          </w:tcPr>
          <w:p w:rsidR="00716A95" w:rsidRPr="00760338" w:rsidRDefault="00716A95" w:rsidP="00D66E93">
            <w:pPr>
              <w:pStyle w:val="afb"/>
              <w:keepNext/>
              <w:spacing w:after="60"/>
              <w:ind w:left="0"/>
              <w:rPr>
                <w:szCs w:val="22"/>
              </w:rPr>
            </w:pPr>
            <w:r w:rsidRPr="00760338">
              <w:rPr>
                <w:szCs w:val="22"/>
              </w:rPr>
              <w:t xml:space="preserve">Время предоставления постоянного решения </w:t>
            </w:r>
          </w:p>
        </w:tc>
        <w:tc>
          <w:tcPr>
            <w:tcW w:w="794" w:type="dxa"/>
            <w:shd w:val="clear" w:color="auto" w:fill="auto"/>
            <w:vAlign w:val="center"/>
          </w:tcPr>
          <w:p w:rsidR="00716A95" w:rsidRPr="00760338" w:rsidRDefault="00716A95" w:rsidP="00D66E93">
            <w:pPr>
              <w:pStyle w:val="afb"/>
              <w:keepNext/>
              <w:spacing w:after="60"/>
              <w:ind w:left="0"/>
              <w:rPr>
                <w:szCs w:val="22"/>
              </w:rPr>
            </w:pPr>
            <w:r w:rsidRPr="00760338">
              <w:rPr>
                <w:szCs w:val="22"/>
              </w:rPr>
              <w:t>8</w:t>
            </w:r>
          </w:p>
        </w:tc>
        <w:tc>
          <w:tcPr>
            <w:tcW w:w="795" w:type="dxa"/>
            <w:shd w:val="clear" w:color="auto" w:fill="auto"/>
            <w:vAlign w:val="center"/>
          </w:tcPr>
          <w:p w:rsidR="00716A95" w:rsidRPr="00760338" w:rsidRDefault="00716A95" w:rsidP="00D66E93">
            <w:pPr>
              <w:pStyle w:val="afb"/>
              <w:keepNext/>
              <w:spacing w:after="60"/>
              <w:ind w:left="0"/>
              <w:rPr>
                <w:szCs w:val="22"/>
              </w:rPr>
            </w:pPr>
            <w:r w:rsidRPr="00760338">
              <w:rPr>
                <w:szCs w:val="22"/>
              </w:rPr>
              <w:t>16</w:t>
            </w:r>
          </w:p>
        </w:tc>
        <w:tc>
          <w:tcPr>
            <w:tcW w:w="795" w:type="dxa"/>
            <w:shd w:val="clear" w:color="auto" w:fill="auto"/>
            <w:vAlign w:val="center"/>
          </w:tcPr>
          <w:p w:rsidR="00716A95" w:rsidRPr="00760338" w:rsidRDefault="00716A95" w:rsidP="00D66E93">
            <w:pPr>
              <w:pStyle w:val="afb"/>
              <w:keepNext/>
              <w:spacing w:after="60"/>
              <w:ind w:left="0"/>
              <w:rPr>
                <w:szCs w:val="22"/>
              </w:rPr>
            </w:pPr>
            <w:r w:rsidRPr="00760338">
              <w:rPr>
                <w:szCs w:val="22"/>
              </w:rPr>
              <w:t>32</w:t>
            </w:r>
          </w:p>
        </w:tc>
        <w:tc>
          <w:tcPr>
            <w:tcW w:w="872" w:type="dxa"/>
            <w:shd w:val="clear" w:color="auto" w:fill="auto"/>
            <w:vAlign w:val="center"/>
          </w:tcPr>
          <w:p w:rsidR="00716A95" w:rsidRPr="00760338" w:rsidRDefault="00716A95" w:rsidP="00D66E93">
            <w:pPr>
              <w:pStyle w:val="afb"/>
              <w:keepNext/>
              <w:spacing w:after="60"/>
              <w:ind w:left="0"/>
              <w:rPr>
                <w:szCs w:val="22"/>
              </w:rPr>
            </w:pPr>
            <w:r w:rsidRPr="00760338">
              <w:rPr>
                <w:szCs w:val="22"/>
              </w:rPr>
              <w:t>16</w:t>
            </w:r>
          </w:p>
        </w:tc>
        <w:tc>
          <w:tcPr>
            <w:tcW w:w="873" w:type="dxa"/>
            <w:shd w:val="clear" w:color="auto" w:fill="auto"/>
            <w:vAlign w:val="center"/>
          </w:tcPr>
          <w:p w:rsidR="00716A95" w:rsidRPr="00760338" w:rsidRDefault="00716A95" w:rsidP="00D66E93">
            <w:pPr>
              <w:pStyle w:val="afb"/>
              <w:keepNext/>
              <w:spacing w:after="60"/>
              <w:ind w:left="0"/>
              <w:rPr>
                <w:szCs w:val="22"/>
              </w:rPr>
            </w:pPr>
            <w:r w:rsidRPr="00760338">
              <w:rPr>
                <w:szCs w:val="22"/>
              </w:rPr>
              <w:t>32</w:t>
            </w:r>
          </w:p>
        </w:tc>
        <w:tc>
          <w:tcPr>
            <w:tcW w:w="873" w:type="dxa"/>
            <w:shd w:val="clear" w:color="auto" w:fill="auto"/>
            <w:vAlign w:val="center"/>
          </w:tcPr>
          <w:p w:rsidR="00716A95" w:rsidRPr="00760338" w:rsidRDefault="00716A95" w:rsidP="00D66E93">
            <w:pPr>
              <w:pStyle w:val="afb"/>
              <w:keepNext/>
              <w:spacing w:after="60"/>
              <w:ind w:left="0"/>
              <w:rPr>
                <w:szCs w:val="22"/>
              </w:rPr>
            </w:pPr>
            <w:r w:rsidRPr="00760338">
              <w:rPr>
                <w:szCs w:val="22"/>
              </w:rPr>
              <w:t>64</w:t>
            </w:r>
          </w:p>
        </w:tc>
        <w:tc>
          <w:tcPr>
            <w:tcW w:w="876" w:type="dxa"/>
            <w:shd w:val="clear" w:color="auto" w:fill="auto"/>
            <w:vAlign w:val="center"/>
          </w:tcPr>
          <w:p w:rsidR="00716A95" w:rsidRPr="00760338" w:rsidRDefault="00716A95" w:rsidP="00D66E93">
            <w:pPr>
              <w:pStyle w:val="afb"/>
              <w:keepNext/>
              <w:spacing w:after="60"/>
              <w:ind w:left="0"/>
              <w:rPr>
                <w:szCs w:val="22"/>
              </w:rPr>
            </w:pPr>
            <w:r w:rsidRPr="00760338">
              <w:rPr>
                <w:szCs w:val="22"/>
              </w:rPr>
              <w:t>120</w:t>
            </w:r>
          </w:p>
        </w:tc>
        <w:tc>
          <w:tcPr>
            <w:tcW w:w="877" w:type="dxa"/>
            <w:shd w:val="clear" w:color="auto" w:fill="auto"/>
            <w:vAlign w:val="center"/>
          </w:tcPr>
          <w:p w:rsidR="00716A95" w:rsidRPr="00760338" w:rsidRDefault="00716A95" w:rsidP="00D66E93">
            <w:pPr>
              <w:pStyle w:val="afb"/>
              <w:keepNext/>
              <w:spacing w:after="60"/>
              <w:ind w:left="0"/>
              <w:rPr>
                <w:szCs w:val="22"/>
              </w:rPr>
            </w:pPr>
            <w:r w:rsidRPr="00760338">
              <w:rPr>
                <w:szCs w:val="22"/>
              </w:rPr>
              <w:t>160</w:t>
            </w:r>
          </w:p>
        </w:tc>
        <w:tc>
          <w:tcPr>
            <w:tcW w:w="877" w:type="dxa"/>
            <w:shd w:val="clear" w:color="auto" w:fill="auto"/>
            <w:vAlign w:val="center"/>
          </w:tcPr>
          <w:p w:rsidR="00716A95" w:rsidRPr="00760338" w:rsidRDefault="00716A95" w:rsidP="00D66E93">
            <w:pPr>
              <w:pStyle w:val="afb"/>
              <w:keepNext/>
              <w:spacing w:after="60"/>
              <w:ind w:left="0"/>
              <w:rPr>
                <w:szCs w:val="22"/>
              </w:rPr>
            </w:pPr>
            <w:r w:rsidRPr="00760338">
              <w:rPr>
                <w:szCs w:val="22"/>
              </w:rPr>
              <w:t>320</w:t>
            </w:r>
          </w:p>
        </w:tc>
        <w:tc>
          <w:tcPr>
            <w:tcW w:w="959" w:type="dxa"/>
            <w:shd w:val="clear" w:color="auto" w:fill="auto"/>
            <w:vAlign w:val="center"/>
          </w:tcPr>
          <w:p w:rsidR="00716A95" w:rsidRPr="00760338" w:rsidRDefault="00716A95" w:rsidP="00D66E93">
            <w:pPr>
              <w:pStyle w:val="afb"/>
              <w:keepNext/>
              <w:spacing w:after="60"/>
              <w:ind w:left="0"/>
              <w:rPr>
                <w:szCs w:val="22"/>
              </w:rPr>
            </w:pPr>
            <w:r w:rsidRPr="00760338">
              <w:rPr>
                <w:szCs w:val="22"/>
              </w:rPr>
              <w:t>160</w:t>
            </w:r>
          </w:p>
        </w:tc>
        <w:tc>
          <w:tcPr>
            <w:tcW w:w="960" w:type="dxa"/>
            <w:shd w:val="clear" w:color="auto" w:fill="auto"/>
            <w:vAlign w:val="center"/>
          </w:tcPr>
          <w:p w:rsidR="00716A95" w:rsidRPr="00760338" w:rsidRDefault="00716A95" w:rsidP="00D66E93">
            <w:pPr>
              <w:pStyle w:val="afb"/>
              <w:keepNext/>
              <w:spacing w:after="60"/>
              <w:ind w:left="0"/>
              <w:rPr>
                <w:szCs w:val="22"/>
              </w:rPr>
            </w:pPr>
            <w:r w:rsidRPr="00760338">
              <w:rPr>
                <w:szCs w:val="22"/>
              </w:rPr>
              <w:t>320</w:t>
            </w:r>
          </w:p>
        </w:tc>
        <w:tc>
          <w:tcPr>
            <w:tcW w:w="960" w:type="dxa"/>
            <w:shd w:val="clear" w:color="auto" w:fill="auto"/>
            <w:vAlign w:val="center"/>
          </w:tcPr>
          <w:p w:rsidR="00716A95" w:rsidRPr="00760338" w:rsidRDefault="00716A95" w:rsidP="00D66E93">
            <w:pPr>
              <w:pStyle w:val="afb"/>
              <w:keepNext/>
              <w:spacing w:after="60"/>
              <w:ind w:left="0"/>
              <w:rPr>
                <w:szCs w:val="22"/>
              </w:rPr>
            </w:pPr>
            <w:r w:rsidRPr="00760338">
              <w:rPr>
                <w:szCs w:val="22"/>
              </w:rPr>
              <w:t>480</w:t>
            </w:r>
          </w:p>
        </w:tc>
      </w:tr>
      <w:tr w:rsidR="00716A95" w:rsidRPr="00760338" w:rsidTr="00D66E93">
        <w:tc>
          <w:tcPr>
            <w:tcW w:w="4049" w:type="dxa"/>
            <w:shd w:val="clear" w:color="auto" w:fill="auto"/>
            <w:vAlign w:val="center"/>
          </w:tcPr>
          <w:p w:rsidR="00716A95" w:rsidRPr="00760338" w:rsidRDefault="00716A95" w:rsidP="00D66E93">
            <w:pPr>
              <w:pStyle w:val="afb"/>
              <w:keepNext/>
              <w:spacing w:after="60"/>
              <w:ind w:left="0"/>
              <w:rPr>
                <w:szCs w:val="22"/>
              </w:rPr>
            </w:pPr>
            <w:r w:rsidRPr="00760338">
              <w:rPr>
                <w:szCs w:val="22"/>
              </w:rPr>
              <w:t>Выполнение запросов на обслуживание пользователей</w:t>
            </w:r>
          </w:p>
        </w:tc>
        <w:tc>
          <w:tcPr>
            <w:tcW w:w="2384" w:type="dxa"/>
            <w:gridSpan w:val="3"/>
            <w:shd w:val="clear" w:color="auto" w:fill="auto"/>
            <w:vAlign w:val="center"/>
          </w:tcPr>
          <w:p w:rsidR="00716A95" w:rsidRPr="00760338" w:rsidRDefault="00716A95" w:rsidP="00D66E93">
            <w:pPr>
              <w:pStyle w:val="afb"/>
              <w:keepNext/>
              <w:spacing w:after="60"/>
              <w:ind w:left="0"/>
              <w:jc w:val="center"/>
              <w:rPr>
                <w:szCs w:val="22"/>
              </w:rPr>
            </w:pPr>
            <w:r w:rsidRPr="00760338">
              <w:rPr>
                <w:szCs w:val="22"/>
              </w:rPr>
              <w:t>4</w:t>
            </w:r>
          </w:p>
        </w:tc>
        <w:tc>
          <w:tcPr>
            <w:tcW w:w="2618" w:type="dxa"/>
            <w:gridSpan w:val="3"/>
            <w:shd w:val="clear" w:color="auto" w:fill="auto"/>
            <w:vAlign w:val="center"/>
          </w:tcPr>
          <w:p w:rsidR="00716A95" w:rsidRPr="00760338" w:rsidRDefault="00716A95" w:rsidP="00D66E93">
            <w:pPr>
              <w:pStyle w:val="afb"/>
              <w:keepNext/>
              <w:spacing w:after="60"/>
              <w:ind w:left="0"/>
              <w:jc w:val="center"/>
              <w:rPr>
                <w:szCs w:val="22"/>
              </w:rPr>
            </w:pPr>
            <w:r w:rsidRPr="00760338">
              <w:rPr>
                <w:szCs w:val="22"/>
              </w:rPr>
              <w:t>8</w:t>
            </w:r>
          </w:p>
        </w:tc>
        <w:tc>
          <w:tcPr>
            <w:tcW w:w="2630" w:type="dxa"/>
            <w:gridSpan w:val="3"/>
            <w:shd w:val="clear" w:color="auto" w:fill="auto"/>
            <w:vAlign w:val="center"/>
          </w:tcPr>
          <w:p w:rsidR="00716A95" w:rsidRPr="00760338" w:rsidRDefault="00716A95" w:rsidP="00D66E93">
            <w:pPr>
              <w:pStyle w:val="afb"/>
              <w:keepNext/>
              <w:spacing w:after="60"/>
              <w:ind w:left="0"/>
              <w:jc w:val="center"/>
              <w:rPr>
                <w:szCs w:val="22"/>
              </w:rPr>
            </w:pPr>
            <w:r w:rsidRPr="00760338">
              <w:rPr>
                <w:szCs w:val="22"/>
              </w:rPr>
              <w:t>16</w:t>
            </w:r>
          </w:p>
        </w:tc>
        <w:tc>
          <w:tcPr>
            <w:tcW w:w="2879" w:type="dxa"/>
            <w:gridSpan w:val="3"/>
            <w:shd w:val="clear" w:color="auto" w:fill="auto"/>
            <w:vAlign w:val="center"/>
          </w:tcPr>
          <w:p w:rsidR="00716A95" w:rsidRPr="00760338" w:rsidRDefault="00716A95" w:rsidP="00D66E93">
            <w:pPr>
              <w:pStyle w:val="afb"/>
              <w:keepNext/>
              <w:spacing w:after="60"/>
              <w:ind w:left="0"/>
              <w:jc w:val="center"/>
              <w:rPr>
                <w:szCs w:val="22"/>
              </w:rPr>
            </w:pPr>
            <w:r w:rsidRPr="00760338">
              <w:rPr>
                <w:szCs w:val="22"/>
              </w:rPr>
              <w:t>64</w:t>
            </w:r>
          </w:p>
        </w:tc>
      </w:tr>
    </w:tbl>
    <w:p w:rsidR="00716A95" w:rsidRPr="00760338" w:rsidRDefault="00716A95" w:rsidP="00760338">
      <w:pPr>
        <w:pStyle w:val="af4"/>
        <w:spacing w:after="0"/>
        <w:ind w:left="360" w:right="-1"/>
        <w:jc w:val="both"/>
        <w:rPr>
          <w:szCs w:val="24"/>
        </w:rPr>
      </w:pPr>
      <w:r w:rsidRPr="00760338">
        <w:rPr>
          <w:szCs w:val="24"/>
        </w:rPr>
        <w:t>Запросы на доработку выполняются в рамках отдельного согласованного плана работ.</w:t>
      </w:r>
    </w:p>
    <w:p w:rsidR="00716A95" w:rsidRDefault="00716A95" w:rsidP="00760338">
      <w:pPr>
        <w:pStyle w:val="af4"/>
        <w:spacing w:after="0"/>
        <w:ind w:left="360" w:right="-1"/>
        <w:jc w:val="both"/>
        <w:rPr>
          <w:szCs w:val="24"/>
        </w:rPr>
      </w:pPr>
      <w:r w:rsidRPr="00760338">
        <w:rPr>
          <w:szCs w:val="24"/>
        </w:rPr>
        <w:lastRenderedPageBreak/>
        <w:t>Выполнение регламентных работ производится в соответствии с отдельным графиком работ</w:t>
      </w:r>
    </w:p>
    <w:p w:rsidR="00D22702" w:rsidRPr="00305FC0" w:rsidRDefault="00CA4428" w:rsidP="00E86A98">
      <w:pPr>
        <w:pStyle w:val="af4"/>
        <w:numPr>
          <w:ilvl w:val="0"/>
          <w:numId w:val="43"/>
        </w:numPr>
        <w:tabs>
          <w:tab w:val="num" w:pos="360"/>
        </w:tabs>
        <w:spacing w:after="0"/>
        <w:ind w:left="360" w:right="-1"/>
        <w:jc w:val="both"/>
        <w:rPr>
          <w:szCs w:val="24"/>
        </w:rPr>
      </w:pPr>
      <w:r w:rsidRPr="00760338">
        <w:rPr>
          <w:b/>
          <w:color w:val="FF0000"/>
          <w:szCs w:val="24"/>
        </w:rPr>
        <w:t xml:space="preserve">ВНИМАНИЕ!!! </w:t>
      </w:r>
      <w:r w:rsidR="00D22702" w:rsidRPr="00E86A98">
        <w:rPr>
          <w:szCs w:val="24"/>
        </w:rPr>
        <w:t>Р</w:t>
      </w:r>
      <w:r w:rsidR="00D22702" w:rsidRPr="00305FC0">
        <w:rPr>
          <w:szCs w:val="24"/>
        </w:rPr>
        <w:t>ешение о заключении договора по итогам проведенных электронных торгов принимается Заказчиком самостоятельно, по совокупности оценочных критериев участников торгов</w:t>
      </w:r>
      <w:r w:rsidR="00305FC0">
        <w:rPr>
          <w:szCs w:val="24"/>
        </w:rPr>
        <w:t>: цена и соответствие поставщика требованиям Заказчика</w:t>
      </w:r>
      <w:r w:rsidR="00D22702" w:rsidRPr="00305FC0">
        <w:rPr>
          <w:szCs w:val="24"/>
        </w:rPr>
        <w:t>.</w:t>
      </w:r>
    </w:p>
    <w:p w:rsidR="00D22702" w:rsidRPr="001F2A46" w:rsidRDefault="00D22702" w:rsidP="00D22702">
      <w:pPr>
        <w:pStyle w:val="af4"/>
        <w:numPr>
          <w:ilvl w:val="0"/>
          <w:numId w:val="43"/>
        </w:numPr>
        <w:tabs>
          <w:tab w:val="num" w:pos="360"/>
        </w:tabs>
        <w:spacing w:after="0"/>
        <w:ind w:left="360" w:right="-1"/>
        <w:jc w:val="both"/>
        <w:rPr>
          <w:szCs w:val="24"/>
        </w:rPr>
      </w:pPr>
      <w:r w:rsidRPr="001F2A46">
        <w:rPr>
          <w:szCs w:val="24"/>
        </w:rPr>
        <w:t>В целях безопасности при 15-минутном бездействии поставщика (не вносятся ставки или не обновляется страница) авторизованное соединение прерывается, после чего необходимо логин и пароль вводить снова</w:t>
      </w:r>
      <w:r>
        <w:rPr>
          <w:szCs w:val="24"/>
        </w:rPr>
        <w:t>.</w:t>
      </w:r>
    </w:p>
    <w:p w:rsidR="00D22702" w:rsidRDefault="00D22702" w:rsidP="00D22702">
      <w:pPr>
        <w:pStyle w:val="af4"/>
        <w:numPr>
          <w:ilvl w:val="0"/>
          <w:numId w:val="43"/>
        </w:numPr>
        <w:tabs>
          <w:tab w:val="num" w:pos="360"/>
        </w:tabs>
        <w:spacing w:after="0"/>
        <w:ind w:left="360" w:right="-1"/>
        <w:jc w:val="both"/>
        <w:rPr>
          <w:szCs w:val="24"/>
        </w:rPr>
      </w:pPr>
      <w:r>
        <w:rPr>
          <w:szCs w:val="24"/>
        </w:rPr>
        <w:t>Д</w:t>
      </w:r>
      <w:r w:rsidRPr="001F2A46">
        <w:rPr>
          <w:szCs w:val="24"/>
        </w:rPr>
        <w:t xml:space="preserve">ля обновления страницы нажимается клавиша </w:t>
      </w:r>
      <w:r w:rsidRPr="001F2A46">
        <w:rPr>
          <w:szCs w:val="24"/>
          <w:lang w:val="en-US"/>
        </w:rPr>
        <w:t>F</w:t>
      </w:r>
      <w:r w:rsidRPr="001F2A46">
        <w:rPr>
          <w:szCs w:val="24"/>
        </w:rPr>
        <w:t xml:space="preserve">5 или комбинация клавиш </w:t>
      </w:r>
      <w:r w:rsidRPr="001F2A46">
        <w:rPr>
          <w:szCs w:val="24"/>
          <w:lang w:val="en-US"/>
        </w:rPr>
        <w:t>Ctrl</w:t>
      </w:r>
      <w:r w:rsidRPr="001F2A46">
        <w:rPr>
          <w:szCs w:val="24"/>
        </w:rPr>
        <w:t>+</w:t>
      </w:r>
      <w:r w:rsidRPr="001F2A46">
        <w:rPr>
          <w:szCs w:val="24"/>
          <w:lang w:val="en-US"/>
        </w:rPr>
        <w:t>F</w:t>
      </w:r>
      <w:r w:rsidRPr="001F2A46">
        <w:rPr>
          <w:szCs w:val="24"/>
        </w:rPr>
        <w:t>5</w:t>
      </w:r>
      <w:r>
        <w:rPr>
          <w:szCs w:val="24"/>
        </w:rPr>
        <w:t>.</w:t>
      </w:r>
    </w:p>
    <w:p w:rsidR="00D22702" w:rsidRPr="001F2A46" w:rsidRDefault="00D22702" w:rsidP="00D22702">
      <w:pPr>
        <w:pStyle w:val="af4"/>
        <w:numPr>
          <w:ilvl w:val="0"/>
          <w:numId w:val="43"/>
        </w:numPr>
        <w:tabs>
          <w:tab w:val="num" w:pos="360"/>
        </w:tabs>
        <w:spacing w:after="0"/>
        <w:ind w:left="360" w:right="-1"/>
        <w:jc w:val="both"/>
        <w:rPr>
          <w:szCs w:val="24"/>
        </w:rPr>
      </w:pPr>
      <w:r>
        <w:rPr>
          <w:szCs w:val="24"/>
        </w:rPr>
        <w:t>У</w:t>
      </w:r>
      <w:r w:rsidRPr="001F2A46">
        <w:rPr>
          <w:szCs w:val="24"/>
        </w:rPr>
        <w:t xml:space="preserve">частие в торгах для поставщиков </w:t>
      </w:r>
      <w:r w:rsidRPr="001F2A46">
        <w:rPr>
          <w:b/>
          <w:szCs w:val="24"/>
        </w:rPr>
        <w:t>бесплатное</w:t>
      </w:r>
      <w:r>
        <w:rPr>
          <w:b/>
          <w:szCs w:val="24"/>
        </w:rPr>
        <w:t>.</w:t>
      </w:r>
    </w:p>
    <w:p w:rsidR="00D22702" w:rsidRPr="001F2A46" w:rsidRDefault="00D22702" w:rsidP="00D22702">
      <w:pPr>
        <w:pStyle w:val="af4"/>
        <w:numPr>
          <w:ilvl w:val="0"/>
          <w:numId w:val="43"/>
        </w:numPr>
        <w:tabs>
          <w:tab w:val="num" w:pos="360"/>
        </w:tabs>
        <w:spacing w:after="0"/>
        <w:ind w:left="360" w:right="-1"/>
        <w:jc w:val="both"/>
        <w:rPr>
          <w:b/>
          <w:szCs w:val="24"/>
        </w:rPr>
      </w:pPr>
      <w:r>
        <w:rPr>
          <w:szCs w:val="24"/>
        </w:rPr>
        <w:t>В</w:t>
      </w:r>
      <w:r w:rsidRPr="001F2A46">
        <w:rPr>
          <w:szCs w:val="24"/>
        </w:rPr>
        <w:t xml:space="preserve"> течение двух часов после закрытия торгов участники должны подтвердить проставленные цены на мом</w:t>
      </w:r>
      <w:r>
        <w:rPr>
          <w:szCs w:val="24"/>
        </w:rPr>
        <w:t xml:space="preserve">ент закрытия торгов, направив </w:t>
      </w:r>
      <w:r w:rsidRPr="001F2A46">
        <w:rPr>
          <w:szCs w:val="24"/>
        </w:rPr>
        <w:t xml:space="preserve"> </w:t>
      </w:r>
      <w:r w:rsidRPr="001F2A46">
        <w:rPr>
          <w:b/>
          <w:szCs w:val="24"/>
        </w:rPr>
        <w:t>отчет-распечатку участника</w:t>
      </w:r>
      <w:r w:rsidRPr="001F2A46">
        <w:rPr>
          <w:szCs w:val="24"/>
        </w:rPr>
        <w:t>, заверенн</w:t>
      </w:r>
      <w:r>
        <w:rPr>
          <w:szCs w:val="24"/>
        </w:rPr>
        <w:t>ый</w:t>
      </w:r>
      <w:r w:rsidRPr="001F2A46">
        <w:rPr>
          <w:szCs w:val="24"/>
        </w:rPr>
        <w:t xml:space="preserve"> подписью руководителя и печатью</w:t>
      </w:r>
      <w:r>
        <w:rPr>
          <w:szCs w:val="24"/>
        </w:rPr>
        <w:t xml:space="preserve"> организации, </w:t>
      </w:r>
      <w:r w:rsidRPr="00CB1B7E">
        <w:rPr>
          <w:szCs w:val="24"/>
        </w:rPr>
        <w:t>по  e-</w:t>
      </w:r>
      <w:proofErr w:type="spellStart"/>
      <w:r w:rsidRPr="00CB1B7E">
        <w:rPr>
          <w:szCs w:val="24"/>
        </w:rPr>
        <w:t>mail</w:t>
      </w:r>
      <w:proofErr w:type="spellEnd"/>
      <w:r w:rsidRPr="00CB1B7E">
        <w:rPr>
          <w:szCs w:val="24"/>
        </w:rPr>
        <w:t xml:space="preserve">: </w:t>
      </w:r>
      <w:hyperlink r:id="rId15" w:history="1">
        <w:r w:rsidRPr="000A2793">
          <w:rPr>
            <w:b/>
            <w:szCs w:val="24"/>
          </w:rPr>
          <w:t>patrina@sistema.ru</w:t>
        </w:r>
      </w:hyperlink>
      <w:r w:rsidR="0094257C" w:rsidRPr="0094257C">
        <w:rPr>
          <w:b/>
          <w:szCs w:val="24"/>
        </w:rPr>
        <w:t>.</w:t>
      </w:r>
      <w:r w:rsidR="00305FC0">
        <w:rPr>
          <w:b/>
          <w:szCs w:val="24"/>
        </w:rPr>
        <w:t xml:space="preserve"> </w:t>
      </w:r>
      <w:r w:rsidRPr="001F2A46">
        <w:rPr>
          <w:b/>
          <w:szCs w:val="24"/>
        </w:rPr>
        <w:t>Отказы от заявленных цен принимаются только в письменном виде.</w:t>
      </w:r>
    </w:p>
    <w:p w:rsidR="00D22702" w:rsidRPr="00CB1B7E" w:rsidRDefault="00D22702" w:rsidP="00D22702">
      <w:pPr>
        <w:pStyle w:val="af4"/>
        <w:spacing w:after="0"/>
        <w:ind w:right="-1"/>
        <w:jc w:val="both"/>
        <w:rPr>
          <w:b/>
          <w:szCs w:val="24"/>
        </w:rPr>
      </w:pPr>
    </w:p>
    <w:p w:rsidR="00D22702" w:rsidRPr="001F2A46" w:rsidRDefault="00D22702" w:rsidP="00D22702">
      <w:pPr>
        <w:pStyle w:val="af4"/>
        <w:spacing w:after="0"/>
        <w:ind w:right="-1"/>
        <w:jc w:val="both"/>
        <w:rPr>
          <w:b/>
          <w:szCs w:val="24"/>
        </w:rPr>
      </w:pPr>
      <w:r w:rsidRPr="001F2A46">
        <w:rPr>
          <w:b/>
          <w:szCs w:val="24"/>
        </w:rPr>
        <w:t>С регламентом ознакомлен, технический порядок участия в электронных торгах понятен:</w:t>
      </w:r>
    </w:p>
    <w:p w:rsidR="008A5941" w:rsidRPr="001F2A46" w:rsidRDefault="008A5941" w:rsidP="007C1342">
      <w:pPr>
        <w:pStyle w:val="af4"/>
        <w:spacing w:after="0"/>
        <w:ind w:right="-1"/>
        <w:jc w:val="both"/>
        <w:rPr>
          <w:szCs w:val="24"/>
        </w:rPr>
      </w:pPr>
      <w:r w:rsidRPr="001F2A46">
        <w:rPr>
          <w:szCs w:val="24"/>
        </w:rPr>
        <w:t>__________________________________________________________________________</w:t>
      </w:r>
    </w:p>
    <w:p w:rsidR="008A5941" w:rsidRPr="001F2A46" w:rsidRDefault="008A5941" w:rsidP="007C1342">
      <w:pPr>
        <w:pStyle w:val="af4"/>
        <w:spacing w:after="0"/>
        <w:ind w:right="-1"/>
        <w:jc w:val="both"/>
        <w:rPr>
          <w:szCs w:val="24"/>
        </w:rPr>
      </w:pPr>
      <w:r w:rsidRPr="001F2A46">
        <w:rPr>
          <w:szCs w:val="24"/>
        </w:rPr>
        <w:t xml:space="preserve">                                          Наименование организации-участника торгов</w:t>
      </w:r>
    </w:p>
    <w:p w:rsidR="008A5941" w:rsidRPr="001F2A46" w:rsidRDefault="008A5941" w:rsidP="007C1342">
      <w:pPr>
        <w:pStyle w:val="af4"/>
        <w:spacing w:after="0"/>
        <w:ind w:right="-1"/>
        <w:jc w:val="both"/>
        <w:rPr>
          <w:szCs w:val="24"/>
        </w:rPr>
      </w:pPr>
      <w:r w:rsidRPr="001F2A46">
        <w:rPr>
          <w:szCs w:val="24"/>
        </w:rPr>
        <w:t>__________________________________________________________________________</w:t>
      </w:r>
    </w:p>
    <w:p w:rsidR="0057757F" w:rsidRPr="00083BF1" w:rsidRDefault="008A5941" w:rsidP="00430E71">
      <w:pPr>
        <w:pStyle w:val="af4"/>
        <w:spacing w:after="0"/>
        <w:ind w:right="-1"/>
        <w:jc w:val="both"/>
        <w:rPr>
          <w:sz w:val="28"/>
          <w:szCs w:val="28"/>
        </w:rPr>
      </w:pPr>
      <w:r w:rsidRPr="001F2A46">
        <w:rPr>
          <w:szCs w:val="24"/>
        </w:rPr>
        <w:t xml:space="preserve">              Должность и подпись с расшифровкой ответственного лица участника торгов</w:t>
      </w:r>
    </w:p>
    <w:sectPr w:rsidR="0057757F" w:rsidRPr="00083BF1" w:rsidSect="00F353BC">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417" w:rsidRDefault="00A70417" w:rsidP="00947A5E">
      <w:pPr>
        <w:spacing w:after="0" w:line="240" w:lineRule="auto"/>
      </w:pPr>
      <w:r>
        <w:separator/>
      </w:r>
    </w:p>
  </w:endnote>
  <w:endnote w:type="continuationSeparator" w:id="0">
    <w:p w:rsidR="00A70417" w:rsidRDefault="00A70417"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5970"/>
      <w:docPartObj>
        <w:docPartGallery w:val="Page Numbers (Bottom of Page)"/>
        <w:docPartUnique/>
      </w:docPartObj>
    </w:sdtPr>
    <w:sdtEndPr/>
    <w:sdtContent>
      <w:p w:rsidR="00C6051F" w:rsidRDefault="00624A18">
        <w:pPr>
          <w:pStyle w:val="ad"/>
          <w:jc w:val="right"/>
        </w:pPr>
        <w:r>
          <w:t xml:space="preserve">   </w:t>
        </w:r>
      </w:p>
    </w:sdtContent>
  </w:sdt>
  <w:p w:rsidR="00C6051F" w:rsidRDefault="00C6051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417" w:rsidRDefault="00A70417" w:rsidP="00947A5E">
      <w:pPr>
        <w:spacing w:after="0" w:line="240" w:lineRule="auto"/>
      </w:pPr>
      <w:r>
        <w:separator/>
      </w:r>
    </w:p>
  </w:footnote>
  <w:footnote w:type="continuationSeparator" w:id="0">
    <w:p w:rsidR="00A70417" w:rsidRDefault="00A70417"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022EB0"/>
    <w:lvl w:ilvl="0">
      <w:start w:val="1"/>
      <w:numFmt w:val="decimal"/>
      <w:pStyle w:val="a"/>
      <w:lvlText w:val="%1."/>
      <w:lvlJc w:val="left"/>
      <w:pPr>
        <w:tabs>
          <w:tab w:val="num" w:pos="360"/>
        </w:tabs>
        <w:ind w:left="360" w:hanging="360"/>
      </w:pPr>
      <w:rPr>
        <w:rFonts w:cs="Times New Roman"/>
      </w:rPr>
    </w:lvl>
  </w:abstractNum>
  <w:abstractNum w:abstractNumId="1">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A1F56D4"/>
    <w:multiLevelType w:val="hybridMultilevel"/>
    <w:tmpl w:val="AE08E7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9">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1">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212654E"/>
    <w:multiLevelType w:val="hybridMultilevel"/>
    <w:tmpl w:val="A6E2A146"/>
    <w:lvl w:ilvl="0" w:tplc="6A1A05B2">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A903549"/>
    <w:multiLevelType w:val="multilevel"/>
    <w:tmpl w:val="DE3089E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7C556E9"/>
    <w:multiLevelType w:val="hybridMultilevel"/>
    <w:tmpl w:val="021E7E2C"/>
    <w:lvl w:ilvl="0" w:tplc="2F286A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7614C06"/>
    <w:multiLevelType w:val="multilevel"/>
    <w:tmpl w:val="FFDAEE9A"/>
    <w:styleLink w:val="111111"/>
    <w:lvl w:ilvl="0">
      <w:start w:val="1"/>
      <w:numFmt w:val="decimal"/>
      <w:lvlText w:val="%1."/>
      <w:lvlJc w:val="center"/>
      <w:pPr>
        <w:tabs>
          <w:tab w:val="num" w:pos="0"/>
        </w:tabs>
        <w:ind w:left="0" w:firstLine="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985"/>
        </w:tabs>
        <w:ind w:left="1985" w:hanging="851"/>
      </w:pPr>
      <w:rPr>
        <w:rFonts w:hint="default"/>
      </w:rPr>
    </w:lvl>
    <w:lvl w:ilvl="4">
      <w:start w:val="1"/>
      <w:numFmt w:val="decimal"/>
      <w:lvlText w:val="%1.%2.%3.%4.%5."/>
      <w:lvlJc w:val="left"/>
      <w:pPr>
        <w:tabs>
          <w:tab w:val="num" w:pos="2268"/>
        </w:tabs>
        <w:ind w:left="2268"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3402"/>
        </w:tabs>
        <w:ind w:left="2835" w:hanging="1134"/>
      </w:pPr>
      <w:rPr>
        <w:rFonts w:hint="default"/>
      </w:rPr>
    </w:lvl>
    <w:lvl w:ilvl="7">
      <w:start w:val="1"/>
      <w:numFmt w:val="decimal"/>
      <w:lvlText w:val="%1.%2.%3.%4.%5.%6.%7.%8."/>
      <w:lvlJc w:val="left"/>
      <w:pPr>
        <w:tabs>
          <w:tab w:val="num" w:pos="3969"/>
        </w:tabs>
        <w:ind w:left="3402" w:hanging="1134"/>
      </w:pPr>
      <w:rPr>
        <w:rFonts w:hint="default"/>
      </w:rPr>
    </w:lvl>
    <w:lvl w:ilvl="8">
      <w:start w:val="1"/>
      <w:numFmt w:val="decimal"/>
      <w:lvlText w:val="%1.%2.%3.%4.%5.%6.%7.%8.%9."/>
      <w:lvlJc w:val="left"/>
      <w:pPr>
        <w:tabs>
          <w:tab w:val="num" w:pos="4536"/>
        </w:tabs>
        <w:ind w:left="3969" w:hanging="1701"/>
      </w:pPr>
      <w:rPr>
        <w:rFonts w:hint="default"/>
      </w:rPr>
    </w:lvl>
  </w:abstractNum>
  <w:abstractNum w:abstractNumId="40">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0E3D9C"/>
    <w:multiLevelType w:val="hybridMultilevel"/>
    <w:tmpl w:val="E04C4CA8"/>
    <w:lvl w:ilvl="0" w:tplc="04190001">
      <w:start w:val="1"/>
      <w:numFmt w:val="bullet"/>
      <w:lvlText w:val=""/>
      <w:lvlJc w:val="left"/>
      <w:pPr>
        <w:tabs>
          <w:tab w:val="num" w:pos="3054"/>
        </w:tabs>
        <w:ind w:left="30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7F5462B"/>
    <w:multiLevelType w:val="hybridMultilevel"/>
    <w:tmpl w:val="62CA753E"/>
    <w:lvl w:ilvl="0" w:tplc="D32CB876">
      <w:start w:val="1"/>
      <w:numFmt w:val="bullet"/>
      <w:lvlText w:val="-"/>
      <w:lvlJc w:val="left"/>
      <w:pPr>
        <w:ind w:left="1119" w:hanging="360"/>
      </w:pPr>
      <w:rPr>
        <w:rFonts w:ascii="Segoe UI" w:hAnsi="Segoe UI" w:hint="default"/>
      </w:rPr>
    </w:lvl>
    <w:lvl w:ilvl="1" w:tplc="04190003" w:tentative="1">
      <w:start w:val="1"/>
      <w:numFmt w:val="bullet"/>
      <w:lvlText w:val="o"/>
      <w:lvlJc w:val="left"/>
      <w:pPr>
        <w:ind w:left="1839" w:hanging="360"/>
      </w:pPr>
      <w:rPr>
        <w:rFonts w:ascii="Courier New" w:hAnsi="Courier New" w:cs="Courier New" w:hint="default"/>
      </w:rPr>
    </w:lvl>
    <w:lvl w:ilvl="2" w:tplc="04190005" w:tentative="1">
      <w:start w:val="1"/>
      <w:numFmt w:val="bullet"/>
      <w:lvlText w:val=""/>
      <w:lvlJc w:val="left"/>
      <w:pPr>
        <w:ind w:left="2559" w:hanging="360"/>
      </w:pPr>
      <w:rPr>
        <w:rFonts w:ascii="Wingdings" w:hAnsi="Wingdings" w:hint="default"/>
      </w:rPr>
    </w:lvl>
    <w:lvl w:ilvl="3" w:tplc="04190001" w:tentative="1">
      <w:start w:val="1"/>
      <w:numFmt w:val="bullet"/>
      <w:lvlText w:val=""/>
      <w:lvlJc w:val="left"/>
      <w:pPr>
        <w:ind w:left="3279" w:hanging="360"/>
      </w:pPr>
      <w:rPr>
        <w:rFonts w:ascii="Symbol" w:hAnsi="Symbol" w:hint="default"/>
      </w:rPr>
    </w:lvl>
    <w:lvl w:ilvl="4" w:tplc="04190003" w:tentative="1">
      <w:start w:val="1"/>
      <w:numFmt w:val="bullet"/>
      <w:lvlText w:val="o"/>
      <w:lvlJc w:val="left"/>
      <w:pPr>
        <w:ind w:left="3999" w:hanging="360"/>
      </w:pPr>
      <w:rPr>
        <w:rFonts w:ascii="Courier New" w:hAnsi="Courier New" w:cs="Courier New" w:hint="default"/>
      </w:rPr>
    </w:lvl>
    <w:lvl w:ilvl="5" w:tplc="04190005" w:tentative="1">
      <w:start w:val="1"/>
      <w:numFmt w:val="bullet"/>
      <w:lvlText w:val=""/>
      <w:lvlJc w:val="left"/>
      <w:pPr>
        <w:ind w:left="4719" w:hanging="360"/>
      </w:pPr>
      <w:rPr>
        <w:rFonts w:ascii="Wingdings" w:hAnsi="Wingdings" w:hint="default"/>
      </w:rPr>
    </w:lvl>
    <w:lvl w:ilvl="6" w:tplc="04190001" w:tentative="1">
      <w:start w:val="1"/>
      <w:numFmt w:val="bullet"/>
      <w:lvlText w:val=""/>
      <w:lvlJc w:val="left"/>
      <w:pPr>
        <w:ind w:left="5439" w:hanging="360"/>
      </w:pPr>
      <w:rPr>
        <w:rFonts w:ascii="Symbol" w:hAnsi="Symbol" w:hint="default"/>
      </w:rPr>
    </w:lvl>
    <w:lvl w:ilvl="7" w:tplc="04190003" w:tentative="1">
      <w:start w:val="1"/>
      <w:numFmt w:val="bullet"/>
      <w:lvlText w:val="o"/>
      <w:lvlJc w:val="left"/>
      <w:pPr>
        <w:ind w:left="6159" w:hanging="360"/>
      </w:pPr>
      <w:rPr>
        <w:rFonts w:ascii="Courier New" w:hAnsi="Courier New" w:cs="Courier New" w:hint="default"/>
      </w:rPr>
    </w:lvl>
    <w:lvl w:ilvl="8" w:tplc="04190005" w:tentative="1">
      <w:start w:val="1"/>
      <w:numFmt w:val="bullet"/>
      <w:lvlText w:val=""/>
      <w:lvlJc w:val="left"/>
      <w:pPr>
        <w:ind w:left="6879" w:hanging="360"/>
      </w:pPr>
      <w:rPr>
        <w:rFonts w:ascii="Wingdings" w:hAnsi="Wingdings" w:hint="default"/>
      </w:rPr>
    </w:lvl>
  </w:abstractNum>
  <w:abstractNum w:abstractNumId="45">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35"/>
  </w:num>
  <w:num w:numId="3">
    <w:abstractNumId w:val="10"/>
  </w:num>
  <w:num w:numId="4">
    <w:abstractNumId w:val="33"/>
  </w:num>
  <w:num w:numId="5">
    <w:abstractNumId w:val="43"/>
  </w:num>
  <w:num w:numId="6">
    <w:abstractNumId w:val="29"/>
  </w:num>
  <w:num w:numId="7">
    <w:abstractNumId w:val="40"/>
  </w:num>
  <w:num w:numId="8">
    <w:abstractNumId w:val="7"/>
  </w:num>
  <w:num w:numId="9">
    <w:abstractNumId w:val="1"/>
  </w:num>
  <w:num w:numId="10">
    <w:abstractNumId w:val="11"/>
  </w:num>
  <w:num w:numId="11">
    <w:abstractNumId w:val="6"/>
  </w:num>
  <w:num w:numId="12">
    <w:abstractNumId w:val="30"/>
  </w:num>
  <w:num w:numId="13">
    <w:abstractNumId w:val="8"/>
  </w:num>
  <w:num w:numId="14">
    <w:abstractNumId w:val="48"/>
  </w:num>
  <w:num w:numId="15">
    <w:abstractNumId w:val="45"/>
  </w:num>
  <w:num w:numId="16">
    <w:abstractNumId w:val="19"/>
  </w:num>
  <w:num w:numId="17">
    <w:abstractNumId w:val="47"/>
  </w:num>
  <w:num w:numId="18">
    <w:abstractNumId w:val="20"/>
  </w:num>
  <w:num w:numId="19">
    <w:abstractNumId w:val="28"/>
  </w:num>
  <w:num w:numId="20">
    <w:abstractNumId w:val="31"/>
  </w:num>
  <w:num w:numId="21">
    <w:abstractNumId w:val="4"/>
  </w:num>
  <w:num w:numId="22">
    <w:abstractNumId w:val="13"/>
  </w:num>
  <w:num w:numId="23">
    <w:abstractNumId w:val="23"/>
  </w:num>
  <w:num w:numId="24">
    <w:abstractNumId w:val="12"/>
  </w:num>
  <w:num w:numId="25">
    <w:abstractNumId w:val="16"/>
  </w:num>
  <w:num w:numId="26">
    <w:abstractNumId w:val="46"/>
  </w:num>
  <w:num w:numId="27">
    <w:abstractNumId w:val="38"/>
  </w:num>
  <w:num w:numId="28">
    <w:abstractNumId w:val="15"/>
  </w:num>
  <w:num w:numId="29">
    <w:abstractNumId w:val="25"/>
  </w:num>
  <w:num w:numId="30">
    <w:abstractNumId w:val="14"/>
  </w:num>
  <w:num w:numId="31">
    <w:abstractNumId w:val="34"/>
  </w:num>
  <w:num w:numId="32">
    <w:abstractNumId w:val="22"/>
  </w:num>
  <w:num w:numId="33">
    <w:abstractNumId w:val="37"/>
  </w:num>
  <w:num w:numId="34">
    <w:abstractNumId w:val="18"/>
  </w:num>
  <w:num w:numId="35">
    <w:abstractNumId w:val="3"/>
  </w:num>
  <w:num w:numId="36">
    <w:abstractNumId w:val="36"/>
  </w:num>
  <w:num w:numId="37">
    <w:abstractNumId w:val="21"/>
  </w:num>
  <w:num w:numId="38">
    <w:abstractNumId w:val="2"/>
  </w:num>
  <w:num w:numId="39">
    <w:abstractNumId w:val="9"/>
  </w:num>
  <w:num w:numId="40">
    <w:abstractNumId w:val="27"/>
  </w:num>
  <w:num w:numId="41">
    <w:abstractNumId w:val="24"/>
  </w:num>
  <w:num w:numId="42">
    <w:abstractNumId w:val="0"/>
  </w:num>
  <w:num w:numId="43">
    <w:abstractNumId w:val="42"/>
  </w:num>
  <w:num w:numId="44">
    <w:abstractNumId w:val="44"/>
  </w:num>
  <w:num w:numId="45">
    <w:abstractNumId w:val="17"/>
  </w:num>
  <w:num w:numId="46">
    <w:abstractNumId w:val="26"/>
  </w:num>
  <w:num w:numId="47">
    <w:abstractNumId w:val="39"/>
  </w:num>
  <w:num w:numId="48">
    <w:abstractNumId w:val="32"/>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45B7"/>
    <w:rsid w:val="00013EC5"/>
    <w:rsid w:val="00026995"/>
    <w:rsid w:val="00040AE5"/>
    <w:rsid w:val="00042309"/>
    <w:rsid w:val="00044E7B"/>
    <w:rsid w:val="00066096"/>
    <w:rsid w:val="00067A48"/>
    <w:rsid w:val="00072EA9"/>
    <w:rsid w:val="00074006"/>
    <w:rsid w:val="00074935"/>
    <w:rsid w:val="00080314"/>
    <w:rsid w:val="00083BF1"/>
    <w:rsid w:val="00092D5C"/>
    <w:rsid w:val="00097FCA"/>
    <w:rsid w:val="000A2793"/>
    <w:rsid w:val="000B21AF"/>
    <w:rsid w:val="000B4902"/>
    <w:rsid w:val="000B4AD4"/>
    <w:rsid w:val="000C7340"/>
    <w:rsid w:val="000D10DC"/>
    <w:rsid w:val="000D6D71"/>
    <w:rsid w:val="000E0D16"/>
    <w:rsid w:val="000E0DEC"/>
    <w:rsid w:val="000E138D"/>
    <w:rsid w:val="000F7FEC"/>
    <w:rsid w:val="00101862"/>
    <w:rsid w:val="00107830"/>
    <w:rsid w:val="0011195F"/>
    <w:rsid w:val="001218D4"/>
    <w:rsid w:val="001225A4"/>
    <w:rsid w:val="00127178"/>
    <w:rsid w:val="00135B90"/>
    <w:rsid w:val="00136001"/>
    <w:rsid w:val="00153F02"/>
    <w:rsid w:val="00154FD1"/>
    <w:rsid w:val="00157DCA"/>
    <w:rsid w:val="00167DCE"/>
    <w:rsid w:val="00173C93"/>
    <w:rsid w:val="00177A3A"/>
    <w:rsid w:val="00177B40"/>
    <w:rsid w:val="00182870"/>
    <w:rsid w:val="00182BC1"/>
    <w:rsid w:val="001849D2"/>
    <w:rsid w:val="001868D1"/>
    <w:rsid w:val="001A2391"/>
    <w:rsid w:val="001A5F73"/>
    <w:rsid w:val="001A6B9F"/>
    <w:rsid w:val="001B2082"/>
    <w:rsid w:val="001C1376"/>
    <w:rsid w:val="001C75BD"/>
    <w:rsid w:val="001D011A"/>
    <w:rsid w:val="001D325D"/>
    <w:rsid w:val="001D450B"/>
    <w:rsid w:val="0021266E"/>
    <w:rsid w:val="00212D2B"/>
    <w:rsid w:val="00223E40"/>
    <w:rsid w:val="0023662F"/>
    <w:rsid w:val="00251CFA"/>
    <w:rsid w:val="00252549"/>
    <w:rsid w:val="00262628"/>
    <w:rsid w:val="00267A83"/>
    <w:rsid w:val="0027582E"/>
    <w:rsid w:val="00283D34"/>
    <w:rsid w:val="00295984"/>
    <w:rsid w:val="002962A8"/>
    <w:rsid w:val="00296B14"/>
    <w:rsid w:val="00297466"/>
    <w:rsid w:val="002A69A1"/>
    <w:rsid w:val="002B2EBC"/>
    <w:rsid w:val="002C41F4"/>
    <w:rsid w:val="002D0C07"/>
    <w:rsid w:val="002D2A0B"/>
    <w:rsid w:val="002D2F83"/>
    <w:rsid w:val="002E16E0"/>
    <w:rsid w:val="002E246B"/>
    <w:rsid w:val="002E76B6"/>
    <w:rsid w:val="002F32A5"/>
    <w:rsid w:val="002F707B"/>
    <w:rsid w:val="00302151"/>
    <w:rsid w:val="00304971"/>
    <w:rsid w:val="00305FC0"/>
    <w:rsid w:val="003108A7"/>
    <w:rsid w:val="00315E83"/>
    <w:rsid w:val="0033433B"/>
    <w:rsid w:val="00334850"/>
    <w:rsid w:val="0034059D"/>
    <w:rsid w:val="00383C0D"/>
    <w:rsid w:val="003842A3"/>
    <w:rsid w:val="0038430D"/>
    <w:rsid w:val="00385070"/>
    <w:rsid w:val="003A2037"/>
    <w:rsid w:val="003A7497"/>
    <w:rsid w:val="003C3A66"/>
    <w:rsid w:val="003D78EB"/>
    <w:rsid w:val="003E0BD8"/>
    <w:rsid w:val="003E6EE7"/>
    <w:rsid w:val="003F5219"/>
    <w:rsid w:val="00410E6A"/>
    <w:rsid w:val="004115BF"/>
    <w:rsid w:val="00424480"/>
    <w:rsid w:val="0042742A"/>
    <w:rsid w:val="004277C2"/>
    <w:rsid w:val="00427FA2"/>
    <w:rsid w:val="00430E71"/>
    <w:rsid w:val="00433D84"/>
    <w:rsid w:val="00445198"/>
    <w:rsid w:val="0044688D"/>
    <w:rsid w:val="00453025"/>
    <w:rsid w:val="00456196"/>
    <w:rsid w:val="0045745B"/>
    <w:rsid w:val="00472662"/>
    <w:rsid w:val="0047267B"/>
    <w:rsid w:val="0047448C"/>
    <w:rsid w:val="00486748"/>
    <w:rsid w:val="00486FF5"/>
    <w:rsid w:val="00490820"/>
    <w:rsid w:val="00497B29"/>
    <w:rsid w:val="004A679E"/>
    <w:rsid w:val="004B02A8"/>
    <w:rsid w:val="004B1B74"/>
    <w:rsid w:val="004B38F8"/>
    <w:rsid w:val="004C7608"/>
    <w:rsid w:val="004E36E0"/>
    <w:rsid w:val="004E3E92"/>
    <w:rsid w:val="004E4108"/>
    <w:rsid w:val="004E5A1F"/>
    <w:rsid w:val="004E61FA"/>
    <w:rsid w:val="004E6451"/>
    <w:rsid w:val="004F24B2"/>
    <w:rsid w:val="004F43FB"/>
    <w:rsid w:val="004F6F0B"/>
    <w:rsid w:val="00500476"/>
    <w:rsid w:val="00503D80"/>
    <w:rsid w:val="00506FEB"/>
    <w:rsid w:val="00510EC5"/>
    <w:rsid w:val="00512101"/>
    <w:rsid w:val="00517299"/>
    <w:rsid w:val="00521C05"/>
    <w:rsid w:val="00536805"/>
    <w:rsid w:val="00547DEA"/>
    <w:rsid w:val="00551576"/>
    <w:rsid w:val="005535B7"/>
    <w:rsid w:val="00556BE4"/>
    <w:rsid w:val="00562B72"/>
    <w:rsid w:val="00564288"/>
    <w:rsid w:val="00566ECC"/>
    <w:rsid w:val="00574645"/>
    <w:rsid w:val="005773A7"/>
    <w:rsid w:val="0057757F"/>
    <w:rsid w:val="00581BC5"/>
    <w:rsid w:val="00595FCB"/>
    <w:rsid w:val="005B4442"/>
    <w:rsid w:val="005C6AD0"/>
    <w:rsid w:val="005D3615"/>
    <w:rsid w:val="005D4A4C"/>
    <w:rsid w:val="005D5EE5"/>
    <w:rsid w:val="005D787D"/>
    <w:rsid w:val="005E3A3D"/>
    <w:rsid w:val="005E4B5B"/>
    <w:rsid w:val="005F5C7A"/>
    <w:rsid w:val="006066DB"/>
    <w:rsid w:val="00613854"/>
    <w:rsid w:val="0061692A"/>
    <w:rsid w:val="0062231B"/>
    <w:rsid w:val="006227FF"/>
    <w:rsid w:val="00624A18"/>
    <w:rsid w:val="00627A52"/>
    <w:rsid w:val="0063588B"/>
    <w:rsid w:val="00641026"/>
    <w:rsid w:val="006423CA"/>
    <w:rsid w:val="0065309B"/>
    <w:rsid w:val="006666E2"/>
    <w:rsid w:val="00673880"/>
    <w:rsid w:val="00674396"/>
    <w:rsid w:val="0068534A"/>
    <w:rsid w:val="006861C7"/>
    <w:rsid w:val="006A6692"/>
    <w:rsid w:val="006B45B9"/>
    <w:rsid w:val="006B6F54"/>
    <w:rsid w:val="006D05F5"/>
    <w:rsid w:val="006D50ED"/>
    <w:rsid w:val="006D5E54"/>
    <w:rsid w:val="006F0D0B"/>
    <w:rsid w:val="00701610"/>
    <w:rsid w:val="007039C3"/>
    <w:rsid w:val="00710E88"/>
    <w:rsid w:val="007123B0"/>
    <w:rsid w:val="00716A95"/>
    <w:rsid w:val="007264FF"/>
    <w:rsid w:val="00726DDB"/>
    <w:rsid w:val="0074072A"/>
    <w:rsid w:val="00752A9A"/>
    <w:rsid w:val="00760338"/>
    <w:rsid w:val="007620F3"/>
    <w:rsid w:val="00767F54"/>
    <w:rsid w:val="0078010F"/>
    <w:rsid w:val="00787AC7"/>
    <w:rsid w:val="0079095B"/>
    <w:rsid w:val="00791F97"/>
    <w:rsid w:val="007B110B"/>
    <w:rsid w:val="007B1585"/>
    <w:rsid w:val="007B1B75"/>
    <w:rsid w:val="007B35AB"/>
    <w:rsid w:val="007B4612"/>
    <w:rsid w:val="007B573C"/>
    <w:rsid w:val="007C1342"/>
    <w:rsid w:val="007C17FE"/>
    <w:rsid w:val="007C358C"/>
    <w:rsid w:val="007C7E59"/>
    <w:rsid w:val="007D5603"/>
    <w:rsid w:val="007D637E"/>
    <w:rsid w:val="007D7EC2"/>
    <w:rsid w:val="007F1A6E"/>
    <w:rsid w:val="007F428F"/>
    <w:rsid w:val="007F4524"/>
    <w:rsid w:val="00804B3B"/>
    <w:rsid w:val="00805281"/>
    <w:rsid w:val="00807631"/>
    <w:rsid w:val="00811CBC"/>
    <w:rsid w:val="008129D5"/>
    <w:rsid w:val="00834EA5"/>
    <w:rsid w:val="00845DBA"/>
    <w:rsid w:val="00853678"/>
    <w:rsid w:val="00853A05"/>
    <w:rsid w:val="00860B96"/>
    <w:rsid w:val="00860FE8"/>
    <w:rsid w:val="0086213C"/>
    <w:rsid w:val="00863257"/>
    <w:rsid w:val="00870B44"/>
    <w:rsid w:val="00877F6F"/>
    <w:rsid w:val="00883837"/>
    <w:rsid w:val="0089406F"/>
    <w:rsid w:val="00896408"/>
    <w:rsid w:val="008A5625"/>
    <w:rsid w:val="008A5941"/>
    <w:rsid w:val="008B2288"/>
    <w:rsid w:val="008B3558"/>
    <w:rsid w:val="008B5FDD"/>
    <w:rsid w:val="008C15DE"/>
    <w:rsid w:val="008D02D3"/>
    <w:rsid w:val="008E0216"/>
    <w:rsid w:val="009033EE"/>
    <w:rsid w:val="009065DD"/>
    <w:rsid w:val="00914E59"/>
    <w:rsid w:val="00916D8D"/>
    <w:rsid w:val="00931C01"/>
    <w:rsid w:val="00935BB7"/>
    <w:rsid w:val="00940B28"/>
    <w:rsid w:val="0094257C"/>
    <w:rsid w:val="009474AA"/>
    <w:rsid w:val="00947A5E"/>
    <w:rsid w:val="00947B0E"/>
    <w:rsid w:val="00953FA0"/>
    <w:rsid w:val="009570AB"/>
    <w:rsid w:val="0097574F"/>
    <w:rsid w:val="00975A0A"/>
    <w:rsid w:val="00977009"/>
    <w:rsid w:val="00990286"/>
    <w:rsid w:val="00993597"/>
    <w:rsid w:val="00994B43"/>
    <w:rsid w:val="009A2D4A"/>
    <w:rsid w:val="009B1DF4"/>
    <w:rsid w:val="009B384B"/>
    <w:rsid w:val="009C063E"/>
    <w:rsid w:val="009C0CC9"/>
    <w:rsid w:val="009C211C"/>
    <w:rsid w:val="009C620F"/>
    <w:rsid w:val="009C7D60"/>
    <w:rsid w:val="009E05FA"/>
    <w:rsid w:val="009E3592"/>
    <w:rsid w:val="009F7E08"/>
    <w:rsid w:val="00A01BE8"/>
    <w:rsid w:val="00A02224"/>
    <w:rsid w:val="00A126D9"/>
    <w:rsid w:val="00A161EB"/>
    <w:rsid w:val="00A176F7"/>
    <w:rsid w:val="00A35F23"/>
    <w:rsid w:val="00A463D4"/>
    <w:rsid w:val="00A61828"/>
    <w:rsid w:val="00A627ED"/>
    <w:rsid w:val="00A670E8"/>
    <w:rsid w:val="00A70417"/>
    <w:rsid w:val="00A77B44"/>
    <w:rsid w:val="00AA0352"/>
    <w:rsid w:val="00AA3264"/>
    <w:rsid w:val="00AB0DC7"/>
    <w:rsid w:val="00AB73AB"/>
    <w:rsid w:val="00AC0910"/>
    <w:rsid w:val="00AC1F42"/>
    <w:rsid w:val="00AC3E0A"/>
    <w:rsid w:val="00AC53AA"/>
    <w:rsid w:val="00AE4011"/>
    <w:rsid w:val="00AF7094"/>
    <w:rsid w:val="00B00733"/>
    <w:rsid w:val="00B02608"/>
    <w:rsid w:val="00B07953"/>
    <w:rsid w:val="00B125FF"/>
    <w:rsid w:val="00B12F4B"/>
    <w:rsid w:val="00B22517"/>
    <w:rsid w:val="00B23F82"/>
    <w:rsid w:val="00B27559"/>
    <w:rsid w:val="00B34F98"/>
    <w:rsid w:val="00B35000"/>
    <w:rsid w:val="00B47CF1"/>
    <w:rsid w:val="00B56141"/>
    <w:rsid w:val="00B93018"/>
    <w:rsid w:val="00BC2B30"/>
    <w:rsid w:val="00BC37DD"/>
    <w:rsid w:val="00BC5A2A"/>
    <w:rsid w:val="00BC6E70"/>
    <w:rsid w:val="00BC6EE3"/>
    <w:rsid w:val="00BD4228"/>
    <w:rsid w:val="00BE2262"/>
    <w:rsid w:val="00BE3CB7"/>
    <w:rsid w:val="00BF61B8"/>
    <w:rsid w:val="00BF7256"/>
    <w:rsid w:val="00C15DF1"/>
    <w:rsid w:val="00C1779C"/>
    <w:rsid w:val="00C177E4"/>
    <w:rsid w:val="00C17A58"/>
    <w:rsid w:val="00C268EC"/>
    <w:rsid w:val="00C40A1D"/>
    <w:rsid w:val="00C5260A"/>
    <w:rsid w:val="00C6051F"/>
    <w:rsid w:val="00C61801"/>
    <w:rsid w:val="00C66EE9"/>
    <w:rsid w:val="00C679AE"/>
    <w:rsid w:val="00C740C5"/>
    <w:rsid w:val="00C85382"/>
    <w:rsid w:val="00C920CE"/>
    <w:rsid w:val="00CA040C"/>
    <w:rsid w:val="00CA379F"/>
    <w:rsid w:val="00CA39B7"/>
    <w:rsid w:val="00CA4428"/>
    <w:rsid w:val="00CB1B7E"/>
    <w:rsid w:val="00CB558A"/>
    <w:rsid w:val="00CB6247"/>
    <w:rsid w:val="00CC21AE"/>
    <w:rsid w:val="00CC4208"/>
    <w:rsid w:val="00CD7AD6"/>
    <w:rsid w:val="00CD7F50"/>
    <w:rsid w:val="00CE6491"/>
    <w:rsid w:val="00D051B6"/>
    <w:rsid w:val="00D11072"/>
    <w:rsid w:val="00D112BD"/>
    <w:rsid w:val="00D13390"/>
    <w:rsid w:val="00D22702"/>
    <w:rsid w:val="00D2394E"/>
    <w:rsid w:val="00D42048"/>
    <w:rsid w:val="00D428BB"/>
    <w:rsid w:val="00D46D75"/>
    <w:rsid w:val="00D67CAD"/>
    <w:rsid w:val="00D73140"/>
    <w:rsid w:val="00D91E2E"/>
    <w:rsid w:val="00D96F59"/>
    <w:rsid w:val="00D97C81"/>
    <w:rsid w:val="00D97D43"/>
    <w:rsid w:val="00DA548F"/>
    <w:rsid w:val="00DA62A2"/>
    <w:rsid w:val="00DA65DF"/>
    <w:rsid w:val="00DB3B07"/>
    <w:rsid w:val="00DB5EC0"/>
    <w:rsid w:val="00DC7582"/>
    <w:rsid w:val="00DD038E"/>
    <w:rsid w:val="00DE4673"/>
    <w:rsid w:val="00DF2201"/>
    <w:rsid w:val="00DF30B7"/>
    <w:rsid w:val="00DF7142"/>
    <w:rsid w:val="00DF7D05"/>
    <w:rsid w:val="00E0338E"/>
    <w:rsid w:val="00E10CC1"/>
    <w:rsid w:val="00E16056"/>
    <w:rsid w:val="00E23D7C"/>
    <w:rsid w:val="00E26E90"/>
    <w:rsid w:val="00E27030"/>
    <w:rsid w:val="00E335C8"/>
    <w:rsid w:val="00E36FAF"/>
    <w:rsid w:val="00E461BA"/>
    <w:rsid w:val="00E507AA"/>
    <w:rsid w:val="00E55089"/>
    <w:rsid w:val="00E577E5"/>
    <w:rsid w:val="00E610D8"/>
    <w:rsid w:val="00E62953"/>
    <w:rsid w:val="00E62B5B"/>
    <w:rsid w:val="00E649B4"/>
    <w:rsid w:val="00E82BDE"/>
    <w:rsid w:val="00E85F94"/>
    <w:rsid w:val="00E86A98"/>
    <w:rsid w:val="00E92F3F"/>
    <w:rsid w:val="00E951D1"/>
    <w:rsid w:val="00EA26C5"/>
    <w:rsid w:val="00EA33F3"/>
    <w:rsid w:val="00EB3737"/>
    <w:rsid w:val="00EB3CED"/>
    <w:rsid w:val="00ED1FEE"/>
    <w:rsid w:val="00ED6733"/>
    <w:rsid w:val="00EE01F9"/>
    <w:rsid w:val="00EE5087"/>
    <w:rsid w:val="00EE7F2A"/>
    <w:rsid w:val="00EF71AC"/>
    <w:rsid w:val="00EF7250"/>
    <w:rsid w:val="00F03A54"/>
    <w:rsid w:val="00F1540F"/>
    <w:rsid w:val="00F22458"/>
    <w:rsid w:val="00F22E11"/>
    <w:rsid w:val="00F2509F"/>
    <w:rsid w:val="00F270DA"/>
    <w:rsid w:val="00F350F7"/>
    <w:rsid w:val="00F353BC"/>
    <w:rsid w:val="00F363FE"/>
    <w:rsid w:val="00F42CFD"/>
    <w:rsid w:val="00F44015"/>
    <w:rsid w:val="00F456C0"/>
    <w:rsid w:val="00F46FF0"/>
    <w:rsid w:val="00F5077C"/>
    <w:rsid w:val="00F60D02"/>
    <w:rsid w:val="00F633D9"/>
    <w:rsid w:val="00F64B41"/>
    <w:rsid w:val="00F7379D"/>
    <w:rsid w:val="00F83F13"/>
    <w:rsid w:val="00F910E3"/>
    <w:rsid w:val="00F97DD0"/>
    <w:rsid w:val="00FA3F81"/>
    <w:rsid w:val="00FB1DF7"/>
    <w:rsid w:val="00FC2449"/>
    <w:rsid w:val="00FC571F"/>
    <w:rsid w:val="00FD4885"/>
    <w:rsid w:val="00FE1726"/>
    <w:rsid w:val="00FE28D6"/>
    <w:rsid w:val="00FF0D80"/>
    <w:rsid w:val="00FF6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uiPriority w:val="9"/>
    <w:semiHidden/>
    <w:unhideWhenUsed/>
    <w:qFormat/>
    <w:rsid w:val="00716A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1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cs="Times New Roman"/>
      <w:b/>
      <w:bCs/>
      <w:color w:val="4D4D4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themeColor="hyperlink"/>
      <w:u w:val="single"/>
    </w:rPr>
  </w:style>
  <w:style w:type="character" w:styleId="a6">
    <w:name w:val="FollowedHyperlink"/>
    <w:basedOn w:val="a1"/>
    <w:uiPriority w:val="99"/>
    <w:semiHidden/>
    <w:unhideWhenUsed/>
    <w:rsid w:val="00FE1726"/>
    <w:rPr>
      <w:color w:val="800080" w:themeColor="followedHyperlink"/>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Theme="majorHAnsi" w:eastAsiaTheme="majorEastAsia" w:hAnsiTheme="majorHAnsi" w:cstheme="majorBidi"/>
      <w:b/>
      <w:bCs/>
      <w:color w:val="4F81BD" w:themeColor="accent1"/>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unhideWhenUsed/>
    <w:rsid w:val="002D2F83"/>
    <w:pPr>
      <w:spacing w:after="0" w:line="240" w:lineRule="auto"/>
    </w:pPr>
    <w:rPr>
      <w:sz w:val="20"/>
      <w:szCs w:val="20"/>
    </w:rPr>
  </w:style>
  <w:style w:type="character" w:customStyle="1" w:styleId="af0">
    <w:name w:val="Текст сноски Знак"/>
    <w:basedOn w:val="a1"/>
    <w:link w:val="af"/>
    <w:uiPriority w:val="99"/>
    <w:rsid w:val="002D2F83"/>
    <w:rPr>
      <w:sz w:val="20"/>
      <w:szCs w:val="20"/>
    </w:rPr>
  </w:style>
  <w:style w:type="character" w:styleId="af1">
    <w:name w:val="footnote reference"/>
    <w:basedOn w:val="a1"/>
    <w:uiPriority w:val="99"/>
    <w:unhideWhenUsed/>
    <w:rsid w:val="002D2F83"/>
    <w:rPr>
      <w:vertAlign w:val="superscript"/>
    </w:rPr>
  </w:style>
  <w:style w:type="paragraph" w:customStyle="1" w:styleId="af2">
    <w:name w:val="Пункт"/>
    <w:basedOn w:val="a0"/>
    <w:link w:val="af3"/>
    <w:uiPriority w:val="99"/>
    <w:rsid w:val="00811CBC"/>
    <w:pPr>
      <w:tabs>
        <w:tab w:val="num" w:pos="1134"/>
      </w:tabs>
      <w:spacing w:after="0" w:line="288" w:lineRule="auto"/>
      <w:ind w:left="1134" w:hanging="1134"/>
      <w:jc w:val="both"/>
    </w:pPr>
    <w:rPr>
      <w:rFonts w:ascii="Times New Roman" w:eastAsia="Times New Roman" w:hAnsi="Times New Roman" w:cs="Times New Roman"/>
      <w:sz w:val="28"/>
      <w:szCs w:val="28"/>
    </w:rPr>
  </w:style>
  <w:style w:type="character" w:customStyle="1" w:styleId="af3">
    <w:name w:val="Пункт Знак"/>
    <w:basedOn w:val="a1"/>
    <w:link w:val="af2"/>
    <w:locked/>
    <w:rsid w:val="00811CBC"/>
    <w:rPr>
      <w:rFonts w:ascii="Times New Roman" w:eastAsia="Times New Roman" w:hAnsi="Times New Roman" w:cs="Times New Roman"/>
      <w:sz w:val="28"/>
      <w:szCs w:val="28"/>
      <w:lang w:eastAsia="ru-RU"/>
    </w:rPr>
  </w:style>
  <w:style w:type="paragraph" w:styleId="a">
    <w:name w:val="List Number"/>
    <w:basedOn w:val="a0"/>
    <w:uiPriority w:val="99"/>
    <w:rsid w:val="00860FE8"/>
    <w:pPr>
      <w:numPr>
        <w:numId w:val="42"/>
      </w:numPr>
      <w:autoSpaceDE w:val="0"/>
      <w:autoSpaceDN w:val="0"/>
      <w:spacing w:before="60" w:after="0" w:line="288" w:lineRule="auto"/>
      <w:jc w:val="both"/>
    </w:pPr>
    <w:rPr>
      <w:rFonts w:ascii="Times New Roman" w:eastAsia="Calibri" w:hAnsi="Times New Roman" w:cs="Times New Roman"/>
      <w:sz w:val="28"/>
      <w:szCs w:val="28"/>
    </w:rPr>
  </w:style>
  <w:style w:type="paragraph" w:styleId="af4">
    <w:name w:val="Body Text"/>
    <w:basedOn w:val="a0"/>
    <w:link w:val="af5"/>
    <w:rsid w:val="008A5941"/>
    <w:pPr>
      <w:spacing w:after="120" w:line="240" w:lineRule="auto"/>
    </w:pPr>
    <w:rPr>
      <w:rFonts w:ascii="Times New Roman" w:eastAsia="Times New Roman" w:hAnsi="Times New Roman" w:cs="Times New Roman"/>
      <w:sz w:val="24"/>
      <w:szCs w:val="20"/>
    </w:rPr>
  </w:style>
  <w:style w:type="character" w:customStyle="1" w:styleId="af5">
    <w:name w:val="Основной текст Знак"/>
    <w:basedOn w:val="a1"/>
    <w:link w:val="af4"/>
    <w:rsid w:val="008A5941"/>
    <w:rPr>
      <w:rFonts w:ascii="Times New Roman" w:eastAsia="Times New Roman" w:hAnsi="Times New Roman" w:cs="Times New Roman"/>
      <w:sz w:val="24"/>
      <w:szCs w:val="20"/>
      <w:lang w:eastAsia="ru-RU"/>
    </w:rPr>
  </w:style>
  <w:style w:type="table" w:styleId="af6">
    <w:name w:val="Table Grid"/>
    <w:basedOn w:val="a2"/>
    <w:uiPriority w:val="59"/>
    <w:rsid w:val="004274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rmal (Web)"/>
    <w:basedOn w:val="a0"/>
    <w:uiPriority w:val="99"/>
    <w:semiHidden/>
    <w:unhideWhenUsed/>
    <w:rsid w:val="00182870"/>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af8">
    <w:name w:val="Таблица шапка"/>
    <w:basedOn w:val="a0"/>
    <w:link w:val="af9"/>
    <w:rsid w:val="00305FC0"/>
    <w:pPr>
      <w:keepNext/>
      <w:spacing w:before="40" w:after="40" w:line="240" w:lineRule="auto"/>
      <w:ind w:left="57" w:right="57"/>
    </w:pPr>
    <w:rPr>
      <w:rFonts w:ascii="Times New Roman" w:eastAsia="Times New Roman" w:hAnsi="Times New Roman" w:cs="Times New Roman"/>
      <w:sz w:val="18"/>
      <w:szCs w:val="18"/>
    </w:rPr>
  </w:style>
  <w:style w:type="character" w:customStyle="1" w:styleId="af9">
    <w:name w:val="Таблица шапка Знак"/>
    <w:basedOn w:val="a1"/>
    <w:link w:val="af8"/>
    <w:rsid w:val="00305FC0"/>
    <w:rPr>
      <w:rFonts w:ascii="Times New Roman" w:eastAsia="Times New Roman" w:hAnsi="Times New Roman" w:cs="Times New Roman"/>
      <w:sz w:val="18"/>
      <w:szCs w:val="18"/>
    </w:rPr>
  </w:style>
  <w:style w:type="paragraph" w:customStyle="1" w:styleId="afa">
    <w:name w:val="Таблица текст"/>
    <w:basedOn w:val="a0"/>
    <w:rsid w:val="00305FC0"/>
    <w:pPr>
      <w:spacing w:before="40" w:after="40" w:line="240" w:lineRule="auto"/>
      <w:ind w:left="57" w:right="57"/>
    </w:pPr>
    <w:rPr>
      <w:rFonts w:ascii="Times New Roman" w:eastAsia="Times New Roman" w:hAnsi="Times New Roman" w:cs="Times New Roman"/>
      <w:sz w:val="24"/>
      <w:szCs w:val="24"/>
    </w:rPr>
  </w:style>
  <w:style w:type="character" w:customStyle="1" w:styleId="20">
    <w:name w:val="Заголовок 2 Знак"/>
    <w:basedOn w:val="a1"/>
    <w:link w:val="2"/>
    <w:uiPriority w:val="9"/>
    <w:semiHidden/>
    <w:rsid w:val="00716A95"/>
    <w:rPr>
      <w:rFonts w:asciiTheme="majorHAnsi" w:eastAsiaTheme="majorEastAsia" w:hAnsiTheme="majorHAnsi" w:cstheme="majorBidi"/>
      <w:b/>
      <w:bCs/>
      <w:color w:val="4F81BD" w:themeColor="accent1"/>
      <w:sz w:val="26"/>
      <w:szCs w:val="26"/>
    </w:rPr>
  </w:style>
  <w:style w:type="numbering" w:styleId="111111">
    <w:name w:val="Outline List 2"/>
    <w:rsid w:val="00716A95"/>
    <w:pPr>
      <w:numPr>
        <w:numId w:val="47"/>
      </w:numPr>
    </w:pPr>
  </w:style>
  <w:style w:type="paragraph" w:styleId="afb">
    <w:name w:val="Signature"/>
    <w:basedOn w:val="a0"/>
    <w:link w:val="afc"/>
    <w:uiPriority w:val="99"/>
    <w:rsid w:val="00716A95"/>
    <w:pPr>
      <w:spacing w:after="0" w:line="240" w:lineRule="auto"/>
      <w:ind w:left="4536"/>
      <w:jc w:val="both"/>
    </w:pPr>
    <w:rPr>
      <w:rFonts w:ascii="Times New Roman" w:eastAsia="Times New Roman" w:hAnsi="Times New Roman" w:cs="Times New Roman"/>
      <w:szCs w:val="24"/>
    </w:rPr>
  </w:style>
  <w:style w:type="character" w:customStyle="1" w:styleId="afc">
    <w:name w:val="Подпись Знак"/>
    <w:basedOn w:val="a1"/>
    <w:link w:val="afb"/>
    <w:uiPriority w:val="99"/>
    <w:rsid w:val="00716A95"/>
    <w:rPr>
      <w:rFonts w:ascii="Times New Roman" w:eastAsia="Times New Roman" w:hAnsi="Times New Roman" w:cs="Times New Roman"/>
      <w:szCs w:val="24"/>
    </w:rPr>
  </w:style>
  <w:style w:type="paragraph" w:styleId="afd">
    <w:name w:val="No Spacing"/>
    <w:uiPriority w:val="1"/>
    <w:qFormat/>
    <w:rsid w:val="00716A95"/>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uiPriority w:val="9"/>
    <w:semiHidden/>
    <w:unhideWhenUsed/>
    <w:qFormat/>
    <w:rsid w:val="00716A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1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cs="Times New Roman"/>
      <w:b/>
      <w:bCs/>
      <w:color w:val="4D4D4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themeColor="hyperlink"/>
      <w:u w:val="single"/>
    </w:rPr>
  </w:style>
  <w:style w:type="character" w:styleId="a6">
    <w:name w:val="FollowedHyperlink"/>
    <w:basedOn w:val="a1"/>
    <w:uiPriority w:val="99"/>
    <w:semiHidden/>
    <w:unhideWhenUsed/>
    <w:rsid w:val="00FE1726"/>
    <w:rPr>
      <w:color w:val="800080" w:themeColor="followedHyperlink"/>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Theme="majorHAnsi" w:eastAsiaTheme="majorEastAsia" w:hAnsiTheme="majorHAnsi" w:cstheme="majorBidi"/>
      <w:b/>
      <w:bCs/>
      <w:color w:val="4F81BD" w:themeColor="accent1"/>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unhideWhenUsed/>
    <w:rsid w:val="002D2F83"/>
    <w:pPr>
      <w:spacing w:after="0" w:line="240" w:lineRule="auto"/>
    </w:pPr>
    <w:rPr>
      <w:sz w:val="20"/>
      <w:szCs w:val="20"/>
    </w:rPr>
  </w:style>
  <w:style w:type="character" w:customStyle="1" w:styleId="af0">
    <w:name w:val="Текст сноски Знак"/>
    <w:basedOn w:val="a1"/>
    <w:link w:val="af"/>
    <w:uiPriority w:val="99"/>
    <w:rsid w:val="002D2F83"/>
    <w:rPr>
      <w:sz w:val="20"/>
      <w:szCs w:val="20"/>
    </w:rPr>
  </w:style>
  <w:style w:type="character" w:styleId="af1">
    <w:name w:val="footnote reference"/>
    <w:basedOn w:val="a1"/>
    <w:uiPriority w:val="99"/>
    <w:unhideWhenUsed/>
    <w:rsid w:val="002D2F83"/>
    <w:rPr>
      <w:vertAlign w:val="superscript"/>
    </w:rPr>
  </w:style>
  <w:style w:type="paragraph" w:customStyle="1" w:styleId="af2">
    <w:name w:val="Пункт"/>
    <w:basedOn w:val="a0"/>
    <w:link w:val="af3"/>
    <w:uiPriority w:val="99"/>
    <w:rsid w:val="00811CBC"/>
    <w:pPr>
      <w:tabs>
        <w:tab w:val="num" w:pos="1134"/>
      </w:tabs>
      <w:spacing w:after="0" w:line="288" w:lineRule="auto"/>
      <w:ind w:left="1134" w:hanging="1134"/>
      <w:jc w:val="both"/>
    </w:pPr>
    <w:rPr>
      <w:rFonts w:ascii="Times New Roman" w:eastAsia="Times New Roman" w:hAnsi="Times New Roman" w:cs="Times New Roman"/>
      <w:sz w:val="28"/>
      <w:szCs w:val="28"/>
    </w:rPr>
  </w:style>
  <w:style w:type="character" w:customStyle="1" w:styleId="af3">
    <w:name w:val="Пункт Знак"/>
    <w:basedOn w:val="a1"/>
    <w:link w:val="af2"/>
    <w:locked/>
    <w:rsid w:val="00811CBC"/>
    <w:rPr>
      <w:rFonts w:ascii="Times New Roman" w:eastAsia="Times New Roman" w:hAnsi="Times New Roman" w:cs="Times New Roman"/>
      <w:sz w:val="28"/>
      <w:szCs w:val="28"/>
      <w:lang w:eastAsia="ru-RU"/>
    </w:rPr>
  </w:style>
  <w:style w:type="paragraph" w:styleId="a">
    <w:name w:val="List Number"/>
    <w:basedOn w:val="a0"/>
    <w:uiPriority w:val="99"/>
    <w:rsid w:val="00860FE8"/>
    <w:pPr>
      <w:numPr>
        <w:numId w:val="42"/>
      </w:numPr>
      <w:autoSpaceDE w:val="0"/>
      <w:autoSpaceDN w:val="0"/>
      <w:spacing w:before="60" w:after="0" w:line="288" w:lineRule="auto"/>
      <w:jc w:val="both"/>
    </w:pPr>
    <w:rPr>
      <w:rFonts w:ascii="Times New Roman" w:eastAsia="Calibri" w:hAnsi="Times New Roman" w:cs="Times New Roman"/>
      <w:sz w:val="28"/>
      <w:szCs w:val="28"/>
    </w:rPr>
  </w:style>
  <w:style w:type="paragraph" w:styleId="af4">
    <w:name w:val="Body Text"/>
    <w:basedOn w:val="a0"/>
    <w:link w:val="af5"/>
    <w:rsid w:val="008A5941"/>
    <w:pPr>
      <w:spacing w:after="120" w:line="240" w:lineRule="auto"/>
    </w:pPr>
    <w:rPr>
      <w:rFonts w:ascii="Times New Roman" w:eastAsia="Times New Roman" w:hAnsi="Times New Roman" w:cs="Times New Roman"/>
      <w:sz w:val="24"/>
      <w:szCs w:val="20"/>
    </w:rPr>
  </w:style>
  <w:style w:type="character" w:customStyle="1" w:styleId="af5">
    <w:name w:val="Основной текст Знак"/>
    <w:basedOn w:val="a1"/>
    <w:link w:val="af4"/>
    <w:rsid w:val="008A5941"/>
    <w:rPr>
      <w:rFonts w:ascii="Times New Roman" w:eastAsia="Times New Roman" w:hAnsi="Times New Roman" w:cs="Times New Roman"/>
      <w:sz w:val="24"/>
      <w:szCs w:val="20"/>
      <w:lang w:eastAsia="ru-RU"/>
    </w:rPr>
  </w:style>
  <w:style w:type="table" w:styleId="af6">
    <w:name w:val="Table Grid"/>
    <w:basedOn w:val="a2"/>
    <w:uiPriority w:val="59"/>
    <w:rsid w:val="004274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rmal (Web)"/>
    <w:basedOn w:val="a0"/>
    <w:uiPriority w:val="99"/>
    <w:semiHidden/>
    <w:unhideWhenUsed/>
    <w:rsid w:val="00182870"/>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af8">
    <w:name w:val="Таблица шапка"/>
    <w:basedOn w:val="a0"/>
    <w:link w:val="af9"/>
    <w:rsid w:val="00305FC0"/>
    <w:pPr>
      <w:keepNext/>
      <w:spacing w:before="40" w:after="40" w:line="240" w:lineRule="auto"/>
      <w:ind w:left="57" w:right="57"/>
    </w:pPr>
    <w:rPr>
      <w:rFonts w:ascii="Times New Roman" w:eastAsia="Times New Roman" w:hAnsi="Times New Roman" w:cs="Times New Roman"/>
      <w:sz w:val="18"/>
      <w:szCs w:val="18"/>
    </w:rPr>
  </w:style>
  <w:style w:type="character" w:customStyle="1" w:styleId="af9">
    <w:name w:val="Таблица шапка Знак"/>
    <w:basedOn w:val="a1"/>
    <w:link w:val="af8"/>
    <w:rsid w:val="00305FC0"/>
    <w:rPr>
      <w:rFonts w:ascii="Times New Roman" w:eastAsia="Times New Roman" w:hAnsi="Times New Roman" w:cs="Times New Roman"/>
      <w:sz w:val="18"/>
      <w:szCs w:val="18"/>
    </w:rPr>
  </w:style>
  <w:style w:type="paragraph" w:customStyle="1" w:styleId="afa">
    <w:name w:val="Таблица текст"/>
    <w:basedOn w:val="a0"/>
    <w:rsid w:val="00305FC0"/>
    <w:pPr>
      <w:spacing w:before="40" w:after="40" w:line="240" w:lineRule="auto"/>
      <w:ind w:left="57" w:right="57"/>
    </w:pPr>
    <w:rPr>
      <w:rFonts w:ascii="Times New Roman" w:eastAsia="Times New Roman" w:hAnsi="Times New Roman" w:cs="Times New Roman"/>
      <w:sz w:val="24"/>
      <w:szCs w:val="24"/>
    </w:rPr>
  </w:style>
  <w:style w:type="character" w:customStyle="1" w:styleId="20">
    <w:name w:val="Заголовок 2 Знак"/>
    <w:basedOn w:val="a1"/>
    <w:link w:val="2"/>
    <w:uiPriority w:val="9"/>
    <w:semiHidden/>
    <w:rsid w:val="00716A95"/>
    <w:rPr>
      <w:rFonts w:asciiTheme="majorHAnsi" w:eastAsiaTheme="majorEastAsia" w:hAnsiTheme="majorHAnsi" w:cstheme="majorBidi"/>
      <w:b/>
      <w:bCs/>
      <w:color w:val="4F81BD" w:themeColor="accent1"/>
      <w:sz w:val="26"/>
      <w:szCs w:val="26"/>
    </w:rPr>
  </w:style>
  <w:style w:type="numbering" w:styleId="111111">
    <w:name w:val="Outline List 2"/>
    <w:rsid w:val="00716A95"/>
    <w:pPr>
      <w:numPr>
        <w:numId w:val="47"/>
      </w:numPr>
    </w:pPr>
  </w:style>
  <w:style w:type="paragraph" w:styleId="afb">
    <w:name w:val="Signature"/>
    <w:basedOn w:val="a0"/>
    <w:link w:val="afc"/>
    <w:uiPriority w:val="99"/>
    <w:rsid w:val="00716A95"/>
    <w:pPr>
      <w:spacing w:after="0" w:line="240" w:lineRule="auto"/>
      <w:ind w:left="4536"/>
      <w:jc w:val="both"/>
    </w:pPr>
    <w:rPr>
      <w:rFonts w:ascii="Times New Roman" w:eastAsia="Times New Roman" w:hAnsi="Times New Roman" w:cs="Times New Roman"/>
      <w:szCs w:val="24"/>
    </w:rPr>
  </w:style>
  <w:style w:type="character" w:customStyle="1" w:styleId="afc">
    <w:name w:val="Подпись Знак"/>
    <w:basedOn w:val="a1"/>
    <w:link w:val="afb"/>
    <w:uiPriority w:val="99"/>
    <w:rsid w:val="00716A95"/>
    <w:rPr>
      <w:rFonts w:ascii="Times New Roman" w:eastAsia="Times New Roman" w:hAnsi="Times New Roman" w:cs="Times New Roman"/>
      <w:szCs w:val="24"/>
    </w:rPr>
  </w:style>
  <w:style w:type="paragraph" w:styleId="afd">
    <w:name w:val="No Spacing"/>
    <w:uiPriority w:val="1"/>
    <w:qFormat/>
    <w:rsid w:val="00716A95"/>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5014">
      <w:bodyDiv w:val="1"/>
      <w:marLeft w:val="0"/>
      <w:marRight w:val="0"/>
      <w:marTop w:val="0"/>
      <w:marBottom w:val="0"/>
      <w:divBdr>
        <w:top w:val="none" w:sz="0" w:space="0" w:color="auto"/>
        <w:left w:val="none" w:sz="0" w:space="0" w:color="auto"/>
        <w:bottom w:val="none" w:sz="0" w:space="0" w:color="auto"/>
        <w:right w:val="none" w:sz="0" w:space="0" w:color="auto"/>
      </w:divBdr>
      <w:divsChild>
        <w:div w:id="39130595">
          <w:marLeft w:val="0"/>
          <w:marRight w:val="0"/>
          <w:marTop w:val="0"/>
          <w:marBottom w:val="0"/>
          <w:divBdr>
            <w:top w:val="none" w:sz="0" w:space="0" w:color="auto"/>
            <w:left w:val="none" w:sz="0" w:space="0" w:color="auto"/>
            <w:bottom w:val="none" w:sz="0" w:space="0" w:color="auto"/>
            <w:right w:val="none" w:sz="0" w:space="0" w:color="auto"/>
          </w:divBdr>
          <w:divsChild>
            <w:div w:id="1507868493">
              <w:marLeft w:val="0"/>
              <w:marRight w:val="0"/>
              <w:marTop w:val="0"/>
              <w:marBottom w:val="0"/>
              <w:divBdr>
                <w:top w:val="none" w:sz="0" w:space="0" w:color="auto"/>
                <w:left w:val="none" w:sz="0" w:space="0" w:color="auto"/>
                <w:bottom w:val="none" w:sz="0" w:space="0" w:color="auto"/>
                <w:right w:val="none" w:sz="0" w:space="0" w:color="auto"/>
              </w:divBdr>
              <w:divsChild>
                <w:div w:id="1535146085">
                  <w:marLeft w:val="0"/>
                  <w:marRight w:val="0"/>
                  <w:marTop w:val="445"/>
                  <w:marBottom w:val="0"/>
                  <w:divBdr>
                    <w:top w:val="none" w:sz="0" w:space="0" w:color="auto"/>
                    <w:left w:val="none" w:sz="0" w:space="0" w:color="auto"/>
                    <w:bottom w:val="none" w:sz="0" w:space="0" w:color="auto"/>
                    <w:right w:val="none" w:sz="0" w:space="0" w:color="auto"/>
                  </w:divBdr>
                  <w:divsChild>
                    <w:div w:id="15152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trina@sistema.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fk.com.sberbank-as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zmeeva@sberbank-ast.ru" TargetMode="External"/><Relationship Id="rId5" Type="http://schemas.openxmlformats.org/officeDocument/2006/relationships/settings" Target="settings.xml"/><Relationship Id="rId15" Type="http://schemas.openxmlformats.org/officeDocument/2006/relationships/hyperlink" Target="mailto:patrina@sistema.ru" TargetMode="External"/><Relationship Id="rId10" Type="http://schemas.openxmlformats.org/officeDocument/2006/relationships/hyperlink" Target="http://afk.com.sberbank-as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G.Kozlov@siste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02517-1960-4842-B78C-E11FE9D9F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1594</Words>
  <Characters>9092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7</cp:revision>
  <cp:lastPrinted>2012-09-21T12:40:00Z</cp:lastPrinted>
  <dcterms:created xsi:type="dcterms:W3CDTF">2014-09-08T09:16:00Z</dcterms:created>
  <dcterms:modified xsi:type="dcterms:W3CDTF">2014-09-08T09:48:00Z</dcterms:modified>
</cp:coreProperties>
</file>