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1B" w:rsidRPr="00332346" w:rsidRDefault="00EC1435" w:rsidP="00DA2C1B">
      <w:pPr>
        <w:spacing w:after="0"/>
        <w:rPr>
          <w:sz w:val="24"/>
        </w:rPr>
      </w:pPr>
      <w:bookmarkStart w:id="0" w:name="_Toc456598586"/>
      <w:bookmarkStart w:id="1" w:name="_Toc456600917"/>
      <w:bookmarkStart w:id="2" w:name="_Toc106752875"/>
      <w:bookmarkStart w:id="3" w:name="_Toc122182625"/>
      <w:r w:rsidRPr="00332346">
        <w:rPr>
          <w:noProof/>
          <w:sz w:val="24"/>
        </w:rPr>
        <w:drawing>
          <wp:inline distT="0" distB="0" distL="0" distR="0">
            <wp:extent cx="1251585" cy="914400"/>
            <wp:effectExtent l="0" t="0" r="5715" b="0"/>
            <wp:docPr id="1" name="Picture 9" descr="Description: 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istema logo _ la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1585" cy="914400"/>
                    </a:xfrm>
                    <a:prstGeom prst="rect">
                      <a:avLst/>
                    </a:prstGeom>
                    <a:noFill/>
                    <a:ln>
                      <a:noFill/>
                    </a:ln>
                  </pic:spPr>
                </pic:pic>
              </a:graphicData>
            </a:graphic>
          </wp:inline>
        </w:drawing>
      </w:r>
      <w:r w:rsidR="00DA2C1B" w:rsidRPr="00332346">
        <w:rPr>
          <w:sz w:val="24"/>
        </w:rPr>
        <w:t xml:space="preserve">                                                                                               </w:t>
      </w:r>
    </w:p>
    <w:p w:rsidR="00DA2C1B" w:rsidRPr="00332346" w:rsidRDefault="00DA2C1B" w:rsidP="00DA2C1B">
      <w:pPr>
        <w:spacing w:after="0"/>
        <w:ind w:left="5664" w:firstLine="708"/>
        <w:rPr>
          <w:b/>
          <w:sz w:val="28"/>
          <w:szCs w:val="28"/>
        </w:rPr>
      </w:pPr>
    </w:p>
    <w:p w:rsidR="00DA2C1B" w:rsidRPr="00332346" w:rsidRDefault="00DA2C1B" w:rsidP="008D6577">
      <w:pPr>
        <w:spacing w:after="0"/>
        <w:ind w:left="5664" w:firstLine="708"/>
        <w:rPr>
          <w:b/>
          <w:sz w:val="24"/>
        </w:rPr>
      </w:pPr>
      <w:r w:rsidRPr="00332346">
        <w:rPr>
          <w:b/>
          <w:sz w:val="24"/>
        </w:rPr>
        <w:t>ЗАО «Сбербанк-АСТ»</w:t>
      </w:r>
    </w:p>
    <w:p w:rsidR="00DA2C1B" w:rsidRPr="00332346" w:rsidRDefault="00DA2C1B" w:rsidP="008D6577">
      <w:pPr>
        <w:spacing w:after="0"/>
        <w:ind w:left="7080" w:firstLine="708"/>
        <w:rPr>
          <w:sz w:val="24"/>
        </w:rPr>
      </w:pPr>
    </w:p>
    <w:p w:rsidR="00DA2C1B" w:rsidRPr="00332346" w:rsidRDefault="00DA2C1B" w:rsidP="008D6577">
      <w:pPr>
        <w:spacing w:after="0"/>
        <w:rPr>
          <w:sz w:val="24"/>
        </w:rPr>
      </w:pPr>
    </w:p>
    <w:p w:rsidR="00DA2C1B" w:rsidRPr="00332346" w:rsidRDefault="00DA2C1B" w:rsidP="008D6577">
      <w:pPr>
        <w:spacing w:after="0"/>
        <w:rPr>
          <w:sz w:val="24"/>
        </w:rPr>
      </w:pPr>
      <w:r w:rsidRPr="00332346">
        <w:rPr>
          <w:sz w:val="24"/>
        </w:rPr>
        <w:t>Исх.</w:t>
      </w:r>
      <w:r w:rsidR="00D83731" w:rsidRPr="00332346">
        <w:rPr>
          <w:sz w:val="24"/>
        </w:rPr>
        <w:t xml:space="preserve"> </w:t>
      </w:r>
      <w:r w:rsidR="00ED1920">
        <w:rPr>
          <w:sz w:val="24"/>
        </w:rPr>
        <w:t>25</w:t>
      </w:r>
      <w:r w:rsidRPr="00332346">
        <w:rPr>
          <w:sz w:val="24"/>
        </w:rPr>
        <w:t>/</w:t>
      </w:r>
      <w:r w:rsidR="008D6577" w:rsidRPr="00332346">
        <w:rPr>
          <w:sz w:val="24"/>
        </w:rPr>
        <w:t>201</w:t>
      </w:r>
      <w:r w:rsidR="00D83731" w:rsidRPr="00332346">
        <w:rPr>
          <w:sz w:val="24"/>
        </w:rPr>
        <w:t>4</w:t>
      </w:r>
      <w:r w:rsidR="003D5A25">
        <w:rPr>
          <w:sz w:val="24"/>
        </w:rPr>
        <w:t>-изм</w:t>
      </w:r>
    </w:p>
    <w:p w:rsidR="00DA2C1B" w:rsidRPr="00332346" w:rsidRDefault="003D5A25" w:rsidP="008D6577">
      <w:pPr>
        <w:spacing w:after="0"/>
        <w:rPr>
          <w:sz w:val="24"/>
        </w:rPr>
      </w:pPr>
      <w:r>
        <w:rPr>
          <w:sz w:val="24"/>
        </w:rPr>
        <w:t>18</w:t>
      </w:r>
      <w:r w:rsidR="00D256F5" w:rsidRPr="00332346">
        <w:rPr>
          <w:sz w:val="24"/>
        </w:rPr>
        <w:t xml:space="preserve"> </w:t>
      </w:r>
      <w:r w:rsidR="008D6577" w:rsidRPr="00332346">
        <w:rPr>
          <w:sz w:val="24"/>
        </w:rPr>
        <w:t>сентября</w:t>
      </w:r>
      <w:r w:rsidR="00DA2C1B" w:rsidRPr="00332346">
        <w:rPr>
          <w:sz w:val="24"/>
        </w:rPr>
        <w:t xml:space="preserve"> 201</w:t>
      </w:r>
      <w:r w:rsidR="00D83731" w:rsidRPr="00332346">
        <w:rPr>
          <w:sz w:val="24"/>
        </w:rPr>
        <w:t xml:space="preserve">4 </w:t>
      </w:r>
      <w:r w:rsidR="00DA2C1B" w:rsidRPr="00332346">
        <w:rPr>
          <w:sz w:val="24"/>
        </w:rPr>
        <w:t>г.</w:t>
      </w:r>
    </w:p>
    <w:p w:rsidR="00DA2C1B" w:rsidRPr="00332346" w:rsidRDefault="00DA2C1B" w:rsidP="008D6577">
      <w:pPr>
        <w:spacing w:after="0"/>
        <w:rPr>
          <w:sz w:val="24"/>
        </w:rPr>
      </w:pPr>
    </w:p>
    <w:p w:rsidR="00DA2C1B" w:rsidRPr="00332346" w:rsidRDefault="00DA2C1B" w:rsidP="008D6577">
      <w:pPr>
        <w:spacing w:after="0"/>
        <w:rPr>
          <w:sz w:val="24"/>
        </w:rPr>
      </w:pPr>
    </w:p>
    <w:p w:rsidR="00D67164" w:rsidRDefault="00DA2C1B" w:rsidP="008D6577">
      <w:pPr>
        <w:spacing w:after="0"/>
        <w:jc w:val="center"/>
        <w:rPr>
          <w:b/>
          <w:sz w:val="24"/>
        </w:rPr>
      </w:pPr>
      <w:r w:rsidRPr="00332346">
        <w:rPr>
          <w:b/>
          <w:sz w:val="24"/>
        </w:rPr>
        <w:t>ТЕХНИЧЕСКОЕ ЗАДАНИЕ НА ВЫПОЛНЕНИЕ РАБОТ ПО</w:t>
      </w:r>
      <w:r w:rsidR="00D67164">
        <w:rPr>
          <w:b/>
          <w:sz w:val="24"/>
        </w:rPr>
        <w:t xml:space="preserve"> ТЕМЕ</w:t>
      </w:r>
    </w:p>
    <w:p w:rsidR="003D5A25" w:rsidRPr="003D5A25" w:rsidRDefault="00DA2C1B" w:rsidP="008D6577">
      <w:pPr>
        <w:spacing w:after="0"/>
        <w:jc w:val="center"/>
        <w:rPr>
          <w:b/>
          <w:sz w:val="24"/>
        </w:rPr>
      </w:pPr>
      <w:r w:rsidRPr="00332346">
        <w:rPr>
          <w:b/>
          <w:sz w:val="24"/>
        </w:rPr>
        <w:t xml:space="preserve"> </w:t>
      </w:r>
      <w:r w:rsidR="00ED1920">
        <w:rPr>
          <w:b/>
          <w:sz w:val="24"/>
        </w:rPr>
        <w:t>«</w:t>
      </w:r>
      <w:r w:rsidR="00D67164" w:rsidRPr="00D67164">
        <w:rPr>
          <w:b/>
          <w:sz w:val="24"/>
        </w:rPr>
        <w:t>Разработка программного продукта по централизованному контролю кредитных лимитов компаний Группы АФК «Система» на платформе 1С</w:t>
      </w:r>
      <w:r w:rsidR="00ED1920">
        <w:rPr>
          <w:b/>
          <w:sz w:val="24"/>
        </w:rPr>
        <w:t>»</w:t>
      </w:r>
    </w:p>
    <w:p w:rsidR="00DA2C1B" w:rsidRPr="00332346" w:rsidRDefault="003D5A25" w:rsidP="008D6577">
      <w:pPr>
        <w:spacing w:after="0"/>
        <w:jc w:val="center"/>
        <w:rPr>
          <w:b/>
          <w:sz w:val="24"/>
        </w:rPr>
      </w:pPr>
      <w:r>
        <w:rPr>
          <w:b/>
          <w:sz w:val="24"/>
        </w:rPr>
        <w:t>(с изменениями)</w:t>
      </w:r>
      <w:r w:rsidR="00D67164" w:rsidRPr="00D67164">
        <w:rPr>
          <w:b/>
          <w:sz w:val="24"/>
        </w:rPr>
        <w:t>.</w:t>
      </w:r>
      <w:r w:rsidR="00DA2C1B" w:rsidRPr="00332346">
        <w:rPr>
          <w:b/>
          <w:sz w:val="24"/>
        </w:rPr>
        <w:t xml:space="preserve"> </w:t>
      </w:r>
    </w:p>
    <w:p w:rsidR="00DA2C1B" w:rsidRPr="00332346" w:rsidRDefault="00DA2C1B" w:rsidP="008D6577">
      <w:pPr>
        <w:spacing w:after="0"/>
        <w:jc w:val="center"/>
        <w:rPr>
          <w:b/>
          <w:sz w:val="24"/>
        </w:rPr>
      </w:pPr>
    </w:p>
    <w:p w:rsidR="00BD1A1A" w:rsidRPr="00332346" w:rsidRDefault="00DA2C1B" w:rsidP="00C513D6">
      <w:pPr>
        <w:pStyle w:val="1"/>
        <w:rPr>
          <w:rFonts w:cs="Times New Roman"/>
        </w:rPr>
      </w:pPr>
      <w:bookmarkStart w:id="4" w:name="_Toc99956078"/>
      <w:bookmarkEnd w:id="0"/>
      <w:bookmarkEnd w:id="1"/>
      <w:bookmarkEnd w:id="2"/>
      <w:bookmarkEnd w:id="3"/>
      <w:r w:rsidRPr="00332346">
        <w:rPr>
          <w:rFonts w:cs="Times New Roman"/>
        </w:rPr>
        <w:t>Предмет закупки</w:t>
      </w:r>
    </w:p>
    <w:p w:rsidR="00CC31C9" w:rsidRPr="00332346" w:rsidRDefault="00CC31C9" w:rsidP="00CC31C9"/>
    <w:p w:rsidR="00CC31C9" w:rsidRPr="00332346" w:rsidRDefault="00CC31C9" w:rsidP="00CC31C9">
      <w:pPr>
        <w:rPr>
          <w:b/>
          <w:sz w:val="24"/>
        </w:rPr>
      </w:pPr>
      <w:bookmarkStart w:id="5" w:name="_Toc189545072"/>
      <w:r w:rsidRPr="00332346">
        <w:rPr>
          <w:sz w:val="24"/>
        </w:rPr>
        <w:t>Предметом закупки является</w:t>
      </w:r>
      <w:bookmarkEnd w:id="5"/>
      <w:r w:rsidRPr="00332346">
        <w:rPr>
          <w:sz w:val="24"/>
        </w:rPr>
        <w:t xml:space="preserve"> выбор компании на право заключения договора на </w:t>
      </w:r>
      <w:r w:rsidRPr="00332346">
        <w:rPr>
          <w:b/>
          <w:sz w:val="24"/>
        </w:rPr>
        <w:t>оказание следующих услуг:</w:t>
      </w:r>
    </w:p>
    <w:p w:rsidR="00CC31C9" w:rsidRPr="00332346" w:rsidRDefault="00CC31C9" w:rsidP="00CC31C9">
      <w:pPr>
        <w:rPr>
          <w:sz w:val="24"/>
        </w:rPr>
      </w:pPr>
      <w:r w:rsidRPr="00332346">
        <w:rPr>
          <w:sz w:val="24"/>
        </w:rPr>
        <w:t xml:space="preserve">Разработка программного продукта по централизованному контролю кредитных лимитов компаний </w:t>
      </w:r>
      <w:r w:rsidR="00ED1920">
        <w:rPr>
          <w:sz w:val="24"/>
        </w:rPr>
        <w:t>н</w:t>
      </w:r>
      <w:r w:rsidRPr="00332346">
        <w:rPr>
          <w:sz w:val="24"/>
        </w:rPr>
        <w:t>а платформе 1С.</w:t>
      </w:r>
      <w:bookmarkStart w:id="6" w:name="_Toc389070161"/>
      <w:bookmarkEnd w:id="4"/>
    </w:p>
    <w:p w:rsidR="00CC31C9" w:rsidRPr="00332346" w:rsidRDefault="00CC31C9" w:rsidP="00CC31C9">
      <w:pPr>
        <w:rPr>
          <w:sz w:val="24"/>
        </w:rPr>
      </w:pPr>
      <w:r w:rsidRPr="00332346">
        <w:rPr>
          <w:sz w:val="24"/>
        </w:rPr>
        <w:t>Наименование программы - «</w:t>
      </w:r>
      <w:r w:rsidRPr="00332346">
        <w:rPr>
          <w:b/>
          <w:sz w:val="24"/>
        </w:rPr>
        <w:t>Кредитные лимиты</w:t>
      </w:r>
      <w:r w:rsidRPr="00332346">
        <w:rPr>
          <w:sz w:val="24"/>
        </w:rPr>
        <w:t>».</w:t>
      </w:r>
      <w:bookmarkEnd w:id="6"/>
    </w:p>
    <w:p w:rsidR="00660421" w:rsidRPr="00332346" w:rsidRDefault="00660421" w:rsidP="00C513D6">
      <w:pPr>
        <w:pStyle w:val="1"/>
        <w:rPr>
          <w:rFonts w:cs="Times New Roman"/>
        </w:rPr>
      </w:pPr>
      <w:r w:rsidRPr="00332346">
        <w:rPr>
          <w:rFonts w:cs="Times New Roman"/>
        </w:rPr>
        <w:t>Срок поставки</w:t>
      </w:r>
    </w:p>
    <w:p w:rsidR="00660421" w:rsidRPr="00332346" w:rsidRDefault="00660421" w:rsidP="008D6577">
      <w:pPr>
        <w:spacing w:after="0"/>
        <w:rPr>
          <w:sz w:val="24"/>
        </w:rPr>
      </w:pPr>
      <w:r w:rsidRPr="00332346">
        <w:rPr>
          <w:sz w:val="24"/>
        </w:rPr>
        <w:t>Победитель процедуры</w:t>
      </w:r>
      <w:r w:rsidR="00ED1920">
        <w:rPr>
          <w:sz w:val="24"/>
        </w:rPr>
        <w:t>,</w:t>
      </w:r>
      <w:r w:rsidRPr="00332346">
        <w:rPr>
          <w:sz w:val="24"/>
        </w:rPr>
        <w:t xml:space="preserve"> в случае решения о заключении с ним Договора на оказание услуг </w:t>
      </w:r>
      <w:r w:rsidR="00C513D6" w:rsidRPr="00332346">
        <w:rPr>
          <w:sz w:val="24"/>
        </w:rPr>
        <w:t>по разработке</w:t>
      </w:r>
      <w:r w:rsidRPr="00332346">
        <w:rPr>
          <w:sz w:val="24"/>
        </w:rPr>
        <w:t>, обязан приступить к оказанию услуг не дожидаясь заключения Договора</w:t>
      </w:r>
      <w:r w:rsidR="00ED1920">
        <w:rPr>
          <w:sz w:val="24"/>
        </w:rPr>
        <w:t xml:space="preserve"> в течение 3 дней </w:t>
      </w:r>
      <w:proofErr w:type="gramStart"/>
      <w:r w:rsidR="00ED1920">
        <w:rPr>
          <w:sz w:val="24"/>
        </w:rPr>
        <w:t>с даты уведомления</w:t>
      </w:r>
      <w:proofErr w:type="gramEnd"/>
      <w:r w:rsidR="00ED1920">
        <w:rPr>
          <w:sz w:val="24"/>
        </w:rPr>
        <w:t xml:space="preserve"> его по электронной почте о признании его Победителем.</w:t>
      </w:r>
      <w:r w:rsidRPr="00332346">
        <w:rPr>
          <w:sz w:val="24"/>
        </w:rPr>
        <w:t xml:space="preserve"> </w:t>
      </w:r>
    </w:p>
    <w:p w:rsidR="00660421" w:rsidRPr="00332346" w:rsidRDefault="00660421" w:rsidP="00C513D6">
      <w:pPr>
        <w:pStyle w:val="1"/>
        <w:rPr>
          <w:rFonts w:cs="Times New Roman"/>
        </w:rPr>
      </w:pPr>
      <w:r w:rsidRPr="00332346">
        <w:rPr>
          <w:rFonts w:cs="Times New Roman"/>
        </w:rPr>
        <w:t>Условия оплаты</w:t>
      </w:r>
    </w:p>
    <w:p w:rsidR="00660421" w:rsidRPr="00332346" w:rsidRDefault="00660421" w:rsidP="008D6577">
      <w:pPr>
        <w:spacing w:after="0"/>
        <w:rPr>
          <w:sz w:val="24"/>
        </w:rPr>
      </w:pPr>
      <w:r w:rsidRPr="00332346">
        <w:rPr>
          <w:sz w:val="24"/>
        </w:rPr>
        <w:t xml:space="preserve">Оплата услуг ТП осуществляется по факту оказания услуг. </w:t>
      </w:r>
    </w:p>
    <w:p w:rsidR="006D6D53" w:rsidRPr="00332346" w:rsidRDefault="006D6D53" w:rsidP="00C513D6">
      <w:pPr>
        <w:pStyle w:val="1"/>
        <w:rPr>
          <w:rFonts w:cs="Times New Roman"/>
        </w:rPr>
      </w:pPr>
      <w:r w:rsidRPr="00332346">
        <w:rPr>
          <w:rFonts w:cs="Times New Roman"/>
        </w:rPr>
        <w:t>Адрес поставки/ выполнение работ/оказания услуг</w:t>
      </w:r>
    </w:p>
    <w:p w:rsidR="00660421" w:rsidRPr="00332346" w:rsidRDefault="006D6D53" w:rsidP="008D6577">
      <w:pPr>
        <w:spacing w:after="0"/>
        <w:rPr>
          <w:sz w:val="24"/>
        </w:rPr>
      </w:pPr>
      <w:r w:rsidRPr="00332346">
        <w:rPr>
          <w:sz w:val="24"/>
        </w:rPr>
        <w:t>г. Москва, ул. Моховая, д.13, стр.1.</w:t>
      </w:r>
    </w:p>
    <w:p w:rsidR="00C513D6" w:rsidRPr="00332346" w:rsidRDefault="00C513D6" w:rsidP="00C513D6">
      <w:pPr>
        <w:pStyle w:val="21"/>
        <w:numPr>
          <w:ilvl w:val="0"/>
          <w:numId w:val="0"/>
        </w:numPr>
        <w:spacing w:before="0" w:after="0"/>
        <w:rPr>
          <w:rFonts w:cs="Times New Roman"/>
          <w:szCs w:val="24"/>
        </w:rPr>
      </w:pPr>
    </w:p>
    <w:p w:rsidR="00660421" w:rsidRPr="00332346" w:rsidRDefault="006D6D53" w:rsidP="00C513D6">
      <w:pPr>
        <w:pStyle w:val="1"/>
        <w:rPr>
          <w:rFonts w:cs="Times New Roman"/>
        </w:rPr>
      </w:pPr>
      <w:r w:rsidRPr="00332346">
        <w:rPr>
          <w:rFonts w:cs="Times New Roman"/>
        </w:rPr>
        <w:t>Технические</w:t>
      </w:r>
      <w:r w:rsidR="00660421" w:rsidRPr="00332346">
        <w:rPr>
          <w:rFonts w:cs="Times New Roman"/>
        </w:rPr>
        <w:t xml:space="preserve"> требования: </w:t>
      </w:r>
    </w:p>
    <w:p w:rsidR="00CC31C9" w:rsidRPr="00332346" w:rsidRDefault="00CC31C9" w:rsidP="00C513D6">
      <w:pPr>
        <w:pStyle w:val="21"/>
        <w:rPr>
          <w:rFonts w:cs="Times New Roman"/>
        </w:rPr>
      </w:pPr>
      <w:bookmarkStart w:id="7" w:name="_Toc389070162"/>
      <w:bookmarkStart w:id="8" w:name="_Toc95909565"/>
      <w:bookmarkStart w:id="9" w:name="_Toc106752880"/>
      <w:bookmarkStart w:id="10" w:name="_Toc122182630"/>
      <w:r w:rsidRPr="00332346">
        <w:rPr>
          <w:rFonts w:cs="Times New Roman"/>
        </w:rPr>
        <w:t>Описание проекта</w:t>
      </w:r>
      <w:bookmarkEnd w:id="7"/>
      <w:r w:rsidRPr="00332346">
        <w:rPr>
          <w:rFonts w:cs="Times New Roman"/>
        </w:rPr>
        <w:t xml:space="preserve"> </w:t>
      </w:r>
    </w:p>
    <w:p w:rsidR="00CC31C9" w:rsidRPr="00332346" w:rsidRDefault="00CC31C9" w:rsidP="00CC31C9">
      <w:pPr>
        <w:rPr>
          <w:sz w:val="24"/>
        </w:rPr>
      </w:pPr>
      <w:r w:rsidRPr="00332346">
        <w:rPr>
          <w:sz w:val="24"/>
        </w:rPr>
        <w:t xml:space="preserve">     Программа представляет собой Базу данных с информацией о заключенных сделках по размещению свободных денежных средств, остатках на расчетных, текущих и транзитных счетах компаний Группы АФК «Система», а также суммах утвержденных общих лимитов на банки (контрагенты). Вся информация хранится централизованно на защищенном сервере АФК «Система». Компании Группы АФК «Система» удаленно через Веб-интерфейс осуществляют регулярное обновление оперативной информации о денежных </w:t>
      </w:r>
      <w:r w:rsidRPr="00332346">
        <w:rPr>
          <w:sz w:val="24"/>
        </w:rPr>
        <w:lastRenderedPageBreak/>
        <w:t>средствах находящихся на расчетных, текущих и транзитных счетах в банках, а также вводят информацию о заключенных сделках по размещению денежных средств.</w:t>
      </w:r>
    </w:p>
    <w:p w:rsidR="00CC31C9" w:rsidRPr="00332346" w:rsidRDefault="00CC31C9" w:rsidP="00CC31C9">
      <w:pPr>
        <w:spacing w:before="120" w:after="120"/>
        <w:rPr>
          <w:sz w:val="24"/>
        </w:rPr>
      </w:pPr>
      <w:r w:rsidRPr="00332346">
        <w:rPr>
          <w:sz w:val="24"/>
        </w:rPr>
        <w:t xml:space="preserve">     Разработка данного программного продукта позволит в реальном времени контролировать и обеспечивать прозрачность деятельности при заключении финансовых сделок, производить учет операций по размещению денежных средств в единой Базе данных, более эффективно осуществлять размещения, а также позволит построить единую корпоративную информационную систему по централизованному контролю кредитных лимитов компаний Группы АФК «Система».</w:t>
      </w:r>
    </w:p>
    <w:p w:rsidR="00CC31C9" w:rsidRPr="00332346" w:rsidRDefault="00CC31C9" w:rsidP="00C513D6">
      <w:pPr>
        <w:pStyle w:val="21"/>
        <w:rPr>
          <w:rFonts w:cs="Times New Roman"/>
        </w:rPr>
      </w:pPr>
      <w:bookmarkStart w:id="11" w:name="_Toc162506577"/>
      <w:bookmarkStart w:id="12" w:name="_Toc183854577"/>
      <w:bookmarkStart w:id="13" w:name="_Toc183854728"/>
      <w:bookmarkStart w:id="14" w:name="_Toc270341718"/>
      <w:bookmarkStart w:id="15" w:name="_Toc276566967"/>
      <w:bookmarkStart w:id="16" w:name="_Toc338857074"/>
      <w:bookmarkStart w:id="17" w:name="_Toc338859450"/>
      <w:bookmarkStart w:id="18" w:name="_Toc338859687"/>
      <w:bookmarkStart w:id="19" w:name="_Toc338859803"/>
      <w:bookmarkStart w:id="20" w:name="_Toc338859853"/>
      <w:bookmarkStart w:id="21" w:name="_Toc338864320"/>
      <w:bookmarkStart w:id="22" w:name="_Toc338866638"/>
      <w:bookmarkStart w:id="23" w:name="_Toc344330198"/>
      <w:bookmarkStart w:id="24" w:name="_Toc389070163"/>
      <w:r w:rsidRPr="00332346">
        <w:rPr>
          <w:rFonts w:cs="Times New Roman"/>
        </w:rPr>
        <w:t>Назначение</w:t>
      </w:r>
      <w:r w:rsidRPr="00332346">
        <w:rPr>
          <w:rFonts w:cs="Times New Roman"/>
          <w:lang w:val="en-US"/>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r w:rsidRPr="00332346">
        <w:rPr>
          <w:rFonts w:cs="Times New Roman"/>
        </w:rPr>
        <w:t>функциональный объем</w:t>
      </w:r>
      <w:bookmarkEnd w:id="24"/>
    </w:p>
    <w:p w:rsidR="00CC31C9" w:rsidRPr="00332346" w:rsidRDefault="00CC31C9" w:rsidP="00C513D6">
      <w:pPr>
        <w:pStyle w:val="31"/>
        <w:rPr>
          <w:rFonts w:cs="Times New Roman"/>
        </w:rPr>
      </w:pPr>
      <w:bookmarkStart w:id="25" w:name="_Toc389070164"/>
      <w:r w:rsidRPr="00332346">
        <w:rPr>
          <w:rFonts w:cs="Times New Roman"/>
        </w:rPr>
        <w:t>Назначение и область применения программы</w:t>
      </w:r>
      <w:bookmarkEnd w:id="25"/>
    </w:p>
    <w:p w:rsidR="00CC31C9" w:rsidRPr="00332346" w:rsidRDefault="00CC31C9" w:rsidP="00CC31C9">
      <w:pPr>
        <w:rPr>
          <w:sz w:val="24"/>
        </w:rPr>
      </w:pPr>
      <w:r w:rsidRPr="00332346">
        <w:rPr>
          <w:sz w:val="24"/>
        </w:rPr>
        <w:t xml:space="preserve">     Программа предназначена для контроля кредитных лимитов при размещении свободных денежных средств  компаний Группы АФК «Система». Программа позволяет компаниям Группы АФК «Система» через Веб-интерфейс, до заключения сделки, оперативно осуществлять проверку свободного кредитного лимита на банк (контрагент), резервировать лимит на время заключения и оформления сделки и после заключения сделки осуществлять ввод информации о параметрах заключенной сделки в единую Базу данных с целью учета и контроля.</w:t>
      </w:r>
    </w:p>
    <w:p w:rsidR="00CC31C9" w:rsidRPr="00332346" w:rsidRDefault="00CC31C9" w:rsidP="00C513D6">
      <w:pPr>
        <w:pStyle w:val="31"/>
        <w:rPr>
          <w:rFonts w:eastAsiaTheme="minorHAnsi" w:cs="Times New Roman"/>
        </w:rPr>
      </w:pPr>
      <w:bookmarkStart w:id="26" w:name="_Toc362216671"/>
      <w:bookmarkStart w:id="27" w:name="_Toc389070165"/>
      <w:r w:rsidRPr="00332346">
        <w:rPr>
          <w:rFonts w:eastAsiaTheme="minorHAnsi" w:cs="Times New Roman"/>
        </w:rPr>
        <w:t>Функциональный объем</w:t>
      </w:r>
      <w:bookmarkEnd w:id="26"/>
      <w:bookmarkEnd w:id="27"/>
    </w:p>
    <w:p w:rsidR="00CC31C9" w:rsidRPr="00332346" w:rsidRDefault="00CC31C9" w:rsidP="00CC31C9">
      <w:pPr>
        <w:rPr>
          <w:sz w:val="24"/>
        </w:rPr>
      </w:pPr>
      <w:r w:rsidRPr="00332346">
        <w:rPr>
          <w:sz w:val="24"/>
        </w:rPr>
        <w:t xml:space="preserve">     В рамках проекта по разработке программного продукта по централизованному контролю кредитных лимитов должны быть автоматизированы следующие бизнес-процессы:</w:t>
      </w:r>
    </w:p>
    <w:p w:rsidR="00CC31C9" w:rsidRPr="00332346" w:rsidRDefault="00CC31C9" w:rsidP="00CC31C9">
      <w:pPr>
        <w:rPr>
          <w:sz w:val="24"/>
        </w:rPr>
      </w:pPr>
      <w:r w:rsidRPr="00332346">
        <w:rPr>
          <w:sz w:val="24"/>
        </w:rPr>
        <w:t>- загрузка кредитных лимитов на банки (контрагенты);</w:t>
      </w:r>
    </w:p>
    <w:p w:rsidR="00CC31C9" w:rsidRPr="00332346" w:rsidRDefault="00CC31C9" w:rsidP="00CC31C9">
      <w:pPr>
        <w:rPr>
          <w:sz w:val="24"/>
        </w:rPr>
      </w:pPr>
      <w:r w:rsidRPr="00332346">
        <w:rPr>
          <w:sz w:val="24"/>
        </w:rPr>
        <w:t>- загрузка остатков в разрезе компаний Группы АФК «Система» (с разбивкой по банкам);</w:t>
      </w:r>
    </w:p>
    <w:p w:rsidR="00CC31C9" w:rsidRPr="00332346" w:rsidRDefault="00CC31C9" w:rsidP="00CC31C9">
      <w:pPr>
        <w:rPr>
          <w:sz w:val="24"/>
        </w:rPr>
      </w:pPr>
      <w:r w:rsidRPr="00332346">
        <w:rPr>
          <w:sz w:val="24"/>
        </w:rPr>
        <w:t>- загрузка рыночных % ставок по депозитам на ежедневной основе;</w:t>
      </w:r>
    </w:p>
    <w:p w:rsidR="00CC31C9" w:rsidRPr="00332346" w:rsidRDefault="00CC31C9" w:rsidP="00CC31C9">
      <w:pPr>
        <w:rPr>
          <w:sz w:val="24"/>
        </w:rPr>
      </w:pPr>
      <w:r w:rsidRPr="00332346">
        <w:rPr>
          <w:sz w:val="24"/>
        </w:rPr>
        <w:t>- загрузка депозитов;</w:t>
      </w:r>
    </w:p>
    <w:p w:rsidR="00CC31C9" w:rsidRPr="00332346" w:rsidRDefault="00CC31C9" w:rsidP="00CC31C9">
      <w:pPr>
        <w:rPr>
          <w:sz w:val="24"/>
        </w:rPr>
      </w:pPr>
      <w:r w:rsidRPr="00332346">
        <w:rPr>
          <w:sz w:val="24"/>
        </w:rPr>
        <w:t>- отражение утилизации кредитного лимита в % и отражение суммы доступного лимита;</w:t>
      </w:r>
    </w:p>
    <w:p w:rsidR="00CC31C9" w:rsidRPr="00332346" w:rsidRDefault="00CC31C9" w:rsidP="00CC31C9">
      <w:pPr>
        <w:rPr>
          <w:sz w:val="24"/>
        </w:rPr>
      </w:pPr>
      <w:r w:rsidRPr="00332346">
        <w:rPr>
          <w:sz w:val="24"/>
        </w:rPr>
        <w:t>- резервирование кредитного лимита;</w:t>
      </w:r>
    </w:p>
    <w:p w:rsidR="00CC31C9" w:rsidRPr="00332346" w:rsidRDefault="00CC31C9" w:rsidP="00CC31C9">
      <w:pPr>
        <w:rPr>
          <w:sz w:val="24"/>
        </w:rPr>
      </w:pPr>
      <w:r w:rsidRPr="00332346">
        <w:rPr>
          <w:sz w:val="24"/>
        </w:rPr>
        <w:t>- аналитическая отчетность.</w:t>
      </w:r>
    </w:p>
    <w:p w:rsidR="00CC31C9" w:rsidRPr="00332346" w:rsidRDefault="00CC31C9" w:rsidP="00C513D6">
      <w:pPr>
        <w:pStyle w:val="21"/>
        <w:rPr>
          <w:rFonts w:cs="Times New Roman"/>
        </w:rPr>
      </w:pPr>
      <w:bookmarkStart w:id="28" w:name="_Toc389070166"/>
      <w:r w:rsidRPr="00332346">
        <w:rPr>
          <w:rFonts w:cs="Times New Roman"/>
        </w:rPr>
        <w:t>Состав и описание процессов</w:t>
      </w:r>
      <w:bookmarkEnd w:id="28"/>
    </w:p>
    <w:p w:rsidR="00CC31C9" w:rsidRPr="00332346" w:rsidRDefault="00CC31C9" w:rsidP="00CC31C9">
      <w:pPr>
        <w:spacing w:before="120" w:after="120"/>
        <w:rPr>
          <w:sz w:val="24"/>
        </w:rPr>
      </w:pPr>
      <w:bookmarkStart w:id="29" w:name="_Toc344330205"/>
      <w:r w:rsidRPr="00332346">
        <w:rPr>
          <w:sz w:val="24"/>
        </w:rPr>
        <w:t xml:space="preserve">     В рамках проекта автоматизации должна быть предусмотрена возможность ввода информации </w:t>
      </w:r>
      <w:proofErr w:type="spellStart"/>
      <w:r w:rsidRPr="00332346">
        <w:rPr>
          <w:sz w:val="24"/>
        </w:rPr>
        <w:t>back</w:t>
      </w:r>
      <w:proofErr w:type="spellEnd"/>
      <w:r w:rsidRPr="00332346">
        <w:rPr>
          <w:sz w:val="24"/>
        </w:rPr>
        <w:t xml:space="preserve"> </w:t>
      </w:r>
      <w:proofErr w:type="spellStart"/>
      <w:r w:rsidRPr="00332346">
        <w:rPr>
          <w:sz w:val="24"/>
        </w:rPr>
        <w:t>value</w:t>
      </w:r>
      <w:proofErr w:type="spellEnd"/>
      <w:r w:rsidRPr="00332346">
        <w:rPr>
          <w:sz w:val="24"/>
        </w:rPr>
        <w:t xml:space="preserve"> и выполнены работы по миграции исторических данных (начиная с 01.01.2014 г.).</w:t>
      </w:r>
    </w:p>
    <w:p w:rsidR="00CC31C9" w:rsidRPr="00332346" w:rsidRDefault="00CC31C9" w:rsidP="00CC31C9">
      <w:pPr>
        <w:spacing w:before="120" w:after="120"/>
        <w:rPr>
          <w:sz w:val="24"/>
        </w:rPr>
      </w:pPr>
      <w:r w:rsidRPr="00332346">
        <w:rPr>
          <w:sz w:val="24"/>
        </w:rPr>
        <w:t>Приятые сокращения:</w:t>
      </w:r>
    </w:p>
    <w:p w:rsidR="00CC31C9" w:rsidRPr="00332346" w:rsidRDefault="00CC31C9" w:rsidP="00CC31C9">
      <w:pPr>
        <w:spacing w:before="120" w:after="120"/>
        <w:rPr>
          <w:sz w:val="24"/>
        </w:rPr>
      </w:pPr>
      <w:r w:rsidRPr="00332346">
        <w:rPr>
          <w:sz w:val="24"/>
        </w:rPr>
        <w:t>КЦ – Корпоративный центр (ОАО АФК «Система»).</w:t>
      </w:r>
    </w:p>
    <w:p w:rsidR="00CC31C9" w:rsidRPr="00332346" w:rsidRDefault="00CC31C9" w:rsidP="00CC31C9">
      <w:pPr>
        <w:spacing w:before="120" w:after="120"/>
        <w:rPr>
          <w:sz w:val="24"/>
        </w:rPr>
      </w:pPr>
      <w:r w:rsidRPr="00332346">
        <w:rPr>
          <w:sz w:val="24"/>
        </w:rPr>
        <w:t>ДЗК – Дочерняя и зависимая компания.</w:t>
      </w:r>
    </w:p>
    <w:p w:rsidR="00CC31C9" w:rsidRPr="00332346" w:rsidRDefault="00CC31C9" w:rsidP="00CC31C9">
      <w:pPr>
        <w:spacing w:before="120" w:after="120"/>
        <w:rPr>
          <w:sz w:val="24"/>
        </w:rPr>
      </w:pPr>
      <w:r w:rsidRPr="00332346">
        <w:rPr>
          <w:sz w:val="24"/>
        </w:rPr>
        <w:t>В программе необходимо предусмотреть следующие справочники:</w:t>
      </w:r>
    </w:p>
    <w:p w:rsidR="00CC31C9" w:rsidRPr="00332346" w:rsidRDefault="00CC31C9" w:rsidP="00CC31C9">
      <w:pPr>
        <w:pStyle w:val="afff3"/>
        <w:numPr>
          <w:ilvl w:val="0"/>
          <w:numId w:val="28"/>
        </w:numPr>
        <w:spacing w:before="120" w:after="120"/>
        <w:jc w:val="both"/>
        <w:rPr>
          <w:rFonts w:ascii="Times New Roman" w:hAnsi="Times New Roman" w:cs="Times New Roman"/>
          <w:sz w:val="24"/>
          <w:szCs w:val="24"/>
        </w:rPr>
      </w:pPr>
      <w:r w:rsidRPr="00332346">
        <w:rPr>
          <w:rFonts w:ascii="Times New Roman" w:hAnsi="Times New Roman" w:cs="Times New Roman"/>
          <w:sz w:val="24"/>
          <w:szCs w:val="24"/>
        </w:rPr>
        <w:t>Пользователи (для разграничения доступа к информации)</w:t>
      </w:r>
    </w:p>
    <w:p w:rsidR="00CC31C9" w:rsidRPr="00332346" w:rsidRDefault="00CC31C9" w:rsidP="00CC31C9">
      <w:pPr>
        <w:pStyle w:val="afff3"/>
        <w:numPr>
          <w:ilvl w:val="0"/>
          <w:numId w:val="28"/>
        </w:numPr>
        <w:spacing w:before="120" w:after="120"/>
        <w:jc w:val="both"/>
        <w:rPr>
          <w:rFonts w:ascii="Times New Roman" w:hAnsi="Times New Roman" w:cs="Times New Roman"/>
          <w:sz w:val="24"/>
          <w:szCs w:val="24"/>
        </w:rPr>
      </w:pPr>
      <w:r w:rsidRPr="00332346">
        <w:rPr>
          <w:rFonts w:ascii="Times New Roman" w:hAnsi="Times New Roman" w:cs="Times New Roman"/>
          <w:sz w:val="24"/>
          <w:szCs w:val="24"/>
        </w:rPr>
        <w:t>Группы (наименования Холдингов с целью объединения ДЗК в Группы)</w:t>
      </w:r>
    </w:p>
    <w:p w:rsidR="00CC31C9" w:rsidRPr="00332346" w:rsidRDefault="00CC31C9" w:rsidP="00CC31C9">
      <w:pPr>
        <w:pStyle w:val="afff3"/>
        <w:numPr>
          <w:ilvl w:val="0"/>
          <w:numId w:val="28"/>
        </w:numPr>
        <w:spacing w:before="120" w:after="120"/>
        <w:jc w:val="both"/>
        <w:rPr>
          <w:rFonts w:ascii="Times New Roman" w:hAnsi="Times New Roman" w:cs="Times New Roman"/>
          <w:sz w:val="24"/>
          <w:szCs w:val="24"/>
        </w:rPr>
      </w:pPr>
      <w:r w:rsidRPr="00332346">
        <w:rPr>
          <w:rFonts w:ascii="Times New Roman" w:hAnsi="Times New Roman" w:cs="Times New Roman"/>
          <w:sz w:val="24"/>
          <w:szCs w:val="24"/>
        </w:rPr>
        <w:t>Компании (краткое наименование ДЗК)</w:t>
      </w:r>
    </w:p>
    <w:p w:rsidR="00CC31C9" w:rsidRPr="00332346" w:rsidRDefault="00CC31C9" w:rsidP="00CC31C9">
      <w:pPr>
        <w:pStyle w:val="afff3"/>
        <w:numPr>
          <w:ilvl w:val="0"/>
          <w:numId w:val="28"/>
        </w:numPr>
        <w:spacing w:before="120" w:after="120"/>
        <w:jc w:val="both"/>
        <w:rPr>
          <w:rFonts w:ascii="Times New Roman" w:hAnsi="Times New Roman" w:cs="Times New Roman"/>
          <w:sz w:val="24"/>
          <w:szCs w:val="24"/>
        </w:rPr>
      </w:pPr>
      <w:r w:rsidRPr="00332346">
        <w:rPr>
          <w:rFonts w:ascii="Times New Roman" w:hAnsi="Times New Roman" w:cs="Times New Roman"/>
          <w:sz w:val="24"/>
          <w:szCs w:val="24"/>
        </w:rPr>
        <w:t>Банки (краткое наименование банка)</w:t>
      </w:r>
    </w:p>
    <w:p w:rsidR="00CC31C9" w:rsidRPr="00332346" w:rsidRDefault="00CC31C9" w:rsidP="00CC31C9">
      <w:pPr>
        <w:pStyle w:val="afff3"/>
        <w:numPr>
          <w:ilvl w:val="0"/>
          <w:numId w:val="28"/>
        </w:numPr>
        <w:spacing w:before="120" w:after="120"/>
        <w:jc w:val="both"/>
        <w:rPr>
          <w:rFonts w:ascii="Times New Roman" w:hAnsi="Times New Roman" w:cs="Times New Roman"/>
          <w:sz w:val="24"/>
          <w:szCs w:val="24"/>
        </w:rPr>
      </w:pPr>
      <w:r w:rsidRPr="00332346">
        <w:rPr>
          <w:rFonts w:ascii="Times New Roman" w:hAnsi="Times New Roman" w:cs="Times New Roman"/>
          <w:sz w:val="24"/>
          <w:szCs w:val="24"/>
        </w:rPr>
        <w:t>Валюты (</w:t>
      </w:r>
      <w:r w:rsidRPr="00332346">
        <w:rPr>
          <w:rFonts w:ascii="Times New Roman" w:hAnsi="Times New Roman" w:cs="Times New Roman"/>
          <w:sz w:val="24"/>
          <w:szCs w:val="24"/>
          <w:lang w:val="en-US"/>
        </w:rPr>
        <w:t>USD</w:t>
      </w:r>
      <w:r w:rsidRPr="00332346">
        <w:rPr>
          <w:rFonts w:ascii="Times New Roman" w:hAnsi="Times New Roman" w:cs="Times New Roman"/>
          <w:sz w:val="24"/>
          <w:szCs w:val="24"/>
        </w:rPr>
        <w:t xml:space="preserve">, </w:t>
      </w:r>
      <w:r w:rsidRPr="00332346">
        <w:rPr>
          <w:rFonts w:ascii="Times New Roman" w:hAnsi="Times New Roman" w:cs="Times New Roman"/>
          <w:sz w:val="24"/>
          <w:szCs w:val="24"/>
          <w:lang w:val="en-US"/>
        </w:rPr>
        <w:t>RUR</w:t>
      </w:r>
      <w:r w:rsidRPr="00332346">
        <w:rPr>
          <w:rFonts w:ascii="Times New Roman" w:hAnsi="Times New Roman" w:cs="Times New Roman"/>
          <w:sz w:val="24"/>
          <w:szCs w:val="24"/>
        </w:rPr>
        <w:t xml:space="preserve">, </w:t>
      </w:r>
      <w:r w:rsidRPr="00332346">
        <w:rPr>
          <w:rFonts w:ascii="Times New Roman" w:hAnsi="Times New Roman" w:cs="Times New Roman"/>
          <w:sz w:val="24"/>
          <w:szCs w:val="24"/>
          <w:lang w:val="en-US"/>
        </w:rPr>
        <w:t>EUR</w:t>
      </w:r>
      <w:r w:rsidRPr="00332346">
        <w:rPr>
          <w:rFonts w:ascii="Times New Roman" w:hAnsi="Times New Roman" w:cs="Times New Roman"/>
          <w:sz w:val="24"/>
          <w:szCs w:val="24"/>
        </w:rPr>
        <w:t xml:space="preserve"> и т.д. в соответствии с общепринятыми сокращениями валют)</w:t>
      </w:r>
    </w:p>
    <w:p w:rsidR="00CC31C9" w:rsidRPr="00332346" w:rsidRDefault="00CC31C9" w:rsidP="00CC31C9">
      <w:pPr>
        <w:pStyle w:val="afff3"/>
        <w:numPr>
          <w:ilvl w:val="0"/>
          <w:numId w:val="28"/>
        </w:numPr>
        <w:spacing w:before="120" w:after="120"/>
        <w:jc w:val="both"/>
        <w:rPr>
          <w:rFonts w:ascii="Times New Roman" w:hAnsi="Times New Roman" w:cs="Times New Roman"/>
          <w:sz w:val="24"/>
          <w:szCs w:val="24"/>
        </w:rPr>
      </w:pPr>
      <w:proofErr w:type="gramStart"/>
      <w:r w:rsidRPr="00332346">
        <w:rPr>
          <w:rFonts w:ascii="Times New Roman" w:hAnsi="Times New Roman" w:cs="Times New Roman"/>
          <w:sz w:val="24"/>
          <w:szCs w:val="24"/>
        </w:rPr>
        <w:lastRenderedPageBreak/>
        <w:t>Курсы валют (значение курсов валют по отношению к рублю устанавливаемые Центральным банком РФ.</w:t>
      </w:r>
      <w:proofErr w:type="gramEnd"/>
      <w:r w:rsidRPr="00332346">
        <w:rPr>
          <w:rFonts w:ascii="Times New Roman" w:hAnsi="Times New Roman" w:cs="Times New Roman"/>
          <w:sz w:val="24"/>
          <w:szCs w:val="24"/>
        </w:rPr>
        <w:t xml:space="preserve"> </w:t>
      </w:r>
      <w:proofErr w:type="gramStart"/>
      <w:r w:rsidRPr="00332346">
        <w:rPr>
          <w:rFonts w:ascii="Times New Roman" w:hAnsi="Times New Roman" w:cs="Times New Roman"/>
          <w:sz w:val="24"/>
          <w:szCs w:val="24"/>
        </w:rPr>
        <w:t>Необходима автоматическая загрузка из интернет).</w:t>
      </w:r>
      <w:proofErr w:type="gramEnd"/>
    </w:p>
    <w:p w:rsidR="00CC31C9" w:rsidRPr="00332346" w:rsidRDefault="00CC31C9" w:rsidP="00CC31C9">
      <w:pPr>
        <w:pStyle w:val="afff3"/>
        <w:numPr>
          <w:ilvl w:val="0"/>
          <w:numId w:val="28"/>
        </w:numPr>
        <w:spacing w:before="120" w:after="120"/>
        <w:jc w:val="both"/>
        <w:rPr>
          <w:rFonts w:ascii="Times New Roman" w:hAnsi="Times New Roman" w:cs="Times New Roman"/>
          <w:sz w:val="24"/>
          <w:szCs w:val="24"/>
        </w:rPr>
      </w:pPr>
      <w:r w:rsidRPr="00332346">
        <w:rPr>
          <w:rFonts w:ascii="Times New Roman" w:hAnsi="Times New Roman" w:cs="Times New Roman"/>
          <w:sz w:val="24"/>
          <w:szCs w:val="24"/>
        </w:rPr>
        <w:t xml:space="preserve">Инструменты (остаток на </w:t>
      </w:r>
      <w:proofErr w:type="gramStart"/>
      <w:r w:rsidRPr="00332346">
        <w:rPr>
          <w:rFonts w:ascii="Times New Roman" w:hAnsi="Times New Roman" w:cs="Times New Roman"/>
          <w:sz w:val="24"/>
          <w:szCs w:val="24"/>
        </w:rPr>
        <w:t>р</w:t>
      </w:r>
      <w:proofErr w:type="gramEnd"/>
      <w:r w:rsidRPr="00332346">
        <w:rPr>
          <w:rFonts w:ascii="Times New Roman" w:hAnsi="Times New Roman" w:cs="Times New Roman"/>
          <w:sz w:val="24"/>
          <w:szCs w:val="24"/>
        </w:rPr>
        <w:t xml:space="preserve">/с, остаток на т/с, неснижаемый остаток. </w:t>
      </w:r>
      <w:proofErr w:type="gramStart"/>
      <w:r w:rsidRPr="00332346">
        <w:rPr>
          <w:rFonts w:ascii="Times New Roman" w:hAnsi="Times New Roman" w:cs="Times New Roman"/>
          <w:sz w:val="24"/>
          <w:szCs w:val="24"/>
        </w:rPr>
        <w:t>Депозит, Депозит с досрочным расторжением, Вексель, Заем, Облигация, ДУ, ПИФ и т.д.).</w:t>
      </w:r>
      <w:proofErr w:type="gramEnd"/>
    </w:p>
    <w:p w:rsidR="00CC31C9" w:rsidRPr="00332346" w:rsidRDefault="00CC31C9" w:rsidP="00CC31C9">
      <w:pPr>
        <w:pStyle w:val="afff3"/>
        <w:numPr>
          <w:ilvl w:val="0"/>
          <w:numId w:val="28"/>
        </w:numPr>
        <w:spacing w:before="120" w:after="120"/>
        <w:jc w:val="both"/>
        <w:rPr>
          <w:rFonts w:ascii="Times New Roman" w:hAnsi="Times New Roman" w:cs="Times New Roman"/>
          <w:sz w:val="24"/>
          <w:szCs w:val="24"/>
        </w:rPr>
      </w:pPr>
      <w:r w:rsidRPr="00332346">
        <w:rPr>
          <w:rFonts w:ascii="Times New Roman" w:hAnsi="Times New Roman" w:cs="Times New Roman"/>
          <w:sz w:val="24"/>
          <w:szCs w:val="24"/>
        </w:rPr>
        <w:t>Справочник сроков размещения депозитов для таблицы с рыночными % ставками (</w:t>
      </w:r>
      <w:r w:rsidRPr="00332346">
        <w:rPr>
          <w:rFonts w:ascii="Times New Roman" w:hAnsi="Times New Roman" w:cs="Times New Roman"/>
          <w:sz w:val="24"/>
          <w:szCs w:val="24"/>
          <w:lang w:val="en-US"/>
        </w:rPr>
        <w:t>o</w:t>
      </w:r>
      <w:r w:rsidRPr="00332346">
        <w:rPr>
          <w:rFonts w:ascii="Times New Roman" w:hAnsi="Times New Roman" w:cs="Times New Roman"/>
          <w:sz w:val="24"/>
          <w:szCs w:val="24"/>
        </w:rPr>
        <w:t>/</w:t>
      </w:r>
      <w:r w:rsidRPr="00332346">
        <w:rPr>
          <w:rFonts w:ascii="Times New Roman" w:hAnsi="Times New Roman" w:cs="Times New Roman"/>
          <w:sz w:val="24"/>
          <w:szCs w:val="24"/>
          <w:lang w:val="en-US"/>
        </w:rPr>
        <w:t>n</w:t>
      </w:r>
      <w:r w:rsidRPr="00332346">
        <w:rPr>
          <w:rFonts w:ascii="Times New Roman" w:hAnsi="Times New Roman" w:cs="Times New Roman"/>
          <w:sz w:val="24"/>
          <w:szCs w:val="24"/>
        </w:rPr>
        <w:t>, 1</w:t>
      </w:r>
      <w:r w:rsidRPr="00332346">
        <w:rPr>
          <w:rFonts w:ascii="Times New Roman" w:hAnsi="Times New Roman" w:cs="Times New Roman"/>
          <w:sz w:val="24"/>
          <w:szCs w:val="24"/>
          <w:lang w:val="en-US"/>
        </w:rPr>
        <w:t>w</w:t>
      </w:r>
      <w:r w:rsidRPr="00332346">
        <w:rPr>
          <w:rFonts w:ascii="Times New Roman" w:hAnsi="Times New Roman" w:cs="Times New Roman"/>
          <w:sz w:val="24"/>
          <w:szCs w:val="24"/>
        </w:rPr>
        <w:t>, 2</w:t>
      </w:r>
      <w:r w:rsidRPr="00332346">
        <w:rPr>
          <w:rFonts w:ascii="Times New Roman" w:hAnsi="Times New Roman" w:cs="Times New Roman"/>
          <w:sz w:val="24"/>
          <w:szCs w:val="24"/>
          <w:lang w:val="en-US"/>
        </w:rPr>
        <w:t>w</w:t>
      </w:r>
      <w:r w:rsidRPr="00332346">
        <w:rPr>
          <w:rFonts w:ascii="Times New Roman" w:hAnsi="Times New Roman" w:cs="Times New Roman"/>
          <w:sz w:val="24"/>
          <w:szCs w:val="24"/>
        </w:rPr>
        <w:t>, 3</w:t>
      </w:r>
      <w:r w:rsidRPr="00332346">
        <w:rPr>
          <w:rFonts w:ascii="Times New Roman" w:hAnsi="Times New Roman" w:cs="Times New Roman"/>
          <w:sz w:val="24"/>
          <w:szCs w:val="24"/>
          <w:lang w:val="en-US"/>
        </w:rPr>
        <w:t>w</w:t>
      </w:r>
      <w:r w:rsidRPr="00332346">
        <w:rPr>
          <w:rFonts w:ascii="Times New Roman" w:hAnsi="Times New Roman" w:cs="Times New Roman"/>
          <w:sz w:val="24"/>
          <w:szCs w:val="24"/>
        </w:rPr>
        <w:t>, 1</w:t>
      </w:r>
      <w:r w:rsidRPr="00332346">
        <w:rPr>
          <w:rFonts w:ascii="Times New Roman" w:hAnsi="Times New Roman" w:cs="Times New Roman"/>
          <w:sz w:val="24"/>
          <w:szCs w:val="24"/>
          <w:lang w:val="en-US"/>
        </w:rPr>
        <w:t>m</w:t>
      </w:r>
      <w:r w:rsidRPr="00332346">
        <w:rPr>
          <w:rFonts w:ascii="Times New Roman" w:hAnsi="Times New Roman" w:cs="Times New Roman"/>
          <w:sz w:val="24"/>
          <w:szCs w:val="24"/>
        </w:rPr>
        <w:t>, 2</w:t>
      </w:r>
      <w:r w:rsidRPr="00332346">
        <w:rPr>
          <w:rFonts w:ascii="Times New Roman" w:hAnsi="Times New Roman" w:cs="Times New Roman"/>
          <w:sz w:val="24"/>
          <w:szCs w:val="24"/>
          <w:lang w:val="en-US"/>
        </w:rPr>
        <w:t>m</w:t>
      </w:r>
      <w:r w:rsidRPr="00332346">
        <w:rPr>
          <w:rFonts w:ascii="Times New Roman" w:hAnsi="Times New Roman" w:cs="Times New Roman"/>
          <w:sz w:val="24"/>
          <w:szCs w:val="24"/>
        </w:rPr>
        <w:t>, 3</w:t>
      </w:r>
      <w:r w:rsidRPr="00332346">
        <w:rPr>
          <w:rFonts w:ascii="Times New Roman" w:hAnsi="Times New Roman" w:cs="Times New Roman"/>
          <w:sz w:val="24"/>
          <w:szCs w:val="24"/>
          <w:lang w:val="en-US"/>
        </w:rPr>
        <w:t>m</w:t>
      </w:r>
      <w:r w:rsidRPr="00332346">
        <w:rPr>
          <w:rFonts w:ascii="Times New Roman" w:hAnsi="Times New Roman" w:cs="Times New Roman"/>
          <w:sz w:val="24"/>
          <w:szCs w:val="24"/>
        </w:rPr>
        <w:t>, 6</w:t>
      </w:r>
      <w:r w:rsidRPr="00332346">
        <w:rPr>
          <w:rFonts w:ascii="Times New Roman" w:hAnsi="Times New Roman" w:cs="Times New Roman"/>
          <w:sz w:val="24"/>
          <w:szCs w:val="24"/>
          <w:lang w:val="en-US"/>
        </w:rPr>
        <w:t>m</w:t>
      </w:r>
      <w:r w:rsidRPr="00332346">
        <w:rPr>
          <w:rFonts w:ascii="Times New Roman" w:hAnsi="Times New Roman" w:cs="Times New Roman"/>
          <w:sz w:val="24"/>
          <w:szCs w:val="24"/>
        </w:rPr>
        <w:t>, 1</w:t>
      </w:r>
      <w:r w:rsidRPr="00332346">
        <w:rPr>
          <w:rFonts w:ascii="Times New Roman" w:hAnsi="Times New Roman" w:cs="Times New Roman"/>
          <w:sz w:val="24"/>
          <w:szCs w:val="24"/>
          <w:lang w:val="en-US"/>
        </w:rPr>
        <w:t>y</w:t>
      </w:r>
      <w:r w:rsidRPr="00332346">
        <w:rPr>
          <w:rFonts w:ascii="Times New Roman" w:hAnsi="Times New Roman" w:cs="Times New Roman"/>
          <w:sz w:val="24"/>
          <w:szCs w:val="24"/>
        </w:rPr>
        <w:t>)</w:t>
      </w:r>
    </w:p>
    <w:p w:rsidR="00CC31C9" w:rsidRPr="00332346" w:rsidRDefault="00CC31C9" w:rsidP="00CC31C9">
      <w:pPr>
        <w:spacing w:before="120" w:after="120"/>
        <w:ind w:left="360"/>
        <w:rPr>
          <w:sz w:val="24"/>
        </w:rPr>
      </w:pPr>
      <w:r w:rsidRPr="00332346">
        <w:rPr>
          <w:sz w:val="24"/>
        </w:rPr>
        <w:t>Перечень и состав справочников может расширяться в процессе разработки программы.</w:t>
      </w:r>
    </w:p>
    <w:p w:rsidR="00CC31C9" w:rsidRPr="00332346" w:rsidRDefault="00CC31C9" w:rsidP="00C513D6">
      <w:pPr>
        <w:pStyle w:val="31"/>
        <w:rPr>
          <w:rFonts w:eastAsiaTheme="minorHAnsi" w:cs="Times New Roman"/>
        </w:rPr>
      </w:pPr>
      <w:bookmarkStart w:id="30" w:name="_Toc389070167"/>
      <w:r w:rsidRPr="00332346">
        <w:rPr>
          <w:rFonts w:eastAsiaTheme="minorHAnsi" w:cs="Times New Roman"/>
        </w:rPr>
        <w:t>Процесс «Загрузка кредитных лимитов»</w:t>
      </w:r>
      <w:bookmarkEnd w:id="29"/>
      <w:bookmarkEnd w:id="30"/>
    </w:p>
    <w:p w:rsidR="00CC31C9" w:rsidRPr="00332346" w:rsidRDefault="00CC31C9" w:rsidP="00CC31C9">
      <w:pPr>
        <w:spacing w:before="120" w:after="120"/>
        <w:rPr>
          <w:sz w:val="24"/>
        </w:rPr>
      </w:pPr>
      <w:r w:rsidRPr="00332346">
        <w:rPr>
          <w:sz w:val="24"/>
        </w:rPr>
        <w:t xml:space="preserve">     Процесс «Загрузка кредитных лимитов» осуществляется не реже одного раза в квартал.</w:t>
      </w:r>
    </w:p>
    <w:p w:rsidR="00CC31C9" w:rsidRPr="00332346" w:rsidRDefault="00CC31C9" w:rsidP="00CC31C9">
      <w:pPr>
        <w:rPr>
          <w:sz w:val="24"/>
        </w:rPr>
      </w:pPr>
      <w:r w:rsidRPr="00332346">
        <w:rPr>
          <w:sz w:val="24"/>
        </w:rPr>
        <w:t xml:space="preserve">     Требуется реализовать возможность загрузки информации из </w:t>
      </w:r>
      <w:r w:rsidRPr="00332346">
        <w:rPr>
          <w:sz w:val="24"/>
          <w:lang w:val="en-US"/>
        </w:rPr>
        <w:t>Excel</w:t>
      </w:r>
      <w:r w:rsidRPr="00332346">
        <w:rPr>
          <w:sz w:val="24"/>
        </w:rPr>
        <w:t xml:space="preserve"> путем экспорта или копирования из таблицы и обеспечить возможность ручного ввода и корректировки данных в любой момент. Право ввода данной информации должно быть у ответственных за управление рисками сотрудников КЦ (полный список уполномоченных сотрудников будет определен КЦ). </w:t>
      </w:r>
    </w:p>
    <w:p w:rsidR="00CC31C9" w:rsidRPr="00332346" w:rsidRDefault="00CC31C9" w:rsidP="00CC31C9">
      <w:pPr>
        <w:rPr>
          <w:sz w:val="24"/>
        </w:rPr>
      </w:pPr>
      <w:r w:rsidRPr="00332346">
        <w:rPr>
          <w:sz w:val="24"/>
        </w:rPr>
        <w:t>Для сотрудников Дочерних и зависимых компаний (ДЗК) необходим просмотр списка банков без величины кредитного лимита.</w:t>
      </w:r>
    </w:p>
    <w:p w:rsidR="00CC31C9" w:rsidRPr="007A341F" w:rsidRDefault="00CC31C9" w:rsidP="00CC31C9">
      <w:pPr>
        <w:rPr>
          <w:sz w:val="24"/>
        </w:rPr>
      </w:pPr>
      <w:r w:rsidRPr="00332346">
        <w:rPr>
          <w:sz w:val="24"/>
        </w:rPr>
        <w:t xml:space="preserve">     </w:t>
      </w:r>
      <w:r w:rsidRPr="00332346">
        <w:rPr>
          <w:sz w:val="24"/>
          <w:u w:val="single"/>
        </w:rPr>
        <w:t>Пример</w:t>
      </w:r>
      <w:r w:rsidRPr="00332346">
        <w:rPr>
          <w:sz w:val="24"/>
        </w:rPr>
        <w:t>: список банков для размещен</w:t>
      </w:r>
      <w:r w:rsidR="007A341F">
        <w:rPr>
          <w:sz w:val="24"/>
        </w:rPr>
        <w:t>ия денежных сре</w:t>
      </w:r>
      <w:proofErr w:type="gramStart"/>
      <w:r w:rsidR="007A341F">
        <w:rPr>
          <w:sz w:val="24"/>
        </w:rPr>
        <w:t>дств в д</w:t>
      </w:r>
      <w:proofErr w:type="gramEnd"/>
      <w:r w:rsidR="007A341F">
        <w:rPr>
          <w:sz w:val="24"/>
        </w:rPr>
        <w:t>епозиты</w:t>
      </w:r>
      <w:r w:rsidR="007A341F" w:rsidRPr="007A341F">
        <w:rPr>
          <w:sz w:val="24"/>
        </w:rPr>
        <w:t>:</w:t>
      </w:r>
    </w:p>
    <w:tbl>
      <w:tblPr>
        <w:tblpPr w:leftFromText="180" w:rightFromText="180" w:vertAnchor="text" w:horzAnchor="margin" w:tblpY="147"/>
        <w:tblW w:w="9072" w:type="dxa"/>
        <w:tblLayout w:type="fixed"/>
        <w:tblLook w:val="04A0" w:firstRow="1" w:lastRow="0" w:firstColumn="1" w:lastColumn="0" w:noHBand="0" w:noVBand="1"/>
      </w:tblPr>
      <w:tblGrid>
        <w:gridCol w:w="346"/>
        <w:gridCol w:w="788"/>
        <w:gridCol w:w="1418"/>
        <w:gridCol w:w="1253"/>
        <w:gridCol w:w="1440"/>
        <w:gridCol w:w="709"/>
        <w:gridCol w:w="992"/>
        <w:gridCol w:w="851"/>
        <w:gridCol w:w="1275"/>
      </w:tblGrid>
      <w:tr w:rsidR="007A341F" w:rsidRPr="00332346" w:rsidTr="007A341F">
        <w:trPr>
          <w:trHeight w:val="724"/>
        </w:trPr>
        <w:tc>
          <w:tcPr>
            <w:tcW w:w="34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A341F" w:rsidRPr="00332346" w:rsidRDefault="007A341F" w:rsidP="007A341F">
            <w:pPr>
              <w:spacing w:after="0"/>
              <w:jc w:val="center"/>
              <w:rPr>
                <w:b/>
                <w:bCs/>
                <w:sz w:val="14"/>
                <w:szCs w:val="14"/>
              </w:rPr>
            </w:pPr>
            <w:r w:rsidRPr="00332346">
              <w:rPr>
                <w:b/>
                <w:bCs/>
                <w:sz w:val="14"/>
                <w:szCs w:val="14"/>
              </w:rPr>
              <w:t xml:space="preserve">№ </w:t>
            </w:r>
          </w:p>
        </w:tc>
        <w:tc>
          <w:tcPr>
            <w:tcW w:w="788" w:type="dxa"/>
            <w:tcBorders>
              <w:top w:val="single" w:sz="4" w:space="0" w:color="auto"/>
              <w:left w:val="nil"/>
              <w:bottom w:val="nil"/>
              <w:right w:val="single" w:sz="4" w:space="0" w:color="auto"/>
            </w:tcBorders>
            <w:shd w:val="clear" w:color="000000" w:fill="BFBFBF"/>
            <w:vAlign w:val="center"/>
            <w:hideMark/>
          </w:tcPr>
          <w:p w:rsidR="007A341F" w:rsidRPr="00332346" w:rsidRDefault="007A341F" w:rsidP="007A341F">
            <w:pPr>
              <w:spacing w:after="0"/>
              <w:jc w:val="center"/>
              <w:rPr>
                <w:b/>
                <w:bCs/>
                <w:sz w:val="14"/>
                <w:szCs w:val="14"/>
              </w:rPr>
            </w:pPr>
            <w:r w:rsidRPr="00332346">
              <w:rPr>
                <w:b/>
                <w:bCs/>
                <w:sz w:val="14"/>
                <w:szCs w:val="14"/>
              </w:rPr>
              <w:t>Рег. Номер</w:t>
            </w:r>
          </w:p>
        </w:tc>
        <w:tc>
          <w:tcPr>
            <w:tcW w:w="1418" w:type="dxa"/>
            <w:tcBorders>
              <w:top w:val="single" w:sz="4" w:space="0" w:color="auto"/>
              <w:left w:val="nil"/>
              <w:bottom w:val="nil"/>
              <w:right w:val="single" w:sz="4" w:space="0" w:color="auto"/>
            </w:tcBorders>
            <w:shd w:val="clear" w:color="000000" w:fill="BFBFBF"/>
            <w:vAlign w:val="center"/>
            <w:hideMark/>
          </w:tcPr>
          <w:p w:rsidR="007A341F" w:rsidRPr="00332346" w:rsidRDefault="007A341F" w:rsidP="007A341F">
            <w:pPr>
              <w:spacing w:after="0"/>
              <w:jc w:val="center"/>
              <w:rPr>
                <w:b/>
                <w:bCs/>
                <w:sz w:val="14"/>
                <w:szCs w:val="14"/>
              </w:rPr>
            </w:pPr>
            <w:r w:rsidRPr="00332346">
              <w:rPr>
                <w:b/>
                <w:bCs/>
                <w:sz w:val="14"/>
                <w:szCs w:val="14"/>
              </w:rPr>
              <w:t>Наименование Банка / Управляющей компании</w:t>
            </w:r>
          </w:p>
        </w:tc>
        <w:tc>
          <w:tcPr>
            <w:tcW w:w="1253" w:type="dxa"/>
            <w:tcBorders>
              <w:top w:val="single" w:sz="4" w:space="0" w:color="auto"/>
              <w:left w:val="nil"/>
              <w:bottom w:val="nil"/>
              <w:right w:val="single" w:sz="4" w:space="0" w:color="auto"/>
            </w:tcBorders>
            <w:shd w:val="clear" w:color="000000" w:fill="BFBFBF"/>
            <w:vAlign w:val="center"/>
            <w:hideMark/>
          </w:tcPr>
          <w:p w:rsidR="007A341F" w:rsidRPr="00332346" w:rsidRDefault="007A341F" w:rsidP="007A341F">
            <w:pPr>
              <w:spacing w:after="0"/>
              <w:jc w:val="center"/>
              <w:rPr>
                <w:b/>
                <w:bCs/>
                <w:sz w:val="14"/>
                <w:szCs w:val="14"/>
              </w:rPr>
            </w:pPr>
            <w:r w:rsidRPr="00332346">
              <w:rPr>
                <w:b/>
                <w:bCs/>
                <w:sz w:val="14"/>
                <w:szCs w:val="14"/>
              </w:rPr>
              <w:t>Активы, млн. долл. США (не менее 150 млн. долл. США)</w:t>
            </w:r>
          </w:p>
        </w:tc>
        <w:tc>
          <w:tcPr>
            <w:tcW w:w="1440" w:type="dxa"/>
            <w:tcBorders>
              <w:top w:val="single" w:sz="4" w:space="0" w:color="auto"/>
              <w:left w:val="nil"/>
              <w:bottom w:val="nil"/>
              <w:right w:val="single" w:sz="4" w:space="0" w:color="auto"/>
            </w:tcBorders>
            <w:shd w:val="clear" w:color="000000" w:fill="BFBFBF"/>
            <w:vAlign w:val="center"/>
            <w:hideMark/>
          </w:tcPr>
          <w:p w:rsidR="007A341F" w:rsidRPr="00332346" w:rsidRDefault="007A341F" w:rsidP="007A341F">
            <w:pPr>
              <w:spacing w:after="0"/>
              <w:jc w:val="center"/>
              <w:rPr>
                <w:b/>
                <w:bCs/>
                <w:sz w:val="14"/>
                <w:szCs w:val="14"/>
              </w:rPr>
            </w:pPr>
            <w:r w:rsidRPr="00332346">
              <w:rPr>
                <w:b/>
                <w:bCs/>
                <w:sz w:val="14"/>
                <w:szCs w:val="14"/>
              </w:rPr>
              <w:t>Собственный капитал, млн. долл. США</w:t>
            </w:r>
          </w:p>
        </w:tc>
        <w:tc>
          <w:tcPr>
            <w:tcW w:w="709" w:type="dxa"/>
            <w:tcBorders>
              <w:top w:val="single" w:sz="4" w:space="0" w:color="auto"/>
              <w:left w:val="nil"/>
              <w:bottom w:val="nil"/>
              <w:right w:val="single" w:sz="4" w:space="0" w:color="auto"/>
            </w:tcBorders>
            <w:shd w:val="clear" w:color="000000" w:fill="BFBFBF"/>
            <w:vAlign w:val="center"/>
            <w:hideMark/>
          </w:tcPr>
          <w:p w:rsidR="007A341F" w:rsidRPr="00332346" w:rsidRDefault="007A341F" w:rsidP="007A341F">
            <w:pPr>
              <w:spacing w:after="0"/>
              <w:jc w:val="center"/>
              <w:rPr>
                <w:b/>
                <w:bCs/>
                <w:sz w:val="14"/>
                <w:szCs w:val="14"/>
                <w:lang w:val="en-US"/>
              </w:rPr>
            </w:pPr>
            <w:r w:rsidRPr="00332346">
              <w:rPr>
                <w:b/>
                <w:bCs/>
                <w:sz w:val="14"/>
                <w:szCs w:val="14"/>
                <w:lang w:val="en-US"/>
              </w:rPr>
              <w:t>S&amp;P</w:t>
            </w:r>
          </w:p>
        </w:tc>
        <w:tc>
          <w:tcPr>
            <w:tcW w:w="992" w:type="dxa"/>
            <w:tcBorders>
              <w:top w:val="single" w:sz="4" w:space="0" w:color="auto"/>
              <w:left w:val="nil"/>
              <w:bottom w:val="nil"/>
              <w:right w:val="single" w:sz="4" w:space="0" w:color="auto"/>
            </w:tcBorders>
            <w:shd w:val="clear" w:color="000000" w:fill="BFBFBF"/>
            <w:vAlign w:val="center"/>
            <w:hideMark/>
          </w:tcPr>
          <w:p w:rsidR="007A341F" w:rsidRPr="00332346" w:rsidRDefault="007A341F" w:rsidP="007A341F">
            <w:pPr>
              <w:spacing w:after="0"/>
              <w:rPr>
                <w:b/>
                <w:bCs/>
                <w:sz w:val="14"/>
                <w:szCs w:val="14"/>
                <w:lang w:val="en-US"/>
              </w:rPr>
            </w:pPr>
            <w:r w:rsidRPr="00332346">
              <w:rPr>
                <w:b/>
                <w:bCs/>
                <w:sz w:val="14"/>
                <w:szCs w:val="14"/>
                <w:lang w:val="en-US"/>
              </w:rPr>
              <w:t>Moody`s</w:t>
            </w:r>
          </w:p>
        </w:tc>
        <w:tc>
          <w:tcPr>
            <w:tcW w:w="851" w:type="dxa"/>
            <w:tcBorders>
              <w:top w:val="single" w:sz="4" w:space="0" w:color="auto"/>
              <w:left w:val="nil"/>
              <w:bottom w:val="nil"/>
              <w:right w:val="single" w:sz="4" w:space="0" w:color="auto"/>
            </w:tcBorders>
            <w:shd w:val="clear" w:color="000000" w:fill="BFBFBF"/>
            <w:vAlign w:val="center"/>
            <w:hideMark/>
          </w:tcPr>
          <w:p w:rsidR="007A341F" w:rsidRPr="00332346" w:rsidRDefault="007A341F" w:rsidP="007A341F">
            <w:pPr>
              <w:spacing w:after="0"/>
              <w:jc w:val="center"/>
              <w:rPr>
                <w:b/>
                <w:bCs/>
                <w:sz w:val="14"/>
                <w:szCs w:val="14"/>
                <w:lang w:val="en-US"/>
              </w:rPr>
            </w:pPr>
            <w:r w:rsidRPr="00332346">
              <w:rPr>
                <w:b/>
                <w:bCs/>
                <w:sz w:val="14"/>
                <w:szCs w:val="14"/>
                <w:lang w:val="en-US"/>
              </w:rPr>
              <w:t>Fitch</w:t>
            </w:r>
          </w:p>
        </w:tc>
        <w:tc>
          <w:tcPr>
            <w:tcW w:w="1275" w:type="dxa"/>
            <w:tcBorders>
              <w:top w:val="single" w:sz="4" w:space="0" w:color="auto"/>
              <w:left w:val="nil"/>
              <w:bottom w:val="nil"/>
              <w:right w:val="single" w:sz="4" w:space="0" w:color="auto"/>
            </w:tcBorders>
            <w:shd w:val="clear" w:color="000000" w:fill="BFBFBF"/>
            <w:vAlign w:val="center"/>
            <w:hideMark/>
          </w:tcPr>
          <w:p w:rsidR="007A341F" w:rsidRPr="00332346" w:rsidRDefault="007A341F" w:rsidP="007A341F">
            <w:pPr>
              <w:spacing w:after="0"/>
              <w:rPr>
                <w:b/>
                <w:bCs/>
                <w:sz w:val="14"/>
                <w:szCs w:val="14"/>
              </w:rPr>
            </w:pPr>
            <w:r w:rsidRPr="00332346">
              <w:rPr>
                <w:b/>
                <w:bCs/>
                <w:sz w:val="14"/>
                <w:szCs w:val="14"/>
              </w:rPr>
              <w:t>Кредитный лимит, млн. долл. США</w:t>
            </w:r>
          </w:p>
        </w:tc>
      </w:tr>
      <w:tr w:rsidR="007A341F" w:rsidRPr="00332346" w:rsidTr="007A341F">
        <w:trPr>
          <w:trHeight w:val="273"/>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rsidR="007A341F" w:rsidRPr="00332346" w:rsidRDefault="007A341F" w:rsidP="007A341F">
            <w:pPr>
              <w:spacing w:after="0"/>
              <w:jc w:val="right"/>
              <w:rPr>
                <w:sz w:val="14"/>
                <w:szCs w:val="14"/>
              </w:rPr>
            </w:pP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7A341F" w:rsidRPr="00332346" w:rsidRDefault="007A341F" w:rsidP="007A341F">
            <w:pPr>
              <w:spacing w:after="0"/>
              <w:rPr>
                <w:sz w:val="14"/>
                <w:szCs w:val="14"/>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A341F" w:rsidRPr="00332346" w:rsidRDefault="007A341F" w:rsidP="007A341F">
            <w:pPr>
              <w:spacing w:after="0"/>
              <w:rPr>
                <w:sz w:val="14"/>
                <w:szCs w:val="14"/>
              </w:rPr>
            </w:pP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7A341F" w:rsidRPr="00332346" w:rsidRDefault="007A341F" w:rsidP="007A341F">
            <w:pPr>
              <w:spacing w:after="0"/>
              <w:jc w:val="center"/>
              <w:rPr>
                <w:sz w:val="14"/>
                <w:szCs w:val="14"/>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A341F" w:rsidRPr="00332346" w:rsidRDefault="007A341F" w:rsidP="007A341F">
            <w:pPr>
              <w:spacing w:after="0"/>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A341F" w:rsidRPr="00332346" w:rsidRDefault="007A341F" w:rsidP="007A341F">
            <w:pPr>
              <w:spacing w:after="0"/>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341F" w:rsidRPr="00DF66F2" w:rsidRDefault="007A341F" w:rsidP="007A341F">
            <w:pPr>
              <w:spacing w:after="0"/>
              <w:jc w:val="center"/>
              <w:rPr>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A341F" w:rsidRPr="00DF66F2" w:rsidRDefault="007A341F" w:rsidP="007A341F">
            <w:pPr>
              <w:spacing w:after="0"/>
              <w:jc w:val="center"/>
              <w:rPr>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A341F" w:rsidRPr="00DF66F2" w:rsidRDefault="007A341F" w:rsidP="007A341F">
            <w:pPr>
              <w:spacing w:after="0"/>
              <w:jc w:val="center"/>
              <w:rPr>
                <w:sz w:val="14"/>
                <w:szCs w:val="14"/>
              </w:rPr>
            </w:pPr>
          </w:p>
        </w:tc>
      </w:tr>
    </w:tbl>
    <w:p w:rsidR="00CC31C9" w:rsidRPr="00332346" w:rsidRDefault="00CC31C9" w:rsidP="00C513D6">
      <w:pPr>
        <w:pStyle w:val="31"/>
        <w:rPr>
          <w:rFonts w:eastAsiaTheme="minorHAnsi" w:cs="Times New Roman"/>
        </w:rPr>
      </w:pPr>
      <w:bookmarkStart w:id="31" w:name="_Toc389070168"/>
      <w:r w:rsidRPr="00332346">
        <w:rPr>
          <w:rFonts w:eastAsiaTheme="minorHAnsi" w:cs="Times New Roman"/>
        </w:rPr>
        <w:t>Процесс «Загрузка остатков»</w:t>
      </w:r>
      <w:bookmarkEnd w:id="31"/>
    </w:p>
    <w:p w:rsidR="00CC31C9" w:rsidRPr="00332346" w:rsidRDefault="00CC31C9" w:rsidP="00CC31C9">
      <w:pPr>
        <w:rPr>
          <w:sz w:val="24"/>
        </w:rPr>
      </w:pPr>
      <w:r w:rsidRPr="00332346">
        <w:rPr>
          <w:sz w:val="24"/>
        </w:rPr>
        <w:t xml:space="preserve">     Процесс «Загрузка остатков» осуществляется по мере изменения остатков на счетах ДЗК и КЦ, обеспечивая актуальность информации в Базе данных.</w:t>
      </w:r>
    </w:p>
    <w:p w:rsidR="00CC31C9" w:rsidRPr="00332346" w:rsidRDefault="00CC31C9" w:rsidP="00CC31C9">
      <w:pPr>
        <w:rPr>
          <w:sz w:val="24"/>
        </w:rPr>
      </w:pPr>
      <w:r w:rsidRPr="00332346">
        <w:rPr>
          <w:sz w:val="24"/>
        </w:rPr>
        <w:t xml:space="preserve">Так как в ДЗК могут быть использоваться различные системы хранения и учета информации об остатках денежных средств, то необходимо предусмотреть возможность импорта информации из различных источников (Клиент-Банк, 1С, </w:t>
      </w:r>
      <w:r w:rsidRPr="00332346">
        <w:rPr>
          <w:sz w:val="24"/>
          <w:lang w:val="en-US"/>
        </w:rPr>
        <w:t>Excel</w:t>
      </w:r>
      <w:r w:rsidRPr="00332346">
        <w:rPr>
          <w:sz w:val="24"/>
        </w:rPr>
        <w:t xml:space="preserve">, текстовый файл). Необходимо  обеспечить возможность ручного ввода, копирования из </w:t>
      </w:r>
      <w:r w:rsidRPr="00332346">
        <w:rPr>
          <w:sz w:val="24"/>
          <w:lang w:val="en-US"/>
        </w:rPr>
        <w:t>Excel</w:t>
      </w:r>
      <w:r w:rsidRPr="00332346">
        <w:rPr>
          <w:sz w:val="24"/>
        </w:rPr>
        <w:t xml:space="preserve"> и корректировки данных в любой момент. Право ввода данной информации должно быть у ответственных сотрудников ДЗК и КЦ (полные списки уполномоченных сотрудников будут определены каждой ДЗК и КЦ).</w:t>
      </w:r>
    </w:p>
    <w:p w:rsidR="00CC31C9" w:rsidRPr="00332346" w:rsidRDefault="00CC31C9" w:rsidP="00CC31C9">
      <w:pPr>
        <w:rPr>
          <w:sz w:val="24"/>
        </w:rPr>
      </w:pPr>
      <w:r w:rsidRPr="00332346">
        <w:rPr>
          <w:sz w:val="24"/>
        </w:rPr>
        <w:t xml:space="preserve">Полный доступ к информации обеспечивается только для сотрудников КЦ, для уполномоченных сотрудников ДЗК доступна только информация </w:t>
      </w:r>
      <w:proofErr w:type="gramStart"/>
      <w:r w:rsidRPr="00332346">
        <w:rPr>
          <w:sz w:val="24"/>
        </w:rPr>
        <w:t>по</w:t>
      </w:r>
      <w:proofErr w:type="gramEnd"/>
      <w:r w:rsidRPr="00332346">
        <w:rPr>
          <w:sz w:val="24"/>
        </w:rPr>
        <w:t xml:space="preserve"> соответствующей  ДЗК. Крупные компании будут объединяться в Группы (Холдинги), для сотрудников управляющих компаний Холдинга должен быть доступ к информации всех подконтрольных ДЗК.</w:t>
      </w:r>
    </w:p>
    <w:p w:rsidR="00CC31C9" w:rsidRPr="00332346" w:rsidRDefault="00CC31C9" w:rsidP="00CC31C9">
      <w:pPr>
        <w:rPr>
          <w:sz w:val="24"/>
          <w:lang w:val="en-US"/>
        </w:rPr>
      </w:pPr>
      <w:r w:rsidRPr="00332346">
        <w:rPr>
          <w:sz w:val="24"/>
        </w:rPr>
        <w:t>Матрица уровней доступа</w:t>
      </w:r>
      <w:r w:rsidRPr="00332346">
        <w:rPr>
          <w:sz w:val="24"/>
          <w:lang w:val="en-US"/>
        </w:rPr>
        <w:t>:</w:t>
      </w:r>
    </w:p>
    <w:tbl>
      <w:tblPr>
        <w:tblStyle w:val="ae"/>
        <w:tblW w:w="0" w:type="auto"/>
        <w:tblLook w:val="04A0" w:firstRow="1" w:lastRow="0" w:firstColumn="1" w:lastColumn="0" w:noHBand="0" w:noVBand="1"/>
      </w:tblPr>
      <w:tblGrid>
        <w:gridCol w:w="2776"/>
        <w:gridCol w:w="1939"/>
        <w:gridCol w:w="2356"/>
        <w:gridCol w:w="2339"/>
      </w:tblGrid>
      <w:tr w:rsidR="00CC31C9" w:rsidRPr="00332346" w:rsidTr="00BE46B1">
        <w:trPr>
          <w:cnfStyle w:val="100000000000" w:firstRow="1" w:lastRow="0" w:firstColumn="0" w:lastColumn="0" w:oddVBand="0" w:evenVBand="0" w:oddHBand="0" w:evenHBand="0" w:firstRowFirstColumn="0" w:firstRowLastColumn="0" w:lastRowFirstColumn="0" w:lastRowLastColumn="0"/>
          <w:trHeight w:val="517"/>
        </w:trPr>
        <w:tc>
          <w:tcPr>
            <w:tcW w:w="2802" w:type="dxa"/>
            <w:vMerge w:val="restart"/>
            <w:shd w:val="clear" w:color="auto" w:fill="auto"/>
          </w:tcPr>
          <w:p w:rsidR="00CC31C9" w:rsidRPr="00332346" w:rsidRDefault="00CC31C9" w:rsidP="00BE46B1">
            <w:pPr>
              <w:spacing w:after="0"/>
              <w:rPr>
                <w:sz w:val="24"/>
              </w:rPr>
            </w:pPr>
            <w:r w:rsidRPr="00332346">
              <w:rPr>
                <w:sz w:val="24"/>
              </w:rPr>
              <w:t>Уполномоченный сотрудник</w:t>
            </w:r>
          </w:p>
        </w:tc>
        <w:tc>
          <w:tcPr>
            <w:tcW w:w="6769" w:type="dxa"/>
            <w:gridSpan w:val="3"/>
            <w:shd w:val="clear" w:color="auto" w:fill="auto"/>
          </w:tcPr>
          <w:p w:rsidR="00CC31C9" w:rsidRPr="00332346" w:rsidRDefault="00CC31C9" w:rsidP="00BE46B1">
            <w:pPr>
              <w:spacing w:after="0"/>
              <w:jc w:val="center"/>
              <w:rPr>
                <w:sz w:val="24"/>
              </w:rPr>
            </w:pPr>
            <w:r w:rsidRPr="00332346">
              <w:rPr>
                <w:sz w:val="24"/>
              </w:rPr>
              <w:t>Информация</w:t>
            </w:r>
          </w:p>
        </w:tc>
      </w:tr>
      <w:tr w:rsidR="00CC31C9" w:rsidRPr="00332346" w:rsidTr="00BE46B1">
        <w:trPr>
          <w:trHeight w:val="32"/>
        </w:trPr>
        <w:tc>
          <w:tcPr>
            <w:tcW w:w="2802" w:type="dxa"/>
            <w:vMerge/>
            <w:shd w:val="clear" w:color="auto" w:fill="auto"/>
          </w:tcPr>
          <w:p w:rsidR="00CC31C9" w:rsidRPr="00332346" w:rsidRDefault="00CC31C9" w:rsidP="00BE46B1">
            <w:pPr>
              <w:spacing w:after="0"/>
              <w:rPr>
                <w:sz w:val="24"/>
              </w:rPr>
            </w:pPr>
          </w:p>
        </w:tc>
        <w:tc>
          <w:tcPr>
            <w:tcW w:w="1984" w:type="dxa"/>
            <w:shd w:val="clear" w:color="auto" w:fill="auto"/>
          </w:tcPr>
          <w:p w:rsidR="00CC31C9" w:rsidRPr="00332346" w:rsidRDefault="00CC31C9" w:rsidP="00BE46B1">
            <w:pPr>
              <w:spacing w:after="0"/>
              <w:jc w:val="center"/>
              <w:rPr>
                <w:sz w:val="24"/>
              </w:rPr>
            </w:pPr>
            <w:r w:rsidRPr="00332346">
              <w:rPr>
                <w:sz w:val="24"/>
              </w:rPr>
              <w:t>КЦ</w:t>
            </w:r>
          </w:p>
        </w:tc>
        <w:tc>
          <w:tcPr>
            <w:tcW w:w="2392" w:type="dxa"/>
            <w:shd w:val="clear" w:color="auto" w:fill="auto"/>
          </w:tcPr>
          <w:p w:rsidR="00CC31C9" w:rsidRPr="00332346" w:rsidRDefault="00CC31C9" w:rsidP="00BE46B1">
            <w:pPr>
              <w:spacing w:after="0"/>
              <w:jc w:val="center"/>
              <w:rPr>
                <w:sz w:val="24"/>
              </w:rPr>
            </w:pPr>
            <w:r w:rsidRPr="00332346">
              <w:rPr>
                <w:sz w:val="24"/>
              </w:rPr>
              <w:t>Группа (Холдинг)</w:t>
            </w:r>
          </w:p>
        </w:tc>
        <w:tc>
          <w:tcPr>
            <w:tcW w:w="2393" w:type="dxa"/>
            <w:shd w:val="clear" w:color="auto" w:fill="auto"/>
          </w:tcPr>
          <w:p w:rsidR="00CC31C9" w:rsidRPr="00332346" w:rsidRDefault="00CC31C9" w:rsidP="00BE46B1">
            <w:pPr>
              <w:spacing w:after="0"/>
              <w:jc w:val="center"/>
              <w:rPr>
                <w:sz w:val="24"/>
              </w:rPr>
            </w:pPr>
            <w:r w:rsidRPr="00332346">
              <w:rPr>
                <w:sz w:val="24"/>
              </w:rPr>
              <w:t>ДЗК</w:t>
            </w:r>
          </w:p>
        </w:tc>
      </w:tr>
      <w:tr w:rsidR="00CC31C9" w:rsidRPr="00332346" w:rsidTr="00BE46B1">
        <w:trPr>
          <w:trHeight w:val="318"/>
        </w:trPr>
        <w:tc>
          <w:tcPr>
            <w:tcW w:w="2802" w:type="dxa"/>
            <w:shd w:val="clear" w:color="auto" w:fill="auto"/>
          </w:tcPr>
          <w:p w:rsidR="00CC31C9" w:rsidRPr="00332346" w:rsidRDefault="00CC31C9" w:rsidP="00BE46B1">
            <w:pPr>
              <w:spacing w:after="0"/>
              <w:rPr>
                <w:sz w:val="24"/>
              </w:rPr>
            </w:pPr>
            <w:r w:rsidRPr="00332346">
              <w:rPr>
                <w:sz w:val="24"/>
              </w:rPr>
              <w:t>КЦ</w:t>
            </w:r>
          </w:p>
        </w:tc>
        <w:tc>
          <w:tcPr>
            <w:tcW w:w="1984" w:type="dxa"/>
            <w:shd w:val="clear" w:color="auto" w:fill="auto"/>
          </w:tcPr>
          <w:p w:rsidR="00CC31C9" w:rsidRPr="00332346" w:rsidRDefault="00CC31C9" w:rsidP="00BE46B1">
            <w:pPr>
              <w:spacing w:after="0"/>
              <w:jc w:val="center"/>
              <w:rPr>
                <w:sz w:val="24"/>
              </w:rPr>
            </w:pPr>
            <w:r w:rsidRPr="00332346">
              <w:rPr>
                <w:sz w:val="24"/>
              </w:rPr>
              <w:t>+</w:t>
            </w:r>
          </w:p>
        </w:tc>
        <w:tc>
          <w:tcPr>
            <w:tcW w:w="2392" w:type="dxa"/>
            <w:shd w:val="clear" w:color="auto" w:fill="auto"/>
          </w:tcPr>
          <w:p w:rsidR="00CC31C9" w:rsidRPr="00332346" w:rsidRDefault="00CC31C9" w:rsidP="00BE46B1">
            <w:pPr>
              <w:spacing w:after="0"/>
              <w:jc w:val="center"/>
              <w:rPr>
                <w:sz w:val="24"/>
              </w:rPr>
            </w:pPr>
            <w:r w:rsidRPr="00332346">
              <w:rPr>
                <w:sz w:val="24"/>
              </w:rPr>
              <w:t>+</w:t>
            </w:r>
          </w:p>
        </w:tc>
        <w:tc>
          <w:tcPr>
            <w:tcW w:w="2393" w:type="dxa"/>
            <w:shd w:val="clear" w:color="auto" w:fill="auto"/>
          </w:tcPr>
          <w:p w:rsidR="00CC31C9" w:rsidRPr="00332346" w:rsidRDefault="00CC31C9" w:rsidP="00BE46B1">
            <w:pPr>
              <w:spacing w:after="0"/>
              <w:jc w:val="center"/>
              <w:rPr>
                <w:sz w:val="24"/>
              </w:rPr>
            </w:pPr>
            <w:r w:rsidRPr="00332346">
              <w:rPr>
                <w:sz w:val="24"/>
              </w:rPr>
              <w:t>+</w:t>
            </w:r>
          </w:p>
        </w:tc>
      </w:tr>
      <w:tr w:rsidR="00CC31C9" w:rsidRPr="00332346" w:rsidTr="00BE46B1">
        <w:trPr>
          <w:trHeight w:val="56"/>
        </w:trPr>
        <w:tc>
          <w:tcPr>
            <w:tcW w:w="2802" w:type="dxa"/>
            <w:shd w:val="clear" w:color="auto" w:fill="auto"/>
          </w:tcPr>
          <w:p w:rsidR="00CC31C9" w:rsidRPr="00332346" w:rsidRDefault="00CC31C9" w:rsidP="00BE46B1">
            <w:pPr>
              <w:spacing w:after="0"/>
              <w:rPr>
                <w:sz w:val="24"/>
              </w:rPr>
            </w:pPr>
            <w:r w:rsidRPr="00332346">
              <w:rPr>
                <w:sz w:val="24"/>
              </w:rPr>
              <w:t>УК Холдинга</w:t>
            </w:r>
          </w:p>
        </w:tc>
        <w:tc>
          <w:tcPr>
            <w:tcW w:w="1984" w:type="dxa"/>
            <w:shd w:val="clear" w:color="auto" w:fill="auto"/>
          </w:tcPr>
          <w:p w:rsidR="00CC31C9" w:rsidRPr="00332346" w:rsidRDefault="00CC31C9" w:rsidP="00BE46B1">
            <w:pPr>
              <w:spacing w:after="0"/>
              <w:jc w:val="center"/>
              <w:rPr>
                <w:sz w:val="24"/>
                <w:lang w:val="en-US"/>
              </w:rPr>
            </w:pPr>
          </w:p>
        </w:tc>
        <w:tc>
          <w:tcPr>
            <w:tcW w:w="2392" w:type="dxa"/>
            <w:shd w:val="clear" w:color="auto" w:fill="auto"/>
          </w:tcPr>
          <w:p w:rsidR="00CC31C9" w:rsidRPr="00332346" w:rsidRDefault="00CC31C9" w:rsidP="00BE46B1">
            <w:pPr>
              <w:spacing w:after="0"/>
              <w:jc w:val="center"/>
              <w:rPr>
                <w:sz w:val="24"/>
              </w:rPr>
            </w:pPr>
            <w:r w:rsidRPr="00332346">
              <w:rPr>
                <w:sz w:val="24"/>
              </w:rPr>
              <w:t>+</w:t>
            </w:r>
          </w:p>
        </w:tc>
        <w:tc>
          <w:tcPr>
            <w:tcW w:w="2393" w:type="dxa"/>
            <w:shd w:val="clear" w:color="auto" w:fill="auto"/>
          </w:tcPr>
          <w:p w:rsidR="00CC31C9" w:rsidRPr="00332346" w:rsidRDefault="00CC31C9" w:rsidP="00BE46B1">
            <w:pPr>
              <w:spacing w:after="0"/>
              <w:jc w:val="center"/>
              <w:rPr>
                <w:sz w:val="24"/>
              </w:rPr>
            </w:pPr>
            <w:r w:rsidRPr="00332346">
              <w:rPr>
                <w:sz w:val="24"/>
              </w:rPr>
              <w:t>+</w:t>
            </w:r>
          </w:p>
        </w:tc>
      </w:tr>
      <w:tr w:rsidR="00CC31C9" w:rsidRPr="00332346" w:rsidTr="00BE46B1">
        <w:trPr>
          <w:trHeight w:val="32"/>
        </w:trPr>
        <w:tc>
          <w:tcPr>
            <w:tcW w:w="2802" w:type="dxa"/>
            <w:shd w:val="clear" w:color="auto" w:fill="auto"/>
          </w:tcPr>
          <w:p w:rsidR="00CC31C9" w:rsidRPr="00332346" w:rsidRDefault="00CC31C9" w:rsidP="00BE46B1">
            <w:pPr>
              <w:spacing w:after="0"/>
              <w:jc w:val="left"/>
              <w:rPr>
                <w:sz w:val="24"/>
              </w:rPr>
            </w:pPr>
            <w:r w:rsidRPr="00332346">
              <w:rPr>
                <w:sz w:val="24"/>
              </w:rPr>
              <w:t>ДЗК</w:t>
            </w:r>
          </w:p>
        </w:tc>
        <w:tc>
          <w:tcPr>
            <w:tcW w:w="1984" w:type="dxa"/>
            <w:shd w:val="clear" w:color="auto" w:fill="auto"/>
          </w:tcPr>
          <w:p w:rsidR="00CC31C9" w:rsidRPr="00332346" w:rsidRDefault="00CC31C9" w:rsidP="00BE46B1">
            <w:pPr>
              <w:spacing w:after="0"/>
              <w:jc w:val="center"/>
              <w:rPr>
                <w:sz w:val="24"/>
                <w:lang w:val="en-US"/>
              </w:rPr>
            </w:pPr>
          </w:p>
        </w:tc>
        <w:tc>
          <w:tcPr>
            <w:tcW w:w="2392" w:type="dxa"/>
            <w:shd w:val="clear" w:color="auto" w:fill="auto"/>
          </w:tcPr>
          <w:p w:rsidR="00CC31C9" w:rsidRPr="00332346" w:rsidRDefault="00CC31C9" w:rsidP="00BE46B1">
            <w:pPr>
              <w:spacing w:after="0"/>
              <w:jc w:val="center"/>
              <w:rPr>
                <w:sz w:val="24"/>
              </w:rPr>
            </w:pPr>
          </w:p>
        </w:tc>
        <w:tc>
          <w:tcPr>
            <w:tcW w:w="2393" w:type="dxa"/>
            <w:shd w:val="clear" w:color="auto" w:fill="auto"/>
          </w:tcPr>
          <w:p w:rsidR="00CC31C9" w:rsidRPr="00332346" w:rsidRDefault="00CC31C9" w:rsidP="00BE46B1">
            <w:pPr>
              <w:spacing w:after="0"/>
              <w:jc w:val="center"/>
              <w:rPr>
                <w:sz w:val="24"/>
              </w:rPr>
            </w:pPr>
            <w:r w:rsidRPr="00332346">
              <w:rPr>
                <w:sz w:val="24"/>
              </w:rPr>
              <w:t>+</w:t>
            </w:r>
          </w:p>
        </w:tc>
      </w:tr>
    </w:tbl>
    <w:p w:rsidR="00CC31C9" w:rsidRPr="00332346" w:rsidRDefault="00CC31C9" w:rsidP="00CC31C9">
      <w:pPr>
        <w:rPr>
          <w:sz w:val="24"/>
          <w:lang w:val="en-US"/>
        </w:rPr>
      </w:pPr>
    </w:p>
    <w:p w:rsidR="00CC31C9" w:rsidRPr="00332346" w:rsidRDefault="00CC31C9" w:rsidP="00CC31C9">
      <w:pPr>
        <w:rPr>
          <w:sz w:val="24"/>
        </w:rPr>
      </w:pPr>
      <w:r w:rsidRPr="00332346">
        <w:rPr>
          <w:sz w:val="24"/>
        </w:rPr>
        <w:lastRenderedPageBreak/>
        <w:t xml:space="preserve">     </w:t>
      </w:r>
      <w:r w:rsidRPr="00332346">
        <w:rPr>
          <w:sz w:val="24"/>
          <w:u w:val="single"/>
        </w:rPr>
        <w:t>Пример</w:t>
      </w:r>
      <w:r w:rsidRPr="00332346">
        <w:rPr>
          <w:sz w:val="24"/>
        </w:rPr>
        <w:t>: остатки в разрезе компаний Группы АФК «Система».</w:t>
      </w: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706"/>
        <w:gridCol w:w="1233"/>
        <w:gridCol w:w="927"/>
        <w:gridCol w:w="850"/>
        <w:gridCol w:w="992"/>
        <w:gridCol w:w="709"/>
        <w:gridCol w:w="1276"/>
        <w:gridCol w:w="992"/>
        <w:gridCol w:w="1134"/>
      </w:tblGrid>
      <w:tr w:rsidR="00CC31C9" w:rsidRPr="00332346" w:rsidTr="00BE46B1">
        <w:trPr>
          <w:trHeight w:val="810"/>
        </w:trPr>
        <w:tc>
          <w:tcPr>
            <w:tcW w:w="967" w:type="dxa"/>
            <w:shd w:val="clear" w:color="000000" w:fill="C0C0C0"/>
            <w:vAlign w:val="center"/>
            <w:hideMark/>
          </w:tcPr>
          <w:p w:rsidR="00CC31C9" w:rsidRPr="00332346" w:rsidRDefault="00CC31C9" w:rsidP="007A341F">
            <w:pPr>
              <w:spacing w:after="0"/>
              <w:rPr>
                <w:b/>
                <w:bCs/>
                <w:sz w:val="14"/>
                <w:szCs w:val="14"/>
              </w:rPr>
            </w:pPr>
            <w:r w:rsidRPr="00332346">
              <w:rPr>
                <w:b/>
                <w:bCs/>
                <w:sz w:val="14"/>
                <w:szCs w:val="14"/>
              </w:rPr>
              <w:t xml:space="preserve">Дата </w:t>
            </w:r>
          </w:p>
        </w:tc>
        <w:tc>
          <w:tcPr>
            <w:tcW w:w="706" w:type="dxa"/>
            <w:shd w:val="clear" w:color="000000" w:fill="C0C0C0"/>
            <w:vAlign w:val="center"/>
          </w:tcPr>
          <w:p w:rsidR="00CC31C9" w:rsidRPr="00332346" w:rsidRDefault="00CC31C9" w:rsidP="007A341F">
            <w:pPr>
              <w:spacing w:after="0"/>
              <w:jc w:val="center"/>
              <w:rPr>
                <w:b/>
                <w:bCs/>
                <w:sz w:val="14"/>
                <w:szCs w:val="14"/>
              </w:rPr>
            </w:pPr>
            <w:r w:rsidRPr="00332346">
              <w:rPr>
                <w:b/>
                <w:bCs/>
                <w:sz w:val="14"/>
                <w:szCs w:val="14"/>
              </w:rPr>
              <w:t>Группа</w:t>
            </w:r>
          </w:p>
        </w:tc>
        <w:tc>
          <w:tcPr>
            <w:tcW w:w="1233" w:type="dxa"/>
            <w:shd w:val="clear" w:color="000000" w:fill="C0C0C0"/>
            <w:vAlign w:val="center"/>
            <w:hideMark/>
          </w:tcPr>
          <w:p w:rsidR="00CC31C9" w:rsidRPr="00332346" w:rsidRDefault="00CC31C9" w:rsidP="007A341F">
            <w:pPr>
              <w:spacing w:after="0"/>
              <w:jc w:val="center"/>
              <w:rPr>
                <w:b/>
                <w:bCs/>
                <w:sz w:val="14"/>
                <w:szCs w:val="14"/>
              </w:rPr>
            </w:pPr>
            <w:r w:rsidRPr="00332346">
              <w:rPr>
                <w:b/>
                <w:bCs/>
                <w:sz w:val="14"/>
                <w:szCs w:val="14"/>
              </w:rPr>
              <w:t>Компания</w:t>
            </w:r>
          </w:p>
        </w:tc>
        <w:tc>
          <w:tcPr>
            <w:tcW w:w="927" w:type="dxa"/>
            <w:shd w:val="clear" w:color="000000" w:fill="C0C0C0"/>
            <w:vAlign w:val="center"/>
          </w:tcPr>
          <w:p w:rsidR="00CC31C9" w:rsidRPr="00332346" w:rsidRDefault="00CC31C9" w:rsidP="007A341F">
            <w:pPr>
              <w:spacing w:after="0"/>
              <w:jc w:val="center"/>
              <w:rPr>
                <w:b/>
                <w:bCs/>
                <w:sz w:val="14"/>
                <w:szCs w:val="14"/>
              </w:rPr>
            </w:pPr>
            <w:r w:rsidRPr="00332346">
              <w:rPr>
                <w:b/>
                <w:bCs/>
                <w:sz w:val="14"/>
                <w:szCs w:val="14"/>
              </w:rPr>
              <w:t>Банк</w:t>
            </w:r>
          </w:p>
        </w:tc>
        <w:tc>
          <w:tcPr>
            <w:tcW w:w="850" w:type="dxa"/>
            <w:shd w:val="clear" w:color="000000" w:fill="C0C0C0"/>
            <w:vAlign w:val="center"/>
          </w:tcPr>
          <w:p w:rsidR="00CC31C9" w:rsidRPr="00332346" w:rsidRDefault="00CC31C9" w:rsidP="007A341F">
            <w:pPr>
              <w:spacing w:after="0"/>
              <w:jc w:val="center"/>
              <w:rPr>
                <w:b/>
                <w:bCs/>
                <w:sz w:val="14"/>
                <w:szCs w:val="14"/>
              </w:rPr>
            </w:pPr>
            <w:r w:rsidRPr="00332346">
              <w:rPr>
                <w:b/>
                <w:bCs/>
                <w:sz w:val="14"/>
                <w:szCs w:val="14"/>
              </w:rPr>
              <w:t>Инструмент</w:t>
            </w:r>
          </w:p>
        </w:tc>
        <w:tc>
          <w:tcPr>
            <w:tcW w:w="992" w:type="dxa"/>
            <w:shd w:val="clear" w:color="000000" w:fill="C0C0C0"/>
            <w:vAlign w:val="center"/>
          </w:tcPr>
          <w:p w:rsidR="00CC31C9" w:rsidRPr="00332346" w:rsidRDefault="00CC31C9" w:rsidP="007A341F">
            <w:pPr>
              <w:spacing w:after="0"/>
              <w:jc w:val="center"/>
              <w:rPr>
                <w:b/>
                <w:bCs/>
                <w:sz w:val="14"/>
                <w:szCs w:val="14"/>
              </w:rPr>
            </w:pPr>
            <w:r w:rsidRPr="00332346">
              <w:rPr>
                <w:b/>
                <w:bCs/>
                <w:sz w:val="14"/>
                <w:szCs w:val="14"/>
              </w:rPr>
              <w:t>% ставка</w:t>
            </w:r>
          </w:p>
        </w:tc>
        <w:tc>
          <w:tcPr>
            <w:tcW w:w="709" w:type="dxa"/>
            <w:shd w:val="clear" w:color="000000" w:fill="C0C0C0"/>
            <w:vAlign w:val="center"/>
            <w:hideMark/>
          </w:tcPr>
          <w:p w:rsidR="00CC31C9" w:rsidRPr="00332346" w:rsidRDefault="00CC31C9" w:rsidP="007A341F">
            <w:pPr>
              <w:spacing w:after="0"/>
              <w:jc w:val="center"/>
              <w:rPr>
                <w:b/>
                <w:bCs/>
                <w:sz w:val="14"/>
                <w:szCs w:val="14"/>
              </w:rPr>
            </w:pPr>
            <w:r w:rsidRPr="00332346">
              <w:rPr>
                <w:b/>
                <w:bCs/>
                <w:sz w:val="14"/>
                <w:szCs w:val="14"/>
              </w:rPr>
              <w:t>Валюта счета</w:t>
            </w:r>
          </w:p>
        </w:tc>
        <w:tc>
          <w:tcPr>
            <w:tcW w:w="1276" w:type="dxa"/>
            <w:shd w:val="clear" w:color="000000" w:fill="C0C0C0"/>
            <w:vAlign w:val="center"/>
          </w:tcPr>
          <w:p w:rsidR="00CC31C9" w:rsidRPr="00332346" w:rsidRDefault="00CC31C9" w:rsidP="007A341F">
            <w:pPr>
              <w:spacing w:after="0"/>
              <w:jc w:val="center"/>
              <w:rPr>
                <w:b/>
                <w:bCs/>
                <w:sz w:val="14"/>
                <w:szCs w:val="14"/>
              </w:rPr>
            </w:pPr>
            <w:r w:rsidRPr="00332346">
              <w:rPr>
                <w:b/>
                <w:bCs/>
                <w:sz w:val="14"/>
                <w:szCs w:val="14"/>
              </w:rPr>
              <w:t>Сумма                              в валюте счета</w:t>
            </w:r>
          </w:p>
        </w:tc>
        <w:tc>
          <w:tcPr>
            <w:tcW w:w="992" w:type="dxa"/>
            <w:shd w:val="clear" w:color="000000" w:fill="C0C0C0"/>
            <w:vAlign w:val="center"/>
          </w:tcPr>
          <w:p w:rsidR="00CC31C9" w:rsidRPr="00332346" w:rsidDel="00DB0EBB" w:rsidRDefault="00CC31C9" w:rsidP="007A341F">
            <w:pPr>
              <w:spacing w:after="0"/>
              <w:jc w:val="center"/>
              <w:rPr>
                <w:b/>
                <w:bCs/>
                <w:sz w:val="14"/>
                <w:szCs w:val="14"/>
              </w:rPr>
            </w:pPr>
            <w:r w:rsidRPr="00332346">
              <w:rPr>
                <w:b/>
                <w:bCs/>
                <w:sz w:val="14"/>
                <w:szCs w:val="14"/>
              </w:rPr>
              <w:t>Примечание</w:t>
            </w:r>
          </w:p>
        </w:tc>
        <w:tc>
          <w:tcPr>
            <w:tcW w:w="1134" w:type="dxa"/>
            <w:shd w:val="clear" w:color="000000" w:fill="C0C0C0"/>
            <w:vAlign w:val="center"/>
          </w:tcPr>
          <w:p w:rsidR="00CC31C9" w:rsidRPr="00332346" w:rsidRDefault="00CC31C9" w:rsidP="007A341F">
            <w:pPr>
              <w:spacing w:after="0"/>
              <w:jc w:val="center"/>
              <w:rPr>
                <w:b/>
                <w:bCs/>
                <w:sz w:val="14"/>
                <w:szCs w:val="14"/>
              </w:rPr>
            </w:pPr>
            <w:r w:rsidRPr="00332346">
              <w:rPr>
                <w:b/>
                <w:bCs/>
                <w:sz w:val="14"/>
                <w:szCs w:val="14"/>
              </w:rPr>
              <w:t>Остаток в долларах США</w:t>
            </w:r>
          </w:p>
        </w:tc>
      </w:tr>
      <w:tr w:rsidR="00CC31C9" w:rsidRPr="00332346" w:rsidTr="00BE46B1">
        <w:trPr>
          <w:trHeight w:val="270"/>
        </w:trPr>
        <w:tc>
          <w:tcPr>
            <w:tcW w:w="967" w:type="dxa"/>
            <w:shd w:val="clear" w:color="auto" w:fill="auto"/>
            <w:noWrap/>
            <w:vAlign w:val="center"/>
            <w:hideMark/>
          </w:tcPr>
          <w:p w:rsidR="00CC31C9" w:rsidRPr="00332346" w:rsidRDefault="00CC31C9" w:rsidP="007A341F">
            <w:pPr>
              <w:spacing w:after="0"/>
              <w:rPr>
                <w:sz w:val="14"/>
                <w:szCs w:val="14"/>
              </w:rPr>
            </w:pPr>
            <w:r w:rsidRPr="00332346">
              <w:rPr>
                <w:sz w:val="14"/>
                <w:szCs w:val="14"/>
              </w:rPr>
              <w:t>15.05.14</w:t>
            </w:r>
          </w:p>
        </w:tc>
        <w:tc>
          <w:tcPr>
            <w:tcW w:w="706" w:type="dxa"/>
            <w:vAlign w:val="center"/>
          </w:tcPr>
          <w:p w:rsidR="00CC31C9" w:rsidRPr="007A341F" w:rsidRDefault="007A341F" w:rsidP="007A341F">
            <w:pPr>
              <w:spacing w:after="0"/>
              <w:jc w:val="center"/>
              <w:rPr>
                <w:sz w:val="14"/>
                <w:szCs w:val="14"/>
              </w:rPr>
            </w:pPr>
            <w:r>
              <w:rPr>
                <w:sz w:val="14"/>
                <w:szCs w:val="14"/>
              </w:rPr>
              <w:t>Альфа</w:t>
            </w:r>
          </w:p>
        </w:tc>
        <w:tc>
          <w:tcPr>
            <w:tcW w:w="1233" w:type="dxa"/>
            <w:shd w:val="clear" w:color="auto" w:fill="auto"/>
            <w:noWrap/>
            <w:vAlign w:val="center"/>
            <w:hideMark/>
          </w:tcPr>
          <w:p w:rsidR="00CC31C9" w:rsidRPr="00332346" w:rsidRDefault="00CC31C9" w:rsidP="007A341F">
            <w:pPr>
              <w:spacing w:after="0"/>
              <w:rPr>
                <w:sz w:val="14"/>
                <w:szCs w:val="14"/>
              </w:rPr>
            </w:pPr>
            <w:r w:rsidRPr="00332346">
              <w:rPr>
                <w:sz w:val="14"/>
                <w:szCs w:val="14"/>
              </w:rPr>
              <w:t>О</w:t>
            </w:r>
            <w:r w:rsidR="007A341F">
              <w:rPr>
                <w:sz w:val="14"/>
                <w:szCs w:val="14"/>
              </w:rPr>
              <w:t>О</w:t>
            </w:r>
            <w:r w:rsidRPr="00332346">
              <w:rPr>
                <w:sz w:val="14"/>
                <w:szCs w:val="14"/>
              </w:rPr>
              <w:t>О "</w:t>
            </w:r>
            <w:r w:rsidR="007A341F">
              <w:rPr>
                <w:sz w:val="14"/>
                <w:szCs w:val="14"/>
              </w:rPr>
              <w:t>Ромашка</w:t>
            </w:r>
            <w:r w:rsidRPr="00332346">
              <w:rPr>
                <w:sz w:val="14"/>
                <w:szCs w:val="14"/>
              </w:rPr>
              <w:t>"</w:t>
            </w:r>
          </w:p>
        </w:tc>
        <w:tc>
          <w:tcPr>
            <w:tcW w:w="927" w:type="dxa"/>
            <w:vAlign w:val="center"/>
          </w:tcPr>
          <w:p w:rsidR="00CC31C9" w:rsidRPr="00332346" w:rsidRDefault="00CC31C9" w:rsidP="007A341F">
            <w:pPr>
              <w:spacing w:after="0"/>
              <w:jc w:val="center"/>
              <w:rPr>
                <w:sz w:val="14"/>
                <w:szCs w:val="14"/>
              </w:rPr>
            </w:pPr>
            <w:r w:rsidRPr="00332346">
              <w:rPr>
                <w:sz w:val="14"/>
                <w:szCs w:val="14"/>
              </w:rPr>
              <w:t>Банк</w:t>
            </w:r>
            <w:proofErr w:type="gramStart"/>
            <w:r w:rsidR="007A341F">
              <w:rPr>
                <w:sz w:val="14"/>
                <w:szCs w:val="14"/>
              </w:rPr>
              <w:t>1</w:t>
            </w:r>
            <w:proofErr w:type="gramEnd"/>
          </w:p>
        </w:tc>
        <w:tc>
          <w:tcPr>
            <w:tcW w:w="850" w:type="dxa"/>
            <w:vAlign w:val="center"/>
          </w:tcPr>
          <w:p w:rsidR="00CC31C9" w:rsidRPr="00332346" w:rsidRDefault="00CC31C9" w:rsidP="007A341F">
            <w:pPr>
              <w:spacing w:after="0"/>
              <w:jc w:val="center"/>
              <w:rPr>
                <w:sz w:val="14"/>
                <w:szCs w:val="14"/>
              </w:rPr>
            </w:pPr>
            <w:r w:rsidRPr="00332346">
              <w:rPr>
                <w:sz w:val="14"/>
                <w:szCs w:val="14"/>
              </w:rPr>
              <w:t xml:space="preserve">Остаток на </w:t>
            </w:r>
            <w:proofErr w:type="gramStart"/>
            <w:r w:rsidRPr="00332346">
              <w:rPr>
                <w:sz w:val="14"/>
                <w:szCs w:val="14"/>
              </w:rPr>
              <w:t>р</w:t>
            </w:r>
            <w:proofErr w:type="gramEnd"/>
            <w:r w:rsidRPr="00332346">
              <w:rPr>
                <w:sz w:val="14"/>
                <w:szCs w:val="14"/>
              </w:rPr>
              <w:t>/с</w:t>
            </w:r>
          </w:p>
        </w:tc>
        <w:tc>
          <w:tcPr>
            <w:tcW w:w="992" w:type="dxa"/>
            <w:vAlign w:val="center"/>
          </w:tcPr>
          <w:p w:rsidR="00CC31C9" w:rsidRPr="00332346" w:rsidRDefault="00CC31C9" w:rsidP="007A341F">
            <w:pPr>
              <w:spacing w:after="0"/>
              <w:jc w:val="center"/>
              <w:rPr>
                <w:sz w:val="14"/>
                <w:szCs w:val="14"/>
              </w:rPr>
            </w:pPr>
          </w:p>
        </w:tc>
        <w:tc>
          <w:tcPr>
            <w:tcW w:w="709" w:type="dxa"/>
            <w:shd w:val="clear" w:color="auto" w:fill="auto"/>
            <w:vAlign w:val="center"/>
            <w:hideMark/>
          </w:tcPr>
          <w:p w:rsidR="00CC31C9" w:rsidRPr="00332346" w:rsidRDefault="00CC31C9" w:rsidP="007A341F">
            <w:pPr>
              <w:spacing w:after="0"/>
              <w:rPr>
                <w:sz w:val="14"/>
                <w:szCs w:val="14"/>
              </w:rPr>
            </w:pPr>
            <w:r w:rsidRPr="00332346">
              <w:rPr>
                <w:sz w:val="14"/>
                <w:szCs w:val="14"/>
              </w:rPr>
              <w:t>RU</w:t>
            </w:r>
            <w:r w:rsidR="00BE46B1">
              <w:rPr>
                <w:sz w:val="14"/>
                <w:szCs w:val="14"/>
                <w:lang w:val="en-US"/>
              </w:rPr>
              <w:t>B</w:t>
            </w:r>
            <w:r w:rsidRPr="00332346">
              <w:rPr>
                <w:sz w:val="14"/>
                <w:szCs w:val="14"/>
                <w:lang w:val="en-US"/>
              </w:rPr>
              <w:t xml:space="preserve"> </w:t>
            </w:r>
          </w:p>
        </w:tc>
        <w:tc>
          <w:tcPr>
            <w:tcW w:w="1276" w:type="dxa"/>
            <w:vAlign w:val="center"/>
          </w:tcPr>
          <w:p w:rsidR="00CC31C9" w:rsidRPr="00332346" w:rsidRDefault="00CC31C9" w:rsidP="00BE46B1">
            <w:pPr>
              <w:spacing w:after="0"/>
              <w:jc w:val="right"/>
              <w:rPr>
                <w:sz w:val="14"/>
                <w:szCs w:val="14"/>
              </w:rPr>
            </w:pPr>
            <w:r w:rsidRPr="00332346">
              <w:rPr>
                <w:sz w:val="14"/>
                <w:szCs w:val="14"/>
              </w:rPr>
              <w:t>756 467,01</w:t>
            </w:r>
          </w:p>
        </w:tc>
        <w:tc>
          <w:tcPr>
            <w:tcW w:w="992" w:type="dxa"/>
            <w:vAlign w:val="center"/>
          </w:tcPr>
          <w:p w:rsidR="00CC31C9" w:rsidRPr="00332346" w:rsidRDefault="00CC31C9" w:rsidP="007A341F">
            <w:pPr>
              <w:spacing w:after="0"/>
              <w:rPr>
                <w:sz w:val="14"/>
                <w:szCs w:val="14"/>
              </w:rPr>
            </w:pPr>
          </w:p>
        </w:tc>
        <w:tc>
          <w:tcPr>
            <w:tcW w:w="1134" w:type="dxa"/>
            <w:vAlign w:val="center"/>
          </w:tcPr>
          <w:p w:rsidR="00CC31C9" w:rsidRPr="00332346" w:rsidRDefault="00CC31C9" w:rsidP="007A341F">
            <w:pPr>
              <w:spacing w:after="0"/>
              <w:jc w:val="center"/>
              <w:rPr>
                <w:sz w:val="14"/>
                <w:szCs w:val="14"/>
              </w:rPr>
            </w:pPr>
            <w:r w:rsidRPr="00332346">
              <w:rPr>
                <w:sz w:val="14"/>
                <w:szCs w:val="14"/>
              </w:rPr>
              <w:t>21 825,36</w:t>
            </w:r>
          </w:p>
        </w:tc>
      </w:tr>
      <w:tr w:rsidR="00CC31C9" w:rsidRPr="00332346" w:rsidTr="00BE46B1">
        <w:trPr>
          <w:trHeight w:val="270"/>
        </w:trPr>
        <w:tc>
          <w:tcPr>
            <w:tcW w:w="967" w:type="dxa"/>
            <w:shd w:val="clear" w:color="auto" w:fill="auto"/>
            <w:noWrap/>
            <w:vAlign w:val="center"/>
            <w:hideMark/>
          </w:tcPr>
          <w:p w:rsidR="00CC31C9" w:rsidRPr="00332346" w:rsidRDefault="00CC31C9" w:rsidP="007A341F">
            <w:pPr>
              <w:spacing w:after="0"/>
              <w:rPr>
                <w:sz w:val="14"/>
                <w:szCs w:val="14"/>
              </w:rPr>
            </w:pPr>
            <w:r w:rsidRPr="00332346">
              <w:rPr>
                <w:sz w:val="14"/>
                <w:szCs w:val="14"/>
              </w:rPr>
              <w:t>15.05.14</w:t>
            </w:r>
          </w:p>
        </w:tc>
        <w:tc>
          <w:tcPr>
            <w:tcW w:w="706" w:type="dxa"/>
            <w:vAlign w:val="center"/>
          </w:tcPr>
          <w:p w:rsidR="00CC31C9" w:rsidRPr="007A341F" w:rsidRDefault="007A341F" w:rsidP="007A341F">
            <w:pPr>
              <w:spacing w:after="0"/>
              <w:jc w:val="center"/>
              <w:rPr>
                <w:sz w:val="14"/>
                <w:szCs w:val="14"/>
              </w:rPr>
            </w:pPr>
            <w:r>
              <w:rPr>
                <w:sz w:val="14"/>
                <w:szCs w:val="14"/>
              </w:rPr>
              <w:t>Бета</w:t>
            </w:r>
          </w:p>
        </w:tc>
        <w:tc>
          <w:tcPr>
            <w:tcW w:w="1233" w:type="dxa"/>
            <w:shd w:val="clear" w:color="auto" w:fill="auto"/>
            <w:noWrap/>
            <w:vAlign w:val="center"/>
            <w:hideMark/>
          </w:tcPr>
          <w:p w:rsidR="00CC31C9" w:rsidRPr="00332346" w:rsidRDefault="00CC31C9" w:rsidP="007A341F">
            <w:pPr>
              <w:spacing w:after="0"/>
              <w:rPr>
                <w:sz w:val="14"/>
                <w:szCs w:val="14"/>
              </w:rPr>
            </w:pPr>
            <w:r w:rsidRPr="00332346">
              <w:rPr>
                <w:sz w:val="14"/>
                <w:szCs w:val="14"/>
              </w:rPr>
              <w:t>ОАО "</w:t>
            </w:r>
            <w:r w:rsidR="007A341F">
              <w:rPr>
                <w:sz w:val="14"/>
                <w:szCs w:val="14"/>
              </w:rPr>
              <w:t>Лютик</w:t>
            </w:r>
            <w:r w:rsidRPr="00332346">
              <w:rPr>
                <w:sz w:val="14"/>
                <w:szCs w:val="14"/>
              </w:rPr>
              <w:t>"</w:t>
            </w:r>
          </w:p>
        </w:tc>
        <w:tc>
          <w:tcPr>
            <w:tcW w:w="927" w:type="dxa"/>
            <w:vAlign w:val="center"/>
          </w:tcPr>
          <w:p w:rsidR="00CC31C9" w:rsidRPr="00332346" w:rsidRDefault="007A341F" w:rsidP="007A341F">
            <w:pPr>
              <w:spacing w:after="0"/>
              <w:jc w:val="center"/>
              <w:rPr>
                <w:sz w:val="14"/>
                <w:szCs w:val="14"/>
              </w:rPr>
            </w:pPr>
            <w:r>
              <w:rPr>
                <w:sz w:val="14"/>
                <w:szCs w:val="14"/>
              </w:rPr>
              <w:t>Банк</w:t>
            </w:r>
            <w:proofErr w:type="gramStart"/>
            <w:r>
              <w:rPr>
                <w:sz w:val="14"/>
                <w:szCs w:val="14"/>
              </w:rPr>
              <w:t>2</w:t>
            </w:r>
            <w:proofErr w:type="gramEnd"/>
          </w:p>
        </w:tc>
        <w:tc>
          <w:tcPr>
            <w:tcW w:w="850" w:type="dxa"/>
          </w:tcPr>
          <w:p w:rsidR="00CC31C9" w:rsidRPr="00332346" w:rsidRDefault="00CC31C9" w:rsidP="00BE46B1">
            <w:pPr>
              <w:spacing w:after="0"/>
              <w:rPr>
                <w:sz w:val="14"/>
                <w:szCs w:val="14"/>
              </w:rPr>
            </w:pPr>
          </w:p>
        </w:tc>
        <w:tc>
          <w:tcPr>
            <w:tcW w:w="992" w:type="dxa"/>
            <w:vAlign w:val="center"/>
          </w:tcPr>
          <w:p w:rsidR="00CC31C9" w:rsidRPr="00332346" w:rsidRDefault="00CC31C9" w:rsidP="007A341F">
            <w:pPr>
              <w:spacing w:after="0"/>
              <w:jc w:val="center"/>
              <w:rPr>
                <w:sz w:val="14"/>
                <w:szCs w:val="14"/>
                <w:lang w:val="en-US"/>
              </w:rPr>
            </w:pPr>
          </w:p>
        </w:tc>
        <w:tc>
          <w:tcPr>
            <w:tcW w:w="709" w:type="dxa"/>
            <w:shd w:val="clear" w:color="auto" w:fill="auto"/>
            <w:vAlign w:val="center"/>
            <w:hideMark/>
          </w:tcPr>
          <w:p w:rsidR="00CC31C9" w:rsidRPr="00BE46B1" w:rsidRDefault="00CC31C9" w:rsidP="007A341F">
            <w:pPr>
              <w:spacing w:after="0"/>
              <w:rPr>
                <w:sz w:val="14"/>
                <w:szCs w:val="14"/>
                <w:lang w:val="en-US"/>
              </w:rPr>
            </w:pPr>
            <w:r w:rsidRPr="00332346">
              <w:rPr>
                <w:sz w:val="14"/>
                <w:szCs w:val="14"/>
                <w:lang w:val="en-US"/>
              </w:rPr>
              <w:t>RU</w:t>
            </w:r>
            <w:r w:rsidR="00BE46B1">
              <w:rPr>
                <w:sz w:val="14"/>
                <w:szCs w:val="14"/>
                <w:lang w:val="en-US"/>
              </w:rPr>
              <w:t>B</w:t>
            </w:r>
          </w:p>
        </w:tc>
        <w:tc>
          <w:tcPr>
            <w:tcW w:w="1276" w:type="dxa"/>
            <w:vAlign w:val="center"/>
          </w:tcPr>
          <w:p w:rsidR="00CC31C9" w:rsidRPr="00332346" w:rsidRDefault="00CC31C9" w:rsidP="00BE46B1">
            <w:pPr>
              <w:spacing w:after="0"/>
              <w:jc w:val="right"/>
              <w:rPr>
                <w:sz w:val="14"/>
                <w:szCs w:val="14"/>
              </w:rPr>
            </w:pPr>
            <w:r w:rsidRPr="00332346">
              <w:rPr>
                <w:sz w:val="14"/>
                <w:szCs w:val="14"/>
              </w:rPr>
              <w:t>32</w:t>
            </w:r>
            <w:r w:rsidRPr="00332346">
              <w:rPr>
                <w:sz w:val="14"/>
                <w:szCs w:val="14"/>
                <w:lang w:val="en-US"/>
              </w:rPr>
              <w:t> </w:t>
            </w:r>
            <w:r w:rsidRPr="00332346">
              <w:rPr>
                <w:sz w:val="14"/>
                <w:szCs w:val="14"/>
              </w:rPr>
              <w:t>057</w:t>
            </w:r>
            <w:r w:rsidRPr="00332346">
              <w:rPr>
                <w:sz w:val="14"/>
                <w:szCs w:val="14"/>
                <w:lang w:val="en-US"/>
              </w:rPr>
              <w:t xml:space="preserve"> </w:t>
            </w:r>
            <w:r w:rsidRPr="00332346">
              <w:rPr>
                <w:sz w:val="14"/>
                <w:szCs w:val="14"/>
              </w:rPr>
              <w:t>520,28</w:t>
            </w:r>
          </w:p>
        </w:tc>
        <w:tc>
          <w:tcPr>
            <w:tcW w:w="992" w:type="dxa"/>
          </w:tcPr>
          <w:p w:rsidR="00CC31C9" w:rsidRPr="00332346" w:rsidRDefault="00CC31C9" w:rsidP="007A341F">
            <w:pPr>
              <w:spacing w:after="0"/>
              <w:jc w:val="center"/>
              <w:rPr>
                <w:sz w:val="14"/>
                <w:szCs w:val="14"/>
              </w:rPr>
            </w:pPr>
          </w:p>
        </w:tc>
        <w:tc>
          <w:tcPr>
            <w:tcW w:w="1134" w:type="dxa"/>
            <w:vAlign w:val="center"/>
          </w:tcPr>
          <w:p w:rsidR="00CC31C9" w:rsidRPr="00332346" w:rsidDel="00DB0EBB" w:rsidRDefault="00CC31C9" w:rsidP="007A341F">
            <w:pPr>
              <w:spacing w:after="0"/>
              <w:jc w:val="center"/>
              <w:rPr>
                <w:sz w:val="14"/>
                <w:szCs w:val="14"/>
              </w:rPr>
            </w:pPr>
            <w:r w:rsidRPr="00332346">
              <w:rPr>
                <w:sz w:val="14"/>
                <w:szCs w:val="14"/>
              </w:rPr>
              <w:t>902</w:t>
            </w:r>
            <w:r w:rsidRPr="00332346">
              <w:rPr>
                <w:sz w:val="14"/>
                <w:szCs w:val="14"/>
                <w:lang w:val="en-US"/>
              </w:rPr>
              <w:t xml:space="preserve"> </w:t>
            </w:r>
            <w:r w:rsidRPr="00332346">
              <w:rPr>
                <w:sz w:val="14"/>
                <w:szCs w:val="14"/>
              </w:rPr>
              <w:t>040,31</w:t>
            </w:r>
          </w:p>
        </w:tc>
      </w:tr>
    </w:tbl>
    <w:p w:rsidR="00CC31C9" w:rsidRPr="00332346" w:rsidRDefault="00CC31C9" w:rsidP="00CC31C9">
      <w:r w:rsidRPr="00332346">
        <w:rPr>
          <w:sz w:val="24"/>
        </w:rPr>
        <w:t>Остаток в долларах США автоматически пересчитывается на основании курса валют ЦБ на соответствующую дату информации.</w:t>
      </w:r>
    </w:p>
    <w:p w:rsidR="00CC31C9" w:rsidRPr="00332346" w:rsidRDefault="00CC31C9" w:rsidP="00C513D6">
      <w:pPr>
        <w:pStyle w:val="31"/>
        <w:rPr>
          <w:rFonts w:eastAsiaTheme="minorHAnsi" w:cs="Times New Roman"/>
        </w:rPr>
      </w:pPr>
      <w:bookmarkStart w:id="32" w:name="_Toc389070169"/>
      <w:r w:rsidRPr="00332346">
        <w:rPr>
          <w:rFonts w:eastAsiaTheme="minorHAnsi" w:cs="Times New Roman"/>
        </w:rPr>
        <w:t>Процесс «Загрузка рыночных % ставок по депозитам»</w:t>
      </w:r>
      <w:bookmarkEnd w:id="32"/>
    </w:p>
    <w:p w:rsidR="00CC31C9" w:rsidRPr="00332346" w:rsidRDefault="00CC31C9" w:rsidP="00CC31C9">
      <w:pPr>
        <w:rPr>
          <w:sz w:val="24"/>
        </w:rPr>
      </w:pPr>
      <w:r w:rsidRPr="00332346">
        <w:rPr>
          <w:sz w:val="24"/>
        </w:rPr>
        <w:t xml:space="preserve">     Процесс «Загрузка рыночных % ставок по депозитам» осуществляется на ежедневной основе, обеспечивая компании Группы АФК «Система» актуальной информацией при размещении свободных денежных средств. </w:t>
      </w:r>
    </w:p>
    <w:p w:rsidR="00CC31C9" w:rsidRPr="00332346" w:rsidRDefault="00CC31C9" w:rsidP="00CC31C9">
      <w:pPr>
        <w:rPr>
          <w:sz w:val="24"/>
        </w:rPr>
      </w:pPr>
      <w:r w:rsidRPr="00332346">
        <w:rPr>
          <w:sz w:val="24"/>
        </w:rPr>
        <w:t xml:space="preserve">     Требуется реализовать возможность загрузки информации из </w:t>
      </w:r>
      <w:r w:rsidRPr="00332346">
        <w:rPr>
          <w:sz w:val="24"/>
          <w:lang w:val="en-US"/>
        </w:rPr>
        <w:t>Excel</w:t>
      </w:r>
      <w:r w:rsidRPr="00332346">
        <w:rPr>
          <w:sz w:val="24"/>
        </w:rPr>
        <w:t xml:space="preserve"> путем ее копирования, а также обеспечить возможность ручного ввода и корректировки данных в любой момент. Право ввода данной информации должно быть у ответственных за согласование размещений сотрудников КЦ или </w:t>
      </w:r>
      <w:proofErr w:type="spellStart"/>
      <w:r w:rsidRPr="00332346">
        <w:rPr>
          <w:sz w:val="24"/>
        </w:rPr>
        <w:t>отделных</w:t>
      </w:r>
      <w:proofErr w:type="spellEnd"/>
      <w:r w:rsidRPr="00332346">
        <w:rPr>
          <w:sz w:val="24"/>
        </w:rPr>
        <w:t xml:space="preserve"> ДЗК (полный список уполномоченных сотрудников будет определен КЦ). </w:t>
      </w:r>
    </w:p>
    <w:p w:rsidR="00CC31C9" w:rsidRPr="00332346" w:rsidRDefault="00CC31C9" w:rsidP="00CC31C9">
      <w:pPr>
        <w:rPr>
          <w:sz w:val="24"/>
        </w:rPr>
      </w:pPr>
      <w:r w:rsidRPr="00332346">
        <w:rPr>
          <w:sz w:val="24"/>
        </w:rPr>
        <w:t>Необходимо предусмотреть в отдельном окне отображение информации о текущих индикативных депозитных ставках в банках со всех рабочих мест.</w:t>
      </w:r>
    </w:p>
    <w:p w:rsidR="00CC31C9" w:rsidRPr="00332346" w:rsidRDefault="00CC31C9" w:rsidP="00CC31C9">
      <w:pPr>
        <w:rPr>
          <w:sz w:val="24"/>
        </w:rPr>
      </w:pPr>
      <w:r w:rsidRPr="00332346">
        <w:rPr>
          <w:sz w:val="24"/>
        </w:rPr>
        <w:t xml:space="preserve">     </w:t>
      </w:r>
      <w:r w:rsidRPr="00332346">
        <w:rPr>
          <w:sz w:val="24"/>
          <w:u w:val="single"/>
        </w:rPr>
        <w:t>Пример</w:t>
      </w:r>
      <w:r w:rsidRPr="00332346">
        <w:rPr>
          <w:sz w:val="24"/>
        </w:rPr>
        <w:t>: рыночные % ставки по депозитам.</w:t>
      </w:r>
    </w:p>
    <w:tbl>
      <w:tblPr>
        <w:tblpPr w:leftFromText="180" w:rightFromText="180" w:vertAnchor="text" w:horzAnchor="margin" w:tblpX="108" w:tblpY="128"/>
        <w:tblW w:w="6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189"/>
        <w:gridCol w:w="850"/>
        <w:gridCol w:w="850"/>
        <w:gridCol w:w="1164"/>
        <w:gridCol w:w="1164"/>
      </w:tblGrid>
      <w:tr w:rsidR="00CC31C9" w:rsidRPr="00332346" w:rsidTr="00BE46B1">
        <w:trPr>
          <w:trHeight w:val="724"/>
        </w:trPr>
        <w:tc>
          <w:tcPr>
            <w:tcW w:w="1017" w:type="dxa"/>
            <w:shd w:val="clear" w:color="000000" w:fill="BFBFBF"/>
            <w:vAlign w:val="center"/>
            <w:hideMark/>
          </w:tcPr>
          <w:p w:rsidR="00CC31C9" w:rsidRPr="00332346" w:rsidRDefault="00CC31C9" w:rsidP="007A341F">
            <w:pPr>
              <w:spacing w:after="0"/>
              <w:jc w:val="center"/>
              <w:rPr>
                <w:b/>
                <w:bCs/>
                <w:sz w:val="14"/>
                <w:szCs w:val="14"/>
              </w:rPr>
            </w:pPr>
            <w:r w:rsidRPr="00332346">
              <w:rPr>
                <w:b/>
                <w:bCs/>
                <w:sz w:val="14"/>
                <w:szCs w:val="14"/>
              </w:rPr>
              <w:t>Дата</w:t>
            </w:r>
          </w:p>
        </w:tc>
        <w:tc>
          <w:tcPr>
            <w:tcW w:w="1189" w:type="dxa"/>
            <w:shd w:val="clear" w:color="000000" w:fill="BFBFBF"/>
            <w:vAlign w:val="center"/>
            <w:hideMark/>
          </w:tcPr>
          <w:p w:rsidR="00CC31C9" w:rsidRPr="00332346" w:rsidRDefault="00CC31C9" w:rsidP="007A341F">
            <w:pPr>
              <w:spacing w:after="0"/>
              <w:jc w:val="center"/>
              <w:rPr>
                <w:b/>
                <w:bCs/>
                <w:sz w:val="14"/>
                <w:szCs w:val="14"/>
              </w:rPr>
            </w:pPr>
            <w:r w:rsidRPr="00332346">
              <w:rPr>
                <w:b/>
                <w:bCs/>
                <w:sz w:val="14"/>
                <w:szCs w:val="14"/>
              </w:rPr>
              <w:t>Банк</w:t>
            </w:r>
          </w:p>
        </w:tc>
        <w:tc>
          <w:tcPr>
            <w:tcW w:w="850" w:type="dxa"/>
            <w:shd w:val="clear" w:color="000000" w:fill="BFBFBF"/>
            <w:vAlign w:val="center"/>
          </w:tcPr>
          <w:p w:rsidR="00CC31C9" w:rsidRPr="00332346" w:rsidRDefault="00CC31C9" w:rsidP="007A341F">
            <w:pPr>
              <w:spacing w:after="0"/>
              <w:jc w:val="center"/>
              <w:rPr>
                <w:b/>
                <w:bCs/>
                <w:sz w:val="14"/>
                <w:szCs w:val="14"/>
              </w:rPr>
            </w:pPr>
            <w:r w:rsidRPr="00332346">
              <w:rPr>
                <w:b/>
                <w:bCs/>
                <w:sz w:val="14"/>
                <w:szCs w:val="14"/>
              </w:rPr>
              <w:t>Срок</w:t>
            </w:r>
          </w:p>
        </w:tc>
        <w:tc>
          <w:tcPr>
            <w:tcW w:w="850" w:type="dxa"/>
            <w:shd w:val="clear" w:color="000000" w:fill="BFBFBF"/>
            <w:vAlign w:val="center"/>
            <w:hideMark/>
          </w:tcPr>
          <w:p w:rsidR="00CC31C9" w:rsidRPr="00332346" w:rsidRDefault="00CC31C9" w:rsidP="007A341F">
            <w:pPr>
              <w:spacing w:after="0"/>
              <w:jc w:val="center"/>
              <w:rPr>
                <w:b/>
                <w:bCs/>
                <w:sz w:val="14"/>
                <w:szCs w:val="14"/>
                <w:lang w:val="en-US"/>
              </w:rPr>
            </w:pPr>
            <w:r w:rsidRPr="00332346">
              <w:rPr>
                <w:b/>
                <w:bCs/>
                <w:sz w:val="14"/>
                <w:szCs w:val="14"/>
              </w:rPr>
              <w:t>Ставка</w:t>
            </w:r>
            <w:r w:rsidRPr="00332346">
              <w:rPr>
                <w:b/>
                <w:bCs/>
                <w:sz w:val="14"/>
                <w:szCs w:val="14"/>
                <w:lang w:val="en-US"/>
              </w:rPr>
              <w:t xml:space="preserve"> RUR</w:t>
            </w:r>
          </w:p>
        </w:tc>
        <w:tc>
          <w:tcPr>
            <w:tcW w:w="1164" w:type="dxa"/>
            <w:shd w:val="clear" w:color="000000" w:fill="BFBFBF"/>
            <w:vAlign w:val="center"/>
          </w:tcPr>
          <w:p w:rsidR="00CC31C9" w:rsidRPr="00332346" w:rsidRDefault="00CC31C9" w:rsidP="007A341F">
            <w:pPr>
              <w:spacing w:after="0"/>
              <w:jc w:val="center"/>
              <w:rPr>
                <w:b/>
                <w:bCs/>
                <w:sz w:val="14"/>
                <w:szCs w:val="14"/>
                <w:lang w:val="en-US"/>
              </w:rPr>
            </w:pPr>
            <w:r w:rsidRPr="00332346">
              <w:rPr>
                <w:b/>
                <w:bCs/>
                <w:sz w:val="14"/>
                <w:szCs w:val="14"/>
              </w:rPr>
              <w:t>Ставка</w:t>
            </w:r>
            <w:r w:rsidRPr="00332346">
              <w:rPr>
                <w:b/>
                <w:bCs/>
                <w:sz w:val="14"/>
                <w:szCs w:val="14"/>
                <w:lang w:val="en-US"/>
              </w:rPr>
              <w:t xml:space="preserve"> USD</w:t>
            </w:r>
          </w:p>
        </w:tc>
        <w:tc>
          <w:tcPr>
            <w:tcW w:w="1164" w:type="dxa"/>
            <w:shd w:val="clear" w:color="000000" w:fill="BFBFBF"/>
            <w:vAlign w:val="center"/>
          </w:tcPr>
          <w:p w:rsidR="00CC31C9" w:rsidRPr="00332346" w:rsidRDefault="00CC31C9" w:rsidP="007A341F">
            <w:pPr>
              <w:spacing w:after="0"/>
              <w:jc w:val="center"/>
              <w:rPr>
                <w:b/>
                <w:bCs/>
                <w:sz w:val="14"/>
                <w:szCs w:val="14"/>
              </w:rPr>
            </w:pPr>
            <w:r w:rsidRPr="00332346">
              <w:rPr>
                <w:b/>
                <w:bCs/>
                <w:sz w:val="14"/>
                <w:szCs w:val="14"/>
              </w:rPr>
              <w:t>Примечание</w:t>
            </w:r>
          </w:p>
        </w:tc>
      </w:tr>
      <w:tr w:rsidR="00CC31C9" w:rsidRPr="00332346" w:rsidTr="00BE46B1">
        <w:trPr>
          <w:trHeight w:val="273"/>
        </w:trPr>
        <w:tc>
          <w:tcPr>
            <w:tcW w:w="1017" w:type="dxa"/>
            <w:shd w:val="clear" w:color="auto" w:fill="auto"/>
            <w:noWrap/>
            <w:vAlign w:val="bottom"/>
            <w:hideMark/>
          </w:tcPr>
          <w:p w:rsidR="00CC31C9" w:rsidRPr="00332346" w:rsidRDefault="00CC31C9" w:rsidP="00BE46B1">
            <w:pPr>
              <w:spacing w:after="0"/>
              <w:jc w:val="center"/>
              <w:rPr>
                <w:sz w:val="14"/>
                <w:szCs w:val="14"/>
              </w:rPr>
            </w:pPr>
            <w:r w:rsidRPr="00332346">
              <w:rPr>
                <w:sz w:val="14"/>
                <w:szCs w:val="14"/>
              </w:rPr>
              <w:t>09.01.14</w:t>
            </w:r>
          </w:p>
        </w:tc>
        <w:tc>
          <w:tcPr>
            <w:tcW w:w="1189" w:type="dxa"/>
            <w:shd w:val="clear" w:color="auto" w:fill="auto"/>
            <w:noWrap/>
            <w:vAlign w:val="bottom"/>
            <w:hideMark/>
          </w:tcPr>
          <w:p w:rsidR="00CC31C9" w:rsidRPr="00BE46B1" w:rsidRDefault="00BE46B1" w:rsidP="00BE46B1">
            <w:pPr>
              <w:spacing w:after="0"/>
              <w:jc w:val="left"/>
              <w:rPr>
                <w:sz w:val="14"/>
                <w:szCs w:val="14"/>
              </w:rPr>
            </w:pPr>
            <w:r>
              <w:rPr>
                <w:sz w:val="14"/>
                <w:szCs w:val="14"/>
              </w:rPr>
              <w:t>Банк</w:t>
            </w:r>
            <w:proofErr w:type="gramStart"/>
            <w:r>
              <w:rPr>
                <w:sz w:val="14"/>
                <w:szCs w:val="14"/>
              </w:rPr>
              <w:t>1</w:t>
            </w:r>
            <w:proofErr w:type="gramEnd"/>
            <w:r>
              <w:rPr>
                <w:sz w:val="14"/>
                <w:szCs w:val="14"/>
              </w:rPr>
              <w:t xml:space="preserve"> </w:t>
            </w:r>
          </w:p>
        </w:tc>
        <w:tc>
          <w:tcPr>
            <w:tcW w:w="850" w:type="dxa"/>
            <w:vAlign w:val="center"/>
          </w:tcPr>
          <w:p w:rsidR="00CC31C9" w:rsidRPr="00332346" w:rsidRDefault="00CC31C9" w:rsidP="007A341F">
            <w:pPr>
              <w:spacing w:after="0"/>
              <w:jc w:val="center"/>
              <w:rPr>
                <w:sz w:val="14"/>
                <w:szCs w:val="14"/>
                <w:lang w:val="en-US"/>
              </w:rPr>
            </w:pPr>
            <w:r w:rsidRPr="00332346">
              <w:rPr>
                <w:sz w:val="14"/>
                <w:szCs w:val="14"/>
                <w:lang w:val="en-US"/>
              </w:rPr>
              <w:t>o/n</w:t>
            </w:r>
          </w:p>
        </w:tc>
        <w:tc>
          <w:tcPr>
            <w:tcW w:w="850" w:type="dxa"/>
            <w:shd w:val="clear" w:color="auto" w:fill="auto"/>
            <w:noWrap/>
            <w:vAlign w:val="bottom"/>
            <w:hideMark/>
          </w:tcPr>
          <w:p w:rsidR="00CC31C9" w:rsidRPr="00332346" w:rsidRDefault="00CC31C9" w:rsidP="007A341F">
            <w:pPr>
              <w:spacing w:after="0"/>
              <w:jc w:val="center"/>
              <w:rPr>
                <w:sz w:val="14"/>
                <w:szCs w:val="14"/>
              </w:rPr>
            </w:pPr>
            <w:r w:rsidRPr="00332346">
              <w:rPr>
                <w:sz w:val="14"/>
                <w:szCs w:val="14"/>
              </w:rPr>
              <w:t>6,00%</w:t>
            </w:r>
          </w:p>
        </w:tc>
        <w:tc>
          <w:tcPr>
            <w:tcW w:w="1164" w:type="dxa"/>
            <w:vAlign w:val="bottom"/>
          </w:tcPr>
          <w:p w:rsidR="00CC31C9" w:rsidRPr="00332346" w:rsidRDefault="00CC31C9" w:rsidP="007A341F">
            <w:pPr>
              <w:spacing w:after="0"/>
              <w:jc w:val="center"/>
              <w:rPr>
                <w:sz w:val="14"/>
                <w:szCs w:val="14"/>
              </w:rPr>
            </w:pPr>
            <w:r w:rsidRPr="00332346">
              <w:rPr>
                <w:sz w:val="14"/>
                <w:szCs w:val="14"/>
                <w:lang w:val="en-US"/>
              </w:rPr>
              <w:t>0</w:t>
            </w:r>
            <w:r w:rsidRPr="00332346">
              <w:rPr>
                <w:sz w:val="14"/>
                <w:szCs w:val="14"/>
              </w:rPr>
              <w:t>%</w:t>
            </w:r>
          </w:p>
        </w:tc>
        <w:tc>
          <w:tcPr>
            <w:tcW w:w="1164" w:type="dxa"/>
            <w:vAlign w:val="bottom"/>
          </w:tcPr>
          <w:p w:rsidR="00CC31C9" w:rsidRPr="00332346" w:rsidRDefault="00CC31C9" w:rsidP="007A341F">
            <w:pPr>
              <w:spacing w:after="0"/>
              <w:rPr>
                <w:sz w:val="14"/>
                <w:szCs w:val="14"/>
                <w:lang w:val="en-US"/>
              </w:rPr>
            </w:pPr>
            <w:r w:rsidRPr="00332346">
              <w:rPr>
                <w:sz w:val="14"/>
                <w:szCs w:val="14"/>
              </w:rPr>
              <w:t>От суммы 10</w:t>
            </w:r>
            <w:r w:rsidRPr="00332346">
              <w:rPr>
                <w:sz w:val="14"/>
                <w:szCs w:val="14"/>
                <w:lang w:val="en-US"/>
              </w:rPr>
              <w:t>0</w:t>
            </w:r>
            <w:r w:rsidRPr="00332346">
              <w:rPr>
                <w:sz w:val="14"/>
                <w:szCs w:val="14"/>
              </w:rPr>
              <w:t xml:space="preserve"> млн</w:t>
            </w:r>
            <w:proofErr w:type="gramStart"/>
            <w:r w:rsidRPr="00332346">
              <w:rPr>
                <w:sz w:val="14"/>
                <w:szCs w:val="14"/>
              </w:rPr>
              <w:t>.р</w:t>
            </w:r>
            <w:proofErr w:type="gramEnd"/>
            <w:r w:rsidRPr="00332346">
              <w:rPr>
                <w:sz w:val="14"/>
                <w:szCs w:val="14"/>
              </w:rPr>
              <w:t>уб..</w:t>
            </w:r>
          </w:p>
        </w:tc>
      </w:tr>
      <w:tr w:rsidR="00CC31C9" w:rsidRPr="00332346" w:rsidTr="00BE46B1">
        <w:trPr>
          <w:trHeight w:val="273"/>
        </w:trPr>
        <w:tc>
          <w:tcPr>
            <w:tcW w:w="1017" w:type="dxa"/>
            <w:shd w:val="clear" w:color="auto" w:fill="auto"/>
            <w:noWrap/>
            <w:vAlign w:val="center"/>
            <w:hideMark/>
          </w:tcPr>
          <w:p w:rsidR="00CC31C9" w:rsidRPr="00332346" w:rsidRDefault="00CC31C9" w:rsidP="00BE46B1">
            <w:pPr>
              <w:spacing w:after="0"/>
              <w:jc w:val="center"/>
              <w:rPr>
                <w:sz w:val="14"/>
                <w:szCs w:val="14"/>
                <w:lang w:val="en-US"/>
              </w:rPr>
            </w:pPr>
            <w:r w:rsidRPr="00332346">
              <w:rPr>
                <w:sz w:val="14"/>
                <w:szCs w:val="14"/>
                <w:lang w:val="en-US"/>
              </w:rPr>
              <w:t>09.01.14</w:t>
            </w:r>
          </w:p>
        </w:tc>
        <w:tc>
          <w:tcPr>
            <w:tcW w:w="1189" w:type="dxa"/>
            <w:shd w:val="clear" w:color="auto" w:fill="auto"/>
            <w:noWrap/>
            <w:vAlign w:val="center"/>
            <w:hideMark/>
          </w:tcPr>
          <w:p w:rsidR="00CC31C9" w:rsidRPr="00BE46B1" w:rsidRDefault="00BE46B1" w:rsidP="00BE46B1">
            <w:pPr>
              <w:spacing w:after="0"/>
              <w:jc w:val="left"/>
              <w:rPr>
                <w:sz w:val="14"/>
                <w:szCs w:val="14"/>
              </w:rPr>
            </w:pPr>
            <w:r>
              <w:rPr>
                <w:sz w:val="14"/>
                <w:szCs w:val="14"/>
              </w:rPr>
              <w:t>Банк</w:t>
            </w:r>
            <w:proofErr w:type="gramStart"/>
            <w:r>
              <w:rPr>
                <w:sz w:val="14"/>
                <w:szCs w:val="14"/>
              </w:rPr>
              <w:t>1</w:t>
            </w:r>
            <w:proofErr w:type="gramEnd"/>
          </w:p>
        </w:tc>
        <w:tc>
          <w:tcPr>
            <w:tcW w:w="850" w:type="dxa"/>
            <w:vAlign w:val="center"/>
          </w:tcPr>
          <w:p w:rsidR="00CC31C9" w:rsidRPr="00332346" w:rsidRDefault="00CC31C9" w:rsidP="007A341F">
            <w:pPr>
              <w:spacing w:after="0"/>
              <w:jc w:val="center"/>
              <w:rPr>
                <w:sz w:val="14"/>
                <w:szCs w:val="14"/>
                <w:lang w:val="en-US"/>
              </w:rPr>
            </w:pPr>
            <w:r w:rsidRPr="00332346">
              <w:rPr>
                <w:sz w:val="14"/>
                <w:szCs w:val="14"/>
                <w:lang w:val="en-US"/>
              </w:rPr>
              <w:t>1w</w:t>
            </w:r>
          </w:p>
        </w:tc>
        <w:tc>
          <w:tcPr>
            <w:tcW w:w="850" w:type="dxa"/>
            <w:shd w:val="clear" w:color="auto" w:fill="auto"/>
            <w:noWrap/>
            <w:vAlign w:val="center"/>
            <w:hideMark/>
          </w:tcPr>
          <w:p w:rsidR="00CC31C9" w:rsidRPr="00332346" w:rsidRDefault="00CC31C9" w:rsidP="007A341F">
            <w:pPr>
              <w:spacing w:after="0"/>
              <w:jc w:val="center"/>
              <w:rPr>
                <w:sz w:val="14"/>
                <w:szCs w:val="14"/>
                <w:lang w:val="en-US"/>
              </w:rPr>
            </w:pPr>
            <w:r w:rsidRPr="00332346">
              <w:rPr>
                <w:sz w:val="14"/>
                <w:szCs w:val="14"/>
                <w:lang w:val="en-US"/>
              </w:rPr>
              <w:t>6,10%</w:t>
            </w:r>
          </w:p>
        </w:tc>
        <w:tc>
          <w:tcPr>
            <w:tcW w:w="1164" w:type="dxa"/>
            <w:vAlign w:val="center"/>
          </w:tcPr>
          <w:p w:rsidR="00CC31C9" w:rsidRPr="00332346" w:rsidRDefault="00CC31C9" w:rsidP="007A341F">
            <w:pPr>
              <w:spacing w:after="0"/>
              <w:jc w:val="center"/>
              <w:rPr>
                <w:sz w:val="14"/>
                <w:szCs w:val="14"/>
                <w:lang w:val="en-US"/>
              </w:rPr>
            </w:pPr>
            <w:r w:rsidRPr="00332346">
              <w:rPr>
                <w:sz w:val="14"/>
                <w:szCs w:val="14"/>
                <w:lang w:val="en-US"/>
              </w:rPr>
              <w:t>0,1%</w:t>
            </w:r>
          </w:p>
        </w:tc>
        <w:tc>
          <w:tcPr>
            <w:tcW w:w="1164" w:type="dxa"/>
            <w:vAlign w:val="center"/>
          </w:tcPr>
          <w:p w:rsidR="00CC31C9" w:rsidRPr="00332346" w:rsidRDefault="00CC31C9" w:rsidP="007A341F">
            <w:pPr>
              <w:spacing w:after="0"/>
              <w:jc w:val="center"/>
              <w:rPr>
                <w:sz w:val="14"/>
                <w:szCs w:val="14"/>
                <w:lang w:val="en-US"/>
              </w:rPr>
            </w:pPr>
          </w:p>
        </w:tc>
      </w:tr>
    </w:tbl>
    <w:p w:rsidR="00CC31C9" w:rsidRPr="00332346" w:rsidRDefault="00CC31C9" w:rsidP="00CC31C9">
      <w:pPr>
        <w:rPr>
          <w:sz w:val="24"/>
        </w:rPr>
      </w:pPr>
    </w:p>
    <w:p w:rsidR="00CC31C9" w:rsidRPr="00332346" w:rsidRDefault="00CC31C9" w:rsidP="00CC31C9">
      <w:pPr>
        <w:rPr>
          <w:sz w:val="24"/>
        </w:rPr>
      </w:pPr>
    </w:p>
    <w:p w:rsidR="00CC31C9" w:rsidRPr="00332346" w:rsidRDefault="00CC31C9" w:rsidP="00CC31C9">
      <w:pPr>
        <w:rPr>
          <w:sz w:val="24"/>
        </w:rPr>
      </w:pPr>
    </w:p>
    <w:p w:rsidR="00CC31C9" w:rsidRDefault="00CC31C9" w:rsidP="00CC31C9">
      <w:pPr>
        <w:pStyle w:val="21"/>
        <w:numPr>
          <w:ilvl w:val="0"/>
          <w:numId w:val="0"/>
        </w:numPr>
        <w:ind w:left="1080"/>
        <w:rPr>
          <w:rFonts w:cs="Times New Roman"/>
        </w:rPr>
      </w:pPr>
    </w:p>
    <w:p w:rsidR="00CC31C9" w:rsidRPr="00332346" w:rsidRDefault="00CC31C9" w:rsidP="00C513D6">
      <w:pPr>
        <w:pStyle w:val="31"/>
        <w:rPr>
          <w:rFonts w:eastAsiaTheme="minorHAnsi" w:cs="Times New Roman"/>
        </w:rPr>
      </w:pPr>
      <w:bookmarkStart w:id="33" w:name="_Toc389070170"/>
      <w:r w:rsidRPr="00332346">
        <w:rPr>
          <w:rFonts w:eastAsiaTheme="minorHAnsi" w:cs="Times New Roman"/>
        </w:rPr>
        <w:t>Процесс «Загрузка депозитов»</w:t>
      </w:r>
      <w:bookmarkEnd w:id="33"/>
    </w:p>
    <w:p w:rsidR="00CC31C9" w:rsidRPr="00332346" w:rsidRDefault="00CC31C9" w:rsidP="00CC31C9">
      <w:pPr>
        <w:rPr>
          <w:sz w:val="24"/>
        </w:rPr>
      </w:pPr>
      <w:r w:rsidRPr="00332346">
        <w:rPr>
          <w:sz w:val="24"/>
        </w:rPr>
        <w:t xml:space="preserve">     Процесс «Загрузка депозитов» осуществляется на ежедневной основе, обеспечивая актуальность информации в Базе данных.</w:t>
      </w:r>
    </w:p>
    <w:p w:rsidR="00CC31C9" w:rsidRPr="00332346" w:rsidRDefault="00CC31C9" w:rsidP="00CC31C9">
      <w:pPr>
        <w:rPr>
          <w:sz w:val="24"/>
        </w:rPr>
      </w:pPr>
      <w:r w:rsidRPr="00332346">
        <w:rPr>
          <w:sz w:val="24"/>
        </w:rPr>
        <w:t xml:space="preserve">     Требуется реализовать возможность загрузки информации из </w:t>
      </w:r>
      <w:r w:rsidRPr="00332346">
        <w:rPr>
          <w:sz w:val="24"/>
          <w:lang w:val="en-US"/>
        </w:rPr>
        <w:t>Excel</w:t>
      </w:r>
      <w:r w:rsidRPr="00332346">
        <w:rPr>
          <w:sz w:val="24"/>
        </w:rPr>
        <w:t xml:space="preserve"> путем ее </w:t>
      </w:r>
      <w:proofErr w:type="spellStart"/>
      <w:r w:rsidRPr="00332346">
        <w:rPr>
          <w:sz w:val="24"/>
        </w:rPr>
        <w:t>копированияи</w:t>
      </w:r>
      <w:proofErr w:type="spellEnd"/>
      <w:r w:rsidRPr="00332346">
        <w:rPr>
          <w:sz w:val="24"/>
        </w:rPr>
        <w:t xml:space="preserve"> обеспечить возможность ручного ввода и корректировки данных в любой момент. Право ввода данной информации должно быть у ответственных сотрудников ДЗК и КЦ (полные списки уполномоченных сотрудников будут определены каждой ДЗК и КЦ).</w:t>
      </w:r>
    </w:p>
    <w:p w:rsidR="00CC31C9" w:rsidRPr="00332346" w:rsidRDefault="00CC31C9" w:rsidP="00CC31C9">
      <w:pPr>
        <w:rPr>
          <w:sz w:val="24"/>
        </w:rPr>
      </w:pPr>
      <w:r w:rsidRPr="00332346">
        <w:rPr>
          <w:sz w:val="24"/>
        </w:rPr>
        <w:t xml:space="preserve">     </w:t>
      </w:r>
      <w:r w:rsidRPr="00332346">
        <w:rPr>
          <w:sz w:val="24"/>
          <w:u w:val="single"/>
        </w:rPr>
        <w:t>Пример</w:t>
      </w:r>
      <w:r w:rsidRPr="00332346">
        <w:rPr>
          <w:sz w:val="24"/>
        </w:rPr>
        <w:t xml:space="preserve">: депозиты. </w:t>
      </w:r>
    </w:p>
    <w:p w:rsidR="00CC31C9" w:rsidRPr="00332346" w:rsidRDefault="00CC31C9" w:rsidP="00CC31C9">
      <w:pPr>
        <w:rPr>
          <w:sz w:val="24"/>
        </w:rPr>
      </w:pPr>
    </w:p>
    <w:tbl>
      <w:tblPr>
        <w:tblpPr w:leftFromText="180" w:rightFromText="180" w:vertAnchor="text" w:horzAnchor="margin" w:tblpXSpec="center" w:tblpY="-37"/>
        <w:tblW w:w="8959" w:type="dxa"/>
        <w:tblLayout w:type="fixed"/>
        <w:tblCellMar>
          <w:left w:w="28" w:type="dxa"/>
          <w:right w:w="28" w:type="dxa"/>
        </w:tblCellMar>
        <w:tblLook w:val="04A0" w:firstRow="1" w:lastRow="0" w:firstColumn="1" w:lastColumn="0" w:noHBand="0" w:noVBand="1"/>
      </w:tblPr>
      <w:tblGrid>
        <w:gridCol w:w="595"/>
        <w:gridCol w:w="757"/>
        <w:gridCol w:w="709"/>
        <w:gridCol w:w="944"/>
        <w:gridCol w:w="472"/>
        <w:gridCol w:w="708"/>
        <w:gridCol w:w="709"/>
        <w:gridCol w:w="850"/>
        <w:gridCol w:w="1134"/>
        <w:gridCol w:w="2081"/>
      </w:tblGrid>
      <w:tr w:rsidR="00CC31C9" w:rsidRPr="00332346" w:rsidTr="007A341F">
        <w:trPr>
          <w:trHeight w:val="724"/>
        </w:trPr>
        <w:tc>
          <w:tcPr>
            <w:tcW w:w="595" w:type="dxa"/>
            <w:tcBorders>
              <w:top w:val="single" w:sz="4" w:space="0" w:color="auto"/>
              <w:left w:val="single" w:sz="4" w:space="0" w:color="auto"/>
              <w:bottom w:val="single" w:sz="4" w:space="0" w:color="auto"/>
              <w:right w:val="single" w:sz="4" w:space="0" w:color="auto"/>
            </w:tcBorders>
            <w:shd w:val="clear" w:color="000000" w:fill="BFBFBF"/>
            <w:vAlign w:val="center"/>
          </w:tcPr>
          <w:p w:rsidR="00CC31C9" w:rsidRPr="00332346" w:rsidRDefault="00CC31C9" w:rsidP="007A341F">
            <w:pPr>
              <w:spacing w:after="0"/>
              <w:jc w:val="center"/>
              <w:rPr>
                <w:b/>
                <w:bCs/>
                <w:sz w:val="14"/>
                <w:szCs w:val="14"/>
              </w:rPr>
            </w:pPr>
            <w:r w:rsidRPr="00332346">
              <w:rPr>
                <w:b/>
                <w:bCs/>
                <w:sz w:val="14"/>
                <w:szCs w:val="14"/>
              </w:rPr>
              <w:t>Группа</w:t>
            </w:r>
          </w:p>
        </w:tc>
        <w:tc>
          <w:tcPr>
            <w:tcW w:w="75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C31C9" w:rsidRPr="00332346" w:rsidRDefault="00CC31C9" w:rsidP="007A341F">
            <w:pPr>
              <w:spacing w:after="0"/>
              <w:jc w:val="center"/>
              <w:rPr>
                <w:b/>
                <w:bCs/>
                <w:sz w:val="14"/>
                <w:szCs w:val="14"/>
              </w:rPr>
            </w:pPr>
            <w:r w:rsidRPr="00332346">
              <w:rPr>
                <w:b/>
                <w:bCs/>
                <w:sz w:val="14"/>
                <w:szCs w:val="14"/>
              </w:rPr>
              <w:t>Компания</w:t>
            </w:r>
          </w:p>
        </w:tc>
        <w:tc>
          <w:tcPr>
            <w:tcW w:w="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C31C9" w:rsidRPr="00332346" w:rsidRDefault="00CC31C9" w:rsidP="007A341F">
            <w:pPr>
              <w:spacing w:after="0"/>
              <w:jc w:val="center"/>
              <w:rPr>
                <w:b/>
                <w:bCs/>
                <w:sz w:val="14"/>
                <w:szCs w:val="14"/>
              </w:rPr>
            </w:pPr>
            <w:r w:rsidRPr="00332346">
              <w:rPr>
                <w:b/>
                <w:bCs/>
                <w:sz w:val="14"/>
                <w:szCs w:val="14"/>
              </w:rPr>
              <w:t>Банк</w:t>
            </w:r>
          </w:p>
        </w:tc>
        <w:tc>
          <w:tcPr>
            <w:tcW w:w="944" w:type="dxa"/>
            <w:tcBorders>
              <w:top w:val="single" w:sz="4" w:space="0" w:color="auto"/>
              <w:left w:val="single" w:sz="4" w:space="0" w:color="auto"/>
              <w:bottom w:val="single" w:sz="4" w:space="0" w:color="auto"/>
              <w:right w:val="single" w:sz="4" w:space="0" w:color="auto"/>
            </w:tcBorders>
            <w:shd w:val="clear" w:color="000000" w:fill="BFBFBF"/>
            <w:vAlign w:val="center"/>
          </w:tcPr>
          <w:p w:rsidR="00CC31C9" w:rsidRPr="00332346" w:rsidRDefault="00CC31C9" w:rsidP="007A341F">
            <w:pPr>
              <w:spacing w:after="0"/>
              <w:jc w:val="center"/>
              <w:rPr>
                <w:b/>
                <w:bCs/>
                <w:sz w:val="14"/>
                <w:szCs w:val="14"/>
              </w:rPr>
            </w:pPr>
            <w:r w:rsidRPr="00332346">
              <w:rPr>
                <w:b/>
                <w:bCs/>
                <w:sz w:val="14"/>
                <w:szCs w:val="14"/>
              </w:rPr>
              <w:t>Инструмент</w:t>
            </w:r>
          </w:p>
        </w:tc>
        <w:tc>
          <w:tcPr>
            <w:tcW w:w="472" w:type="dxa"/>
            <w:tcBorders>
              <w:top w:val="single" w:sz="4" w:space="0" w:color="auto"/>
              <w:left w:val="single" w:sz="4" w:space="0" w:color="auto"/>
              <w:bottom w:val="single" w:sz="4" w:space="0" w:color="auto"/>
              <w:right w:val="single" w:sz="4" w:space="0" w:color="auto"/>
            </w:tcBorders>
            <w:shd w:val="clear" w:color="000000" w:fill="BFBFBF"/>
            <w:vAlign w:val="center"/>
          </w:tcPr>
          <w:p w:rsidR="00CC31C9" w:rsidRPr="00332346" w:rsidRDefault="00CC31C9" w:rsidP="007A341F">
            <w:pPr>
              <w:spacing w:after="0"/>
              <w:jc w:val="center"/>
              <w:rPr>
                <w:b/>
                <w:bCs/>
                <w:sz w:val="14"/>
                <w:szCs w:val="14"/>
              </w:rPr>
            </w:pPr>
            <w:r w:rsidRPr="00332346">
              <w:rPr>
                <w:b/>
                <w:bCs/>
                <w:sz w:val="14"/>
                <w:szCs w:val="14"/>
              </w:rPr>
              <w:t>Ставка</w:t>
            </w:r>
          </w:p>
        </w:tc>
        <w:tc>
          <w:tcPr>
            <w:tcW w:w="70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C31C9" w:rsidRPr="00332346" w:rsidRDefault="00CC31C9" w:rsidP="007A341F">
            <w:pPr>
              <w:spacing w:after="0"/>
              <w:jc w:val="center"/>
              <w:rPr>
                <w:b/>
                <w:bCs/>
                <w:sz w:val="14"/>
                <w:szCs w:val="14"/>
              </w:rPr>
            </w:pPr>
            <w:r w:rsidRPr="00332346">
              <w:rPr>
                <w:b/>
                <w:bCs/>
                <w:sz w:val="14"/>
                <w:szCs w:val="14"/>
              </w:rPr>
              <w:t>Дата возникновения</w:t>
            </w:r>
          </w:p>
        </w:tc>
        <w:tc>
          <w:tcPr>
            <w:tcW w:w="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C31C9" w:rsidRPr="00332346" w:rsidRDefault="00CC31C9" w:rsidP="007A341F">
            <w:pPr>
              <w:spacing w:after="0"/>
              <w:jc w:val="center"/>
              <w:rPr>
                <w:b/>
                <w:bCs/>
                <w:sz w:val="14"/>
                <w:szCs w:val="14"/>
              </w:rPr>
            </w:pPr>
            <w:r w:rsidRPr="00332346">
              <w:rPr>
                <w:b/>
                <w:bCs/>
                <w:sz w:val="14"/>
                <w:szCs w:val="14"/>
              </w:rPr>
              <w:t>Дата окончания</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C31C9" w:rsidRPr="00332346" w:rsidRDefault="00CC31C9" w:rsidP="007A341F">
            <w:pPr>
              <w:spacing w:after="0"/>
              <w:jc w:val="center"/>
              <w:rPr>
                <w:b/>
                <w:bCs/>
                <w:sz w:val="14"/>
                <w:szCs w:val="14"/>
              </w:rPr>
            </w:pPr>
            <w:r w:rsidRPr="00332346">
              <w:rPr>
                <w:b/>
                <w:bCs/>
                <w:sz w:val="14"/>
                <w:szCs w:val="14"/>
              </w:rPr>
              <w:t>Валюта</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C31C9" w:rsidRPr="00332346" w:rsidRDefault="00CC31C9" w:rsidP="007A341F">
            <w:pPr>
              <w:spacing w:after="0"/>
              <w:jc w:val="center"/>
              <w:rPr>
                <w:b/>
                <w:bCs/>
                <w:sz w:val="14"/>
                <w:szCs w:val="14"/>
              </w:rPr>
            </w:pPr>
            <w:r w:rsidRPr="00332346">
              <w:rPr>
                <w:b/>
                <w:bCs/>
                <w:sz w:val="14"/>
                <w:szCs w:val="14"/>
              </w:rPr>
              <w:t>Сумма</w:t>
            </w:r>
          </w:p>
        </w:tc>
        <w:tc>
          <w:tcPr>
            <w:tcW w:w="2081" w:type="dxa"/>
            <w:tcBorders>
              <w:top w:val="single" w:sz="4" w:space="0" w:color="auto"/>
              <w:left w:val="nil"/>
              <w:bottom w:val="nil"/>
              <w:right w:val="single" w:sz="4" w:space="0" w:color="auto"/>
            </w:tcBorders>
            <w:shd w:val="clear" w:color="000000" w:fill="BFBFBF"/>
            <w:vAlign w:val="center"/>
          </w:tcPr>
          <w:p w:rsidR="00CC31C9" w:rsidRPr="00332346" w:rsidRDefault="00CC31C9" w:rsidP="007A341F">
            <w:pPr>
              <w:spacing w:after="0"/>
              <w:jc w:val="center"/>
              <w:rPr>
                <w:b/>
                <w:bCs/>
                <w:sz w:val="14"/>
                <w:szCs w:val="14"/>
              </w:rPr>
            </w:pPr>
            <w:r w:rsidRPr="00332346">
              <w:rPr>
                <w:b/>
                <w:bCs/>
                <w:sz w:val="14"/>
                <w:szCs w:val="14"/>
              </w:rPr>
              <w:t>Примечание</w:t>
            </w:r>
          </w:p>
        </w:tc>
      </w:tr>
      <w:tr w:rsidR="00CC31C9" w:rsidRPr="00332346" w:rsidTr="007A341F">
        <w:trPr>
          <w:trHeight w:val="273"/>
        </w:trPr>
        <w:tc>
          <w:tcPr>
            <w:tcW w:w="595" w:type="dxa"/>
            <w:tcBorders>
              <w:top w:val="single" w:sz="4" w:space="0" w:color="auto"/>
              <w:left w:val="single" w:sz="4" w:space="0" w:color="auto"/>
              <w:bottom w:val="single" w:sz="4" w:space="0" w:color="auto"/>
              <w:right w:val="single" w:sz="4" w:space="0" w:color="auto"/>
            </w:tcBorders>
            <w:vAlign w:val="center"/>
          </w:tcPr>
          <w:p w:rsidR="00CC31C9" w:rsidRPr="00332346" w:rsidRDefault="00BE46B1" w:rsidP="007A341F">
            <w:pPr>
              <w:spacing w:after="0"/>
              <w:jc w:val="center"/>
              <w:rPr>
                <w:sz w:val="14"/>
                <w:szCs w:val="14"/>
              </w:rPr>
            </w:pPr>
            <w:r>
              <w:rPr>
                <w:sz w:val="14"/>
                <w:szCs w:val="14"/>
              </w:rPr>
              <w:t>Альфа</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1C9" w:rsidRPr="00332346" w:rsidRDefault="00BE46B1" w:rsidP="00BE46B1">
            <w:pPr>
              <w:spacing w:after="0"/>
              <w:jc w:val="center"/>
              <w:rPr>
                <w:sz w:val="14"/>
                <w:szCs w:val="14"/>
              </w:rPr>
            </w:pPr>
            <w:r>
              <w:rPr>
                <w:sz w:val="14"/>
                <w:szCs w:val="14"/>
              </w:rPr>
              <w:t>Ромашка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1C9" w:rsidRPr="00332346" w:rsidRDefault="00BE46B1" w:rsidP="00BE46B1">
            <w:pPr>
              <w:spacing w:after="0"/>
              <w:jc w:val="center"/>
              <w:rPr>
                <w:sz w:val="14"/>
                <w:szCs w:val="14"/>
              </w:rPr>
            </w:pPr>
            <w:r>
              <w:rPr>
                <w:sz w:val="14"/>
                <w:szCs w:val="14"/>
              </w:rPr>
              <w:t>Банк</w:t>
            </w:r>
            <w:proofErr w:type="gramStart"/>
            <w:r>
              <w:rPr>
                <w:sz w:val="14"/>
                <w:szCs w:val="14"/>
              </w:rPr>
              <w:t>1</w:t>
            </w:r>
            <w:proofErr w:type="gramEnd"/>
          </w:p>
        </w:tc>
        <w:tc>
          <w:tcPr>
            <w:tcW w:w="944" w:type="dxa"/>
            <w:tcBorders>
              <w:top w:val="single" w:sz="4" w:space="0" w:color="auto"/>
              <w:left w:val="single" w:sz="4" w:space="0" w:color="auto"/>
              <w:bottom w:val="single" w:sz="4" w:space="0" w:color="auto"/>
              <w:right w:val="single" w:sz="4" w:space="0" w:color="auto"/>
            </w:tcBorders>
            <w:vAlign w:val="center"/>
          </w:tcPr>
          <w:p w:rsidR="00CC31C9" w:rsidRPr="00332346" w:rsidRDefault="00CC31C9" w:rsidP="00BE46B1">
            <w:pPr>
              <w:spacing w:after="0"/>
              <w:jc w:val="center"/>
              <w:rPr>
                <w:sz w:val="14"/>
                <w:szCs w:val="14"/>
              </w:rPr>
            </w:pPr>
            <w:r w:rsidRPr="00332346">
              <w:rPr>
                <w:sz w:val="14"/>
                <w:szCs w:val="14"/>
              </w:rPr>
              <w:t>Депозит с досрочным растор</w:t>
            </w:r>
            <w:r w:rsidR="00BE46B1">
              <w:rPr>
                <w:sz w:val="14"/>
                <w:szCs w:val="14"/>
              </w:rPr>
              <w:t>ж</w:t>
            </w:r>
            <w:r w:rsidRPr="00332346">
              <w:rPr>
                <w:sz w:val="14"/>
                <w:szCs w:val="14"/>
              </w:rPr>
              <w:t>ением</w:t>
            </w:r>
          </w:p>
        </w:tc>
        <w:tc>
          <w:tcPr>
            <w:tcW w:w="472" w:type="dxa"/>
            <w:tcBorders>
              <w:top w:val="single" w:sz="4" w:space="0" w:color="auto"/>
              <w:left w:val="single" w:sz="4" w:space="0" w:color="auto"/>
              <w:bottom w:val="single" w:sz="4" w:space="0" w:color="auto"/>
              <w:right w:val="single" w:sz="4" w:space="0" w:color="auto"/>
            </w:tcBorders>
            <w:vAlign w:val="center"/>
          </w:tcPr>
          <w:p w:rsidR="00CC31C9" w:rsidRPr="00332346" w:rsidRDefault="00CC31C9" w:rsidP="007A341F">
            <w:pPr>
              <w:spacing w:after="0"/>
              <w:jc w:val="center"/>
              <w:rPr>
                <w:sz w:val="14"/>
                <w:szCs w:val="14"/>
              </w:rPr>
            </w:pPr>
            <w:r w:rsidRPr="00332346">
              <w:rPr>
                <w:sz w:val="14"/>
                <w:szCs w:val="14"/>
              </w:rPr>
              <w:t>9,00%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1C9" w:rsidRPr="00332346" w:rsidRDefault="00CC31C9" w:rsidP="007A341F">
            <w:pPr>
              <w:spacing w:after="0"/>
              <w:jc w:val="center"/>
              <w:rPr>
                <w:sz w:val="14"/>
                <w:szCs w:val="14"/>
              </w:rPr>
            </w:pPr>
            <w:r w:rsidRPr="00332346">
              <w:rPr>
                <w:sz w:val="14"/>
                <w:szCs w:val="14"/>
              </w:rPr>
              <w:t>28.12.12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1C9" w:rsidRPr="00332346" w:rsidRDefault="00CC31C9" w:rsidP="007A341F">
            <w:pPr>
              <w:spacing w:after="0"/>
              <w:jc w:val="center"/>
              <w:rPr>
                <w:sz w:val="14"/>
                <w:szCs w:val="14"/>
              </w:rPr>
            </w:pPr>
            <w:r w:rsidRPr="00332346">
              <w:rPr>
                <w:sz w:val="14"/>
                <w:szCs w:val="14"/>
              </w:rPr>
              <w:t>28.12.13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1C9" w:rsidRPr="00332346" w:rsidRDefault="00CC31C9" w:rsidP="007A341F">
            <w:pPr>
              <w:spacing w:after="0"/>
              <w:jc w:val="center"/>
              <w:rPr>
                <w:sz w:val="14"/>
                <w:szCs w:val="14"/>
              </w:rPr>
            </w:pPr>
            <w:r w:rsidRPr="00332346">
              <w:rPr>
                <w:sz w:val="14"/>
                <w:szCs w:val="14"/>
              </w:rPr>
              <w:t>RU</w:t>
            </w:r>
            <w:r w:rsidRPr="00332346">
              <w:rPr>
                <w:sz w:val="14"/>
                <w:szCs w:val="14"/>
                <w:lang w:val="en-US"/>
              </w:rPr>
              <w:t>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1C9" w:rsidRPr="00332346" w:rsidRDefault="00CC31C9" w:rsidP="007A341F">
            <w:pPr>
              <w:spacing w:after="0"/>
              <w:jc w:val="center"/>
              <w:rPr>
                <w:sz w:val="14"/>
                <w:szCs w:val="14"/>
              </w:rPr>
            </w:pPr>
            <w:r w:rsidRPr="00332346">
              <w:rPr>
                <w:sz w:val="14"/>
                <w:szCs w:val="14"/>
              </w:rPr>
              <w:t>500 000 000</w:t>
            </w:r>
          </w:p>
        </w:tc>
        <w:tc>
          <w:tcPr>
            <w:tcW w:w="2081" w:type="dxa"/>
            <w:tcBorders>
              <w:top w:val="single" w:sz="4" w:space="0" w:color="auto"/>
              <w:left w:val="nil"/>
              <w:bottom w:val="single" w:sz="4" w:space="0" w:color="auto"/>
              <w:right w:val="single" w:sz="4" w:space="0" w:color="auto"/>
            </w:tcBorders>
            <w:vAlign w:val="center"/>
          </w:tcPr>
          <w:p w:rsidR="00CC31C9" w:rsidRPr="00332346" w:rsidRDefault="00CC31C9" w:rsidP="007A341F">
            <w:pPr>
              <w:spacing w:after="0"/>
              <w:jc w:val="center"/>
              <w:rPr>
                <w:sz w:val="14"/>
                <w:szCs w:val="14"/>
              </w:rPr>
            </w:pPr>
          </w:p>
          <w:p w:rsidR="00CC31C9" w:rsidRPr="00332346" w:rsidRDefault="00CC31C9" w:rsidP="007A341F">
            <w:pPr>
              <w:spacing w:after="0"/>
              <w:jc w:val="center"/>
              <w:rPr>
                <w:sz w:val="14"/>
                <w:szCs w:val="14"/>
              </w:rPr>
            </w:pPr>
            <w:r w:rsidRPr="00332346">
              <w:rPr>
                <w:sz w:val="14"/>
                <w:szCs w:val="14"/>
              </w:rPr>
              <w:t xml:space="preserve">до 30 </w:t>
            </w:r>
            <w:proofErr w:type="spellStart"/>
            <w:r w:rsidRPr="00332346">
              <w:rPr>
                <w:sz w:val="14"/>
                <w:szCs w:val="14"/>
              </w:rPr>
              <w:t>дн</w:t>
            </w:r>
            <w:proofErr w:type="spellEnd"/>
            <w:r w:rsidRPr="00332346">
              <w:rPr>
                <w:sz w:val="14"/>
                <w:szCs w:val="14"/>
              </w:rPr>
              <w:t>. – 0,1%</w:t>
            </w:r>
          </w:p>
          <w:p w:rsidR="00CC31C9" w:rsidRPr="00332346" w:rsidRDefault="00CC31C9" w:rsidP="007A341F">
            <w:pPr>
              <w:spacing w:after="0"/>
              <w:jc w:val="center"/>
              <w:rPr>
                <w:sz w:val="14"/>
                <w:szCs w:val="14"/>
              </w:rPr>
            </w:pPr>
            <w:r w:rsidRPr="00332346">
              <w:rPr>
                <w:sz w:val="14"/>
                <w:szCs w:val="14"/>
              </w:rPr>
              <w:t xml:space="preserve">от 30 до 90 </w:t>
            </w:r>
            <w:proofErr w:type="spellStart"/>
            <w:r w:rsidRPr="00332346">
              <w:rPr>
                <w:sz w:val="14"/>
                <w:szCs w:val="14"/>
              </w:rPr>
              <w:t>дн</w:t>
            </w:r>
            <w:proofErr w:type="spellEnd"/>
            <w:r w:rsidRPr="00332346">
              <w:rPr>
                <w:sz w:val="14"/>
                <w:szCs w:val="14"/>
              </w:rPr>
              <w:t>. – 5,5%</w:t>
            </w:r>
          </w:p>
          <w:p w:rsidR="00CC31C9" w:rsidRPr="00332346" w:rsidRDefault="00CC31C9" w:rsidP="007A341F">
            <w:pPr>
              <w:spacing w:after="0"/>
              <w:jc w:val="center"/>
              <w:rPr>
                <w:sz w:val="14"/>
                <w:szCs w:val="14"/>
              </w:rPr>
            </w:pPr>
            <w:r w:rsidRPr="00332346">
              <w:rPr>
                <w:sz w:val="14"/>
                <w:szCs w:val="14"/>
              </w:rPr>
              <w:t xml:space="preserve">от 90 до 180 </w:t>
            </w:r>
            <w:proofErr w:type="spellStart"/>
            <w:r w:rsidRPr="00332346">
              <w:rPr>
                <w:sz w:val="14"/>
                <w:szCs w:val="14"/>
              </w:rPr>
              <w:t>дн</w:t>
            </w:r>
            <w:proofErr w:type="spellEnd"/>
            <w:r w:rsidRPr="00332346">
              <w:rPr>
                <w:sz w:val="14"/>
                <w:szCs w:val="14"/>
              </w:rPr>
              <w:t>. – 6,5%</w:t>
            </w:r>
          </w:p>
          <w:p w:rsidR="00CC31C9" w:rsidRPr="00332346" w:rsidRDefault="00CC31C9" w:rsidP="007A341F">
            <w:pPr>
              <w:spacing w:after="0"/>
              <w:jc w:val="center"/>
              <w:rPr>
                <w:sz w:val="14"/>
                <w:szCs w:val="14"/>
              </w:rPr>
            </w:pPr>
            <w:r w:rsidRPr="00332346">
              <w:rPr>
                <w:sz w:val="14"/>
                <w:szCs w:val="14"/>
              </w:rPr>
              <w:t xml:space="preserve">от 180 до 364 </w:t>
            </w:r>
            <w:proofErr w:type="spellStart"/>
            <w:r w:rsidRPr="00332346">
              <w:rPr>
                <w:sz w:val="14"/>
                <w:szCs w:val="14"/>
              </w:rPr>
              <w:t>дн</w:t>
            </w:r>
            <w:proofErr w:type="spellEnd"/>
            <w:r w:rsidRPr="00332346">
              <w:rPr>
                <w:sz w:val="14"/>
                <w:szCs w:val="14"/>
              </w:rPr>
              <w:t>. – 8%</w:t>
            </w:r>
          </w:p>
        </w:tc>
      </w:tr>
    </w:tbl>
    <w:p w:rsidR="00CC31C9" w:rsidRPr="00332346" w:rsidRDefault="00CC31C9" w:rsidP="00C513D6">
      <w:pPr>
        <w:pStyle w:val="31"/>
        <w:rPr>
          <w:rFonts w:eastAsiaTheme="minorHAnsi" w:cs="Times New Roman"/>
        </w:rPr>
      </w:pPr>
      <w:bookmarkStart w:id="34" w:name="_Toc389070171"/>
      <w:r w:rsidRPr="00332346">
        <w:rPr>
          <w:rFonts w:eastAsiaTheme="minorHAnsi" w:cs="Times New Roman"/>
        </w:rPr>
        <w:t>Процесс «Утилизация кредитного лимита в % и отражение суммы доступного лимита»</w:t>
      </w:r>
      <w:bookmarkEnd w:id="34"/>
    </w:p>
    <w:p w:rsidR="00CC31C9" w:rsidRPr="00332346" w:rsidRDefault="00CC31C9" w:rsidP="00CC31C9">
      <w:pPr>
        <w:rPr>
          <w:sz w:val="24"/>
        </w:rPr>
      </w:pPr>
      <w:r w:rsidRPr="00332346">
        <w:rPr>
          <w:sz w:val="24"/>
        </w:rPr>
        <w:t xml:space="preserve">     Процесс «Утилизация кредитного лимита в % и отражение суммы доступного лимита» осуществляется на ежедневной основе, обеспечивая уполномоченных сотрудников КЦ  актуальной информацией о наличии доступных кредитных лимитов.</w:t>
      </w:r>
    </w:p>
    <w:p w:rsidR="00CC31C9" w:rsidRPr="00332346" w:rsidRDefault="00CC31C9" w:rsidP="00CC31C9">
      <w:pPr>
        <w:rPr>
          <w:sz w:val="24"/>
        </w:rPr>
      </w:pPr>
      <w:r w:rsidRPr="00332346">
        <w:rPr>
          <w:sz w:val="24"/>
        </w:rPr>
        <w:lastRenderedPageBreak/>
        <w:t xml:space="preserve">     Требуется настроить автоматический расчет утилизации кредитного лимита в % и автоматический расчет доступного лимита. Кредитный лимит устанавливается в долл. США, поэтому ежедневный пересчет должен проходить по курсу ЦБ РФ на дату пересчета.</w:t>
      </w:r>
    </w:p>
    <w:p w:rsidR="00CC31C9" w:rsidRPr="00332346" w:rsidRDefault="00CC31C9" w:rsidP="00CC31C9">
      <w:pPr>
        <w:rPr>
          <w:sz w:val="24"/>
        </w:rPr>
      </w:pPr>
      <w:r w:rsidRPr="00332346">
        <w:rPr>
          <w:sz w:val="24"/>
        </w:rPr>
        <w:t>Использованный кредитный лимит рассчитывается с учетом актуальной информации по остаткам на счетах компаний Группы и действующих на текущую дату депозитных сделок.</w:t>
      </w:r>
    </w:p>
    <w:p w:rsidR="00CC31C9" w:rsidRPr="00332346" w:rsidRDefault="00CC31C9" w:rsidP="00CC31C9">
      <w:pPr>
        <w:rPr>
          <w:sz w:val="24"/>
        </w:rPr>
      </w:pPr>
      <w:r w:rsidRPr="00332346">
        <w:rPr>
          <w:sz w:val="24"/>
        </w:rPr>
        <w:t xml:space="preserve">     </w:t>
      </w:r>
      <w:r w:rsidRPr="00332346">
        <w:rPr>
          <w:sz w:val="24"/>
          <w:u w:val="single"/>
        </w:rPr>
        <w:t>Пример</w:t>
      </w:r>
      <w:r w:rsidRPr="00332346">
        <w:rPr>
          <w:sz w:val="24"/>
        </w:rPr>
        <w:t>: утилизация лимита в % и лимит доступный.</w:t>
      </w:r>
    </w:p>
    <w:tbl>
      <w:tblPr>
        <w:tblpPr w:leftFromText="180" w:rightFromText="180" w:vertAnchor="text" w:horzAnchor="margin" w:tblpX="324" w:tblpY="258"/>
        <w:tblW w:w="9039" w:type="dxa"/>
        <w:tblLayout w:type="fixed"/>
        <w:tblLook w:val="04A0" w:firstRow="1" w:lastRow="0" w:firstColumn="1" w:lastColumn="0" w:noHBand="0" w:noVBand="1"/>
      </w:tblPr>
      <w:tblGrid>
        <w:gridCol w:w="459"/>
        <w:gridCol w:w="1776"/>
        <w:gridCol w:w="1134"/>
        <w:gridCol w:w="1275"/>
        <w:gridCol w:w="1418"/>
        <w:gridCol w:w="1559"/>
        <w:gridCol w:w="1418"/>
      </w:tblGrid>
      <w:tr w:rsidR="00CC31C9" w:rsidRPr="00332346" w:rsidTr="007A341F">
        <w:trPr>
          <w:trHeight w:val="724"/>
        </w:trPr>
        <w:tc>
          <w:tcPr>
            <w:tcW w:w="45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C31C9" w:rsidRPr="00332346" w:rsidRDefault="00CC31C9" w:rsidP="007A341F">
            <w:pPr>
              <w:spacing w:after="0"/>
              <w:jc w:val="center"/>
              <w:rPr>
                <w:b/>
                <w:bCs/>
                <w:sz w:val="14"/>
                <w:szCs w:val="14"/>
              </w:rPr>
            </w:pPr>
            <w:r w:rsidRPr="00332346">
              <w:rPr>
                <w:b/>
                <w:bCs/>
                <w:sz w:val="14"/>
                <w:szCs w:val="14"/>
              </w:rPr>
              <w:t xml:space="preserve">№ </w:t>
            </w:r>
          </w:p>
        </w:tc>
        <w:tc>
          <w:tcPr>
            <w:tcW w:w="1776" w:type="dxa"/>
            <w:tcBorders>
              <w:top w:val="single" w:sz="4" w:space="0" w:color="auto"/>
              <w:left w:val="nil"/>
              <w:bottom w:val="nil"/>
              <w:right w:val="single" w:sz="4" w:space="0" w:color="auto"/>
            </w:tcBorders>
            <w:shd w:val="clear" w:color="000000" w:fill="BFBFBF"/>
            <w:vAlign w:val="center"/>
            <w:hideMark/>
          </w:tcPr>
          <w:p w:rsidR="00CC31C9" w:rsidRPr="00332346" w:rsidRDefault="00CC31C9" w:rsidP="007A341F">
            <w:pPr>
              <w:spacing w:after="0"/>
              <w:rPr>
                <w:b/>
                <w:bCs/>
                <w:sz w:val="14"/>
                <w:szCs w:val="14"/>
              </w:rPr>
            </w:pPr>
            <w:r w:rsidRPr="00332346">
              <w:rPr>
                <w:b/>
                <w:bCs/>
                <w:sz w:val="14"/>
                <w:szCs w:val="14"/>
              </w:rPr>
              <w:t>Банк</w:t>
            </w:r>
          </w:p>
        </w:tc>
        <w:tc>
          <w:tcPr>
            <w:tcW w:w="1134" w:type="dxa"/>
            <w:tcBorders>
              <w:top w:val="single" w:sz="4" w:space="0" w:color="auto"/>
              <w:left w:val="nil"/>
              <w:bottom w:val="nil"/>
              <w:right w:val="single" w:sz="4" w:space="0" w:color="auto"/>
            </w:tcBorders>
            <w:shd w:val="clear" w:color="000000" w:fill="BFBFBF"/>
            <w:vAlign w:val="center"/>
            <w:hideMark/>
          </w:tcPr>
          <w:p w:rsidR="00CC31C9" w:rsidRPr="00332346" w:rsidRDefault="00CC31C9" w:rsidP="007A341F">
            <w:pPr>
              <w:spacing w:after="0"/>
              <w:jc w:val="center"/>
              <w:rPr>
                <w:b/>
                <w:bCs/>
                <w:sz w:val="14"/>
                <w:szCs w:val="14"/>
              </w:rPr>
            </w:pPr>
            <w:r w:rsidRPr="00332346">
              <w:rPr>
                <w:b/>
                <w:bCs/>
                <w:sz w:val="14"/>
                <w:szCs w:val="14"/>
              </w:rPr>
              <w:t>Валюта</w:t>
            </w:r>
          </w:p>
        </w:tc>
        <w:tc>
          <w:tcPr>
            <w:tcW w:w="1275" w:type="dxa"/>
            <w:tcBorders>
              <w:top w:val="single" w:sz="4" w:space="0" w:color="auto"/>
              <w:left w:val="nil"/>
              <w:bottom w:val="nil"/>
              <w:right w:val="single" w:sz="4" w:space="0" w:color="auto"/>
            </w:tcBorders>
            <w:shd w:val="clear" w:color="000000" w:fill="BFBFBF"/>
            <w:vAlign w:val="center"/>
            <w:hideMark/>
          </w:tcPr>
          <w:p w:rsidR="00CC31C9" w:rsidRPr="00332346" w:rsidRDefault="00CC31C9" w:rsidP="007A341F">
            <w:pPr>
              <w:spacing w:after="0"/>
              <w:jc w:val="center"/>
              <w:rPr>
                <w:b/>
                <w:bCs/>
                <w:sz w:val="14"/>
                <w:szCs w:val="14"/>
              </w:rPr>
            </w:pPr>
            <w:r w:rsidRPr="00332346">
              <w:rPr>
                <w:b/>
                <w:bCs/>
                <w:sz w:val="14"/>
                <w:szCs w:val="14"/>
              </w:rPr>
              <w:t>Утилизация лимита %</w:t>
            </w:r>
          </w:p>
        </w:tc>
        <w:tc>
          <w:tcPr>
            <w:tcW w:w="1418" w:type="dxa"/>
            <w:tcBorders>
              <w:top w:val="single" w:sz="4" w:space="0" w:color="auto"/>
              <w:left w:val="nil"/>
              <w:bottom w:val="nil"/>
              <w:right w:val="single" w:sz="4" w:space="0" w:color="auto"/>
            </w:tcBorders>
            <w:shd w:val="clear" w:color="000000" w:fill="BFBFBF"/>
            <w:vAlign w:val="center"/>
            <w:hideMark/>
          </w:tcPr>
          <w:p w:rsidR="00CC31C9" w:rsidRPr="00332346" w:rsidRDefault="00CC31C9" w:rsidP="007A341F">
            <w:pPr>
              <w:spacing w:after="0"/>
              <w:jc w:val="center"/>
              <w:rPr>
                <w:b/>
                <w:bCs/>
                <w:sz w:val="14"/>
                <w:szCs w:val="14"/>
              </w:rPr>
            </w:pPr>
            <w:r w:rsidRPr="00332346">
              <w:rPr>
                <w:b/>
                <w:bCs/>
                <w:sz w:val="14"/>
                <w:szCs w:val="14"/>
              </w:rPr>
              <w:t>Лимит общий</w:t>
            </w:r>
          </w:p>
        </w:tc>
        <w:tc>
          <w:tcPr>
            <w:tcW w:w="1559" w:type="dxa"/>
            <w:tcBorders>
              <w:top w:val="single" w:sz="4" w:space="0" w:color="auto"/>
              <w:left w:val="nil"/>
              <w:bottom w:val="nil"/>
              <w:right w:val="single" w:sz="4" w:space="0" w:color="auto"/>
            </w:tcBorders>
            <w:shd w:val="clear" w:color="000000" w:fill="BFBFBF"/>
            <w:vAlign w:val="center"/>
            <w:hideMark/>
          </w:tcPr>
          <w:p w:rsidR="00CC31C9" w:rsidRPr="00332346" w:rsidRDefault="00CC31C9" w:rsidP="007A341F">
            <w:pPr>
              <w:spacing w:after="0"/>
              <w:jc w:val="center"/>
              <w:rPr>
                <w:b/>
                <w:bCs/>
                <w:sz w:val="14"/>
                <w:szCs w:val="14"/>
              </w:rPr>
            </w:pPr>
            <w:r w:rsidRPr="00332346">
              <w:rPr>
                <w:b/>
                <w:bCs/>
                <w:sz w:val="14"/>
                <w:szCs w:val="14"/>
              </w:rPr>
              <w:t>Использовано</w:t>
            </w:r>
          </w:p>
        </w:tc>
        <w:tc>
          <w:tcPr>
            <w:tcW w:w="1418" w:type="dxa"/>
            <w:tcBorders>
              <w:top w:val="single" w:sz="4" w:space="0" w:color="auto"/>
              <w:left w:val="nil"/>
              <w:bottom w:val="nil"/>
              <w:right w:val="single" w:sz="4" w:space="0" w:color="auto"/>
            </w:tcBorders>
            <w:shd w:val="clear" w:color="000000" w:fill="BFBFBF"/>
            <w:vAlign w:val="center"/>
            <w:hideMark/>
          </w:tcPr>
          <w:p w:rsidR="00CC31C9" w:rsidRPr="00332346" w:rsidRDefault="00CC31C9" w:rsidP="007A341F">
            <w:pPr>
              <w:spacing w:after="0"/>
              <w:jc w:val="center"/>
              <w:rPr>
                <w:b/>
                <w:bCs/>
                <w:sz w:val="14"/>
                <w:szCs w:val="14"/>
              </w:rPr>
            </w:pPr>
            <w:r w:rsidRPr="00332346">
              <w:rPr>
                <w:b/>
                <w:bCs/>
                <w:sz w:val="14"/>
                <w:szCs w:val="14"/>
              </w:rPr>
              <w:t>Лимит доступный</w:t>
            </w:r>
          </w:p>
        </w:tc>
      </w:tr>
      <w:tr w:rsidR="00CC31C9" w:rsidRPr="00332346" w:rsidTr="007A341F">
        <w:trPr>
          <w:trHeight w:val="273"/>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C31C9" w:rsidRPr="00332346" w:rsidRDefault="00CC31C9" w:rsidP="007A341F">
            <w:pPr>
              <w:spacing w:after="0"/>
              <w:jc w:val="right"/>
              <w:rPr>
                <w:sz w:val="14"/>
                <w:szCs w:val="14"/>
              </w:rPr>
            </w:pPr>
            <w:r w:rsidRPr="00332346">
              <w:rPr>
                <w:sz w:val="14"/>
                <w:szCs w:val="14"/>
              </w:rPr>
              <w:t>1</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CC31C9" w:rsidRPr="00332346" w:rsidRDefault="00BE46B1" w:rsidP="007A341F">
            <w:pPr>
              <w:spacing w:after="0"/>
              <w:rPr>
                <w:sz w:val="14"/>
                <w:szCs w:val="14"/>
              </w:rPr>
            </w:pPr>
            <w:r>
              <w:rPr>
                <w:sz w:val="14"/>
                <w:szCs w:val="14"/>
              </w:rPr>
              <w:t>Банк</w:t>
            </w:r>
            <w:proofErr w:type="gramStart"/>
            <w:r>
              <w:rPr>
                <w:sz w:val="14"/>
                <w:szCs w:val="14"/>
              </w:rPr>
              <w:t>1</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C31C9" w:rsidRPr="00332346" w:rsidRDefault="00CC31C9" w:rsidP="007A341F">
            <w:pPr>
              <w:spacing w:after="0"/>
              <w:jc w:val="center"/>
              <w:rPr>
                <w:sz w:val="14"/>
                <w:szCs w:val="14"/>
                <w:lang w:val="en-US"/>
              </w:rPr>
            </w:pPr>
            <w:r w:rsidRPr="00332346">
              <w:rPr>
                <w:sz w:val="14"/>
                <w:szCs w:val="14"/>
                <w:lang w:val="en-US"/>
              </w:rPr>
              <w:t>USD</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C31C9" w:rsidRPr="00332346" w:rsidRDefault="00CC31C9" w:rsidP="007A341F">
            <w:pPr>
              <w:spacing w:after="0"/>
              <w:jc w:val="center"/>
              <w:rPr>
                <w:sz w:val="14"/>
                <w:szCs w:val="14"/>
              </w:rPr>
            </w:pPr>
            <w:r w:rsidRPr="00332346">
              <w:rPr>
                <w:sz w:val="14"/>
                <w:szCs w:val="14"/>
              </w:rPr>
              <w:t>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C31C9" w:rsidRPr="00332346" w:rsidRDefault="00CC31C9" w:rsidP="007A341F">
            <w:pPr>
              <w:spacing w:after="0"/>
              <w:jc w:val="center"/>
              <w:rPr>
                <w:sz w:val="14"/>
                <w:szCs w:val="14"/>
              </w:rPr>
            </w:pPr>
            <w:r w:rsidRPr="00332346">
              <w:rPr>
                <w:sz w:val="14"/>
                <w:szCs w:val="14"/>
                <w:lang w:val="en-US"/>
              </w:rPr>
              <w:t>2</w:t>
            </w:r>
            <w:r w:rsidRPr="00332346">
              <w:rPr>
                <w:sz w:val="14"/>
                <w:szCs w:val="14"/>
              </w:rPr>
              <w:t> 000 000 000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C31C9" w:rsidRPr="00332346" w:rsidRDefault="00CC31C9" w:rsidP="007A341F">
            <w:pPr>
              <w:spacing w:after="0"/>
              <w:jc w:val="center"/>
              <w:rPr>
                <w:sz w:val="14"/>
                <w:szCs w:val="14"/>
              </w:rPr>
            </w:pPr>
            <w:r w:rsidRPr="00332346">
              <w:rPr>
                <w:sz w:val="14"/>
                <w:szCs w:val="14"/>
              </w:rPr>
              <w:t>1 000 000 000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C31C9" w:rsidRPr="00332346" w:rsidRDefault="00CC31C9" w:rsidP="007A341F">
            <w:pPr>
              <w:spacing w:after="0"/>
              <w:jc w:val="right"/>
              <w:rPr>
                <w:sz w:val="14"/>
                <w:szCs w:val="14"/>
              </w:rPr>
            </w:pPr>
            <w:r w:rsidRPr="00332346">
              <w:rPr>
                <w:sz w:val="14"/>
                <w:szCs w:val="14"/>
              </w:rPr>
              <w:t>1 000 000 000</w:t>
            </w:r>
          </w:p>
        </w:tc>
      </w:tr>
    </w:tbl>
    <w:p w:rsidR="00CC31C9" w:rsidRPr="00332346" w:rsidRDefault="00CC31C9" w:rsidP="00CC31C9">
      <w:pPr>
        <w:rPr>
          <w:sz w:val="24"/>
        </w:rPr>
      </w:pPr>
    </w:p>
    <w:p w:rsidR="00CC31C9" w:rsidRPr="00332346" w:rsidRDefault="00CC31C9" w:rsidP="00C513D6">
      <w:pPr>
        <w:pStyle w:val="31"/>
        <w:rPr>
          <w:rFonts w:eastAsiaTheme="minorHAnsi" w:cs="Times New Roman"/>
        </w:rPr>
      </w:pPr>
      <w:bookmarkStart w:id="35" w:name="_Toc389070172"/>
      <w:r w:rsidRPr="00332346">
        <w:rPr>
          <w:rFonts w:eastAsiaTheme="minorHAnsi" w:cs="Times New Roman"/>
        </w:rPr>
        <w:t>Процесс «Резервирование кредитного лимита»</w:t>
      </w:r>
      <w:bookmarkEnd w:id="35"/>
    </w:p>
    <w:p w:rsidR="00CC31C9" w:rsidRPr="00332346" w:rsidRDefault="00CC31C9" w:rsidP="00CC31C9">
      <w:pPr>
        <w:rPr>
          <w:sz w:val="24"/>
        </w:rPr>
      </w:pPr>
      <w:r w:rsidRPr="00332346">
        <w:rPr>
          <w:sz w:val="24"/>
        </w:rPr>
        <w:t xml:space="preserve">     Процесс «Резервирование кредитного лимита» осуществляется по мере необходимости, обеспечивая актуальность информации в Базе данных с учетом предварительных заявок на резервирование.</w:t>
      </w:r>
    </w:p>
    <w:p w:rsidR="00CC31C9" w:rsidRPr="00332346" w:rsidRDefault="00CC31C9" w:rsidP="00CC31C9">
      <w:pPr>
        <w:rPr>
          <w:sz w:val="24"/>
        </w:rPr>
      </w:pPr>
      <w:r w:rsidRPr="00332346">
        <w:rPr>
          <w:sz w:val="24"/>
        </w:rPr>
        <w:t>Процесс резервирования кредитного лимита происходит автоматически путем ввода планируемой сделки размещения денежных средств ДЗК и/или КЦ аналогично процессу изложенного в п.</w:t>
      </w:r>
      <w:r w:rsidR="00BE46B1">
        <w:rPr>
          <w:sz w:val="24"/>
        </w:rPr>
        <w:t>5.</w:t>
      </w:r>
      <w:r w:rsidRPr="00332346">
        <w:rPr>
          <w:sz w:val="24"/>
        </w:rPr>
        <w:t>3.4. После фактического совершения депозитной сделки, пользователь меняет статус сделки с «зарезервировано» на «заключено» и производится автоматический пересчет использованных кредитных лимитов. Резервирование кредитного лимита осуществляется на максимальный период до 3-х рабочих дней. По истечении указанного срока, зарезервированный лимит автоматически освобождается, информация о предварительной сделк</w:t>
      </w:r>
      <w:r w:rsidR="00DF66F2">
        <w:rPr>
          <w:sz w:val="24"/>
        </w:rPr>
        <w:t>е</w:t>
      </w:r>
      <w:r w:rsidRPr="00332346">
        <w:rPr>
          <w:sz w:val="24"/>
        </w:rPr>
        <w:t xml:space="preserve"> удаляется, пользователю отправляется соответствующее уведомление на электронную почту.</w:t>
      </w:r>
    </w:p>
    <w:p w:rsidR="00CC31C9" w:rsidRPr="00332346" w:rsidRDefault="00CC31C9" w:rsidP="00CC31C9">
      <w:pPr>
        <w:rPr>
          <w:sz w:val="24"/>
        </w:rPr>
      </w:pPr>
      <w:r w:rsidRPr="00332346">
        <w:rPr>
          <w:sz w:val="24"/>
        </w:rPr>
        <w:t>В случае если свободный кредитный лимит на банк по новой сделке отсутствует, то сделка не может быть введена и отмечена статусом «зарезервировано». Об этом  программа сообщает пользователю, что запрашиваемый свободный кредитный лимит отсутствует.  Требуется настроить автоматический расчет утилизации кредитного лимита в % и автоматический расчет доступного лимита с учетом зарезервированной суммы. Кредитный лимит устанавливается в долл. США, поэтому ежедневный пересчет должен проходить по курсу ЦБ РФ на дату пересчета.</w:t>
      </w:r>
    </w:p>
    <w:p w:rsidR="00CC31C9" w:rsidRPr="00332346" w:rsidRDefault="00CC31C9" w:rsidP="00C513D6">
      <w:pPr>
        <w:pStyle w:val="31"/>
        <w:rPr>
          <w:rFonts w:eastAsiaTheme="minorHAnsi" w:cs="Times New Roman"/>
        </w:rPr>
      </w:pPr>
      <w:bookmarkStart w:id="36" w:name="_Toc389070173"/>
      <w:r w:rsidRPr="00332346">
        <w:rPr>
          <w:rFonts w:eastAsiaTheme="minorHAnsi" w:cs="Times New Roman"/>
        </w:rPr>
        <w:t>Процесс «Аналитическая отчетность»</w:t>
      </w:r>
      <w:bookmarkEnd w:id="36"/>
    </w:p>
    <w:p w:rsidR="00CC31C9" w:rsidRPr="00332346" w:rsidRDefault="00CC31C9" w:rsidP="00CC31C9">
      <w:pPr>
        <w:rPr>
          <w:sz w:val="24"/>
        </w:rPr>
      </w:pPr>
      <w:r w:rsidRPr="00332346">
        <w:rPr>
          <w:sz w:val="24"/>
        </w:rPr>
        <w:t xml:space="preserve">     Процесс «Аналитическая отчетность» осуществляется по мере необходимости, обеспечивая своевременность предоставления актуальной информации при оценке эффективности.  </w:t>
      </w:r>
    </w:p>
    <w:p w:rsidR="00CC31C9" w:rsidRPr="00332346" w:rsidRDefault="00CC31C9" w:rsidP="00CC31C9">
      <w:pPr>
        <w:rPr>
          <w:sz w:val="24"/>
        </w:rPr>
      </w:pPr>
      <w:r w:rsidRPr="00332346">
        <w:rPr>
          <w:sz w:val="24"/>
        </w:rPr>
        <w:t xml:space="preserve">     Требуется настроить возможность выгрузки любой информации из созданной Базы данных в </w:t>
      </w:r>
      <w:r w:rsidRPr="00332346">
        <w:rPr>
          <w:sz w:val="24"/>
          <w:lang w:val="en-US"/>
        </w:rPr>
        <w:t>Excel</w:t>
      </w:r>
      <w:r w:rsidRPr="00332346">
        <w:rPr>
          <w:sz w:val="24"/>
        </w:rPr>
        <w:t xml:space="preserve"> для создания необходимых аналитических отчетов (динамика, структура, эффективность) и предусмотреть возможность работы необходимых настроек для аналитических </w:t>
      </w:r>
      <w:proofErr w:type="gramStart"/>
      <w:r w:rsidRPr="00332346">
        <w:rPr>
          <w:sz w:val="24"/>
        </w:rPr>
        <w:t>отчетов</w:t>
      </w:r>
      <w:proofErr w:type="gramEnd"/>
      <w:r w:rsidRPr="00332346">
        <w:rPr>
          <w:sz w:val="24"/>
        </w:rPr>
        <w:t xml:space="preserve"> внутри разработанной Базы данных, а также должна быть предусмотрена возможность последующих доработок и дополнительных технических внедрений</w:t>
      </w:r>
      <w:r w:rsidR="007401E6" w:rsidRPr="00332346">
        <w:rPr>
          <w:sz w:val="24"/>
        </w:rPr>
        <w:t>:</w:t>
      </w:r>
    </w:p>
    <w:p w:rsidR="00CC31C9" w:rsidRPr="00332346" w:rsidRDefault="00CC31C9" w:rsidP="00CC31C9">
      <w:pPr>
        <w:ind w:firstLine="708"/>
        <w:rPr>
          <w:sz w:val="24"/>
        </w:rPr>
      </w:pPr>
      <w:r w:rsidRPr="00332346">
        <w:rPr>
          <w:sz w:val="24"/>
        </w:rPr>
        <w:t>Возможность производить отбор значений по ДЗК, Группе на конкретную дату, за заданный период времени, по указанной валюте, по банкам.</w:t>
      </w:r>
    </w:p>
    <w:p w:rsidR="00CC31C9" w:rsidRPr="00332346" w:rsidRDefault="00CC31C9" w:rsidP="00CC31C9">
      <w:pPr>
        <w:ind w:firstLine="708"/>
        <w:rPr>
          <w:sz w:val="24"/>
        </w:rPr>
      </w:pPr>
      <w:r w:rsidRPr="00332346">
        <w:rPr>
          <w:sz w:val="24"/>
        </w:rPr>
        <w:t>Производить расчет начисленного дохода за период, средневзвешенной процентной ставки, среднего срока размещения.</w:t>
      </w:r>
    </w:p>
    <w:p w:rsidR="00CC31C9" w:rsidRPr="00332346" w:rsidRDefault="00CC31C9" w:rsidP="00CC31C9">
      <w:pPr>
        <w:ind w:firstLine="708"/>
        <w:rPr>
          <w:sz w:val="24"/>
        </w:rPr>
      </w:pPr>
      <w:r w:rsidRPr="00332346">
        <w:rPr>
          <w:sz w:val="24"/>
        </w:rPr>
        <w:lastRenderedPageBreak/>
        <w:t>Производить выборку значений (остатки, депозиты) на каждую дату и за период времени для построения графика.</w:t>
      </w:r>
    </w:p>
    <w:p w:rsidR="00CC31C9" w:rsidRPr="00332346" w:rsidRDefault="00CC31C9" w:rsidP="00CC31C9">
      <w:pPr>
        <w:ind w:firstLine="708"/>
        <w:rPr>
          <w:sz w:val="24"/>
        </w:rPr>
      </w:pPr>
      <w:r w:rsidRPr="00332346">
        <w:rPr>
          <w:sz w:val="24"/>
        </w:rPr>
        <w:t>Возможность выдачи результатов в пересчете в другую валюту.</w:t>
      </w:r>
    </w:p>
    <w:p w:rsidR="00CC31C9" w:rsidRPr="00332346" w:rsidRDefault="00CC31C9" w:rsidP="00CC31C9">
      <w:pPr>
        <w:ind w:firstLine="708"/>
        <w:rPr>
          <w:sz w:val="24"/>
        </w:rPr>
      </w:pPr>
      <w:r w:rsidRPr="00332346">
        <w:rPr>
          <w:sz w:val="24"/>
        </w:rPr>
        <w:t>Возможность формирования текущей информации по доступным кредитным лимитам (только для пользователей КЦ).</w:t>
      </w:r>
    </w:p>
    <w:p w:rsidR="00CC31C9" w:rsidRPr="00332346" w:rsidRDefault="00C513D6" w:rsidP="003417D0">
      <w:pPr>
        <w:pStyle w:val="21"/>
        <w:rPr>
          <w:rFonts w:eastAsiaTheme="minorHAnsi" w:cs="Times New Roman"/>
        </w:rPr>
      </w:pPr>
      <w:r w:rsidRPr="00332346">
        <w:rPr>
          <w:rFonts w:eastAsiaTheme="minorHAnsi" w:cs="Times New Roman"/>
        </w:rPr>
        <w:t>Макет и описание работы программы «Кредитные лимиты»</w:t>
      </w:r>
    </w:p>
    <w:p w:rsidR="003417D0" w:rsidRPr="00332346" w:rsidRDefault="003417D0" w:rsidP="00332346">
      <w:pPr>
        <w:pStyle w:val="31"/>
        <w:rPr>
          <w:rFonts w:cs="Times New Roman"/>
          <w:lang w:val="en-US"/>
        </w:rPr>
      </w:pPr>
      <w:r w:rsidRPr="00332346">
        <w:rPr>
          <w:rFonts w:cs="Times New Roman"/>
        </w:rPr>
        <w:t>Меню «Остатки на счетах»</w:t>
      </w:r>
    </w:p>
    <w:p w:rsidR="003417D0" w:rsidRPr="00332346" w:rsidRDefault="003417D0" w:rsidP="003417D0">
      <w:r w:rsidRPr="00332346">
        <w:rPr>
          <w:noProof/>
        </w:rPr>
        <w:drawing>
          <wp:inline distT="0" distB="0" distL="0" distR="0" wp14:anchorId="5DB96882" wp14:editId="2CEB34BF">
            <wp:extent cx="6204585" cy="3853815"/>
            <wp:effectExtent l="0" t="0" r="571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4585" cy="3853815"/>
                    </a:xfrm>
                    <a:prstGeom prst="rect">
                      <a:avLst/>
                    </a:prstGeom>
                    <a:noFill/>
                    <a:ln>
                      <a:noFill/>
                    </a:ln>
                  </pic:spPr>
                </pic:pic>
              </a:graphicData>
            </a:graphic>
          </wp:inline>
        </w:drawing>
      </w:r>
    </w:p>
    <w:p w:rsidR="003417D0" w:rsidRPr="00332346" w:rsidRDefault="003417D0" w:rsidP="003417D0">
      <w:pPr>
        <w:rPr>
          <w:sz w:val="24"/>
        </w:rPr>
      </w:pPr>
      <w:r w:rsidRPr="00332346">
        <w:rPr>
          <w:sz w:val="24"/>
        </w:rPr>
        <w:t xml:space="preserve">Основные поля таблицы: </w:t>
      </w:r>
    </w:p>
    <w:p w:rsidR="003417D0" w:rsidRPr="00332346" w:rsidRDefault="003417D0" w:rsidP="003417D0">
      <w:pPr>
        <w:rPr>
          <w:sz w:val="24"/>
        </w:rPr>
      </w:pPr>
      <w:r w:rsidRPr="00332346">
        <w:rPr>
          <w:sz w:val="24"/>
        </w:rPr>
        <w:t>Дата – дата выписки</w:t>
      </w:r>
    </w:p>
    <w:p w:rsidR="003417D0" w:rsidRPr="00332346" w:rsidRDefault="003417D0" w:rsidP="003417D0">
      <w:pPr>
        <w:rPr>
          <w:sz w:val="24"/>
        </w:rPr>
      </w:pPr>
      <w:r w:rsidRPr="00332346">
        <w:rPr>
          <w:sz w:val="24"/>
        </w:rPr>
        <w:t>БН, Группа – Группировка компаний по Бизнес направлению и Группе</w:t>
      </w:r>
    </w:p>
    <w:p w:rsidR="003417D0" w:rsidRPr="00332346" w:rsidRDefault="003417D0" w:rsidP="003417D0">
      <w:pPr>
        <w:rPr>
          <w:sz w:val="24"/>
        </w:rPr>
      </w:pPr>
      <w:r w:rsidRPr="00332346">
        <w:rPr>
          <w:sz w:val="24"/>
        </w:rPr>
        <w:t>Компания – сокращенное наименование компании</w:t>
      </w:r>
    </w:p>
    <w:p w:rsidR="003417D0" w:rsidRPr="00332346" w:rsidRDefault="003417D0" w:rsidP="003417D0">
      <w:pPr>
        <w:rPr>
          <w:sz w:val="24"/>
        </w:rPr>
      </w:pPr>
      <w:r w:rsidRPr="00332346">
        <w:rPr>
          <w:sz w:val="24"/>
        </w:rPr>
        <w:t>Банк – сокращенное наименование банка</w:t>
      </w:r>
    </w:p>
    <w:p w:rsidR="003417D0" w:rsidRPr="00332346" w:rsidRDefault="003417D0" w:rsidP="003417D0">
      <w:pPr>
        <w:rPr>
          <w:sz w:val="24"/>
        </w:rPr>
      </w:pPr>
      <w:r w:rsidRPr="00332346">
        <w:rPr>
          <w:sz w:val="24"/>
        </w:rPr>
        <w:t>Инструмент – для всех строк таблицы автоматически присваивается значение «остаток», на форме данный столбец не выводится.</w:t>
      </w:r>
    </w:p>
    <w:p w:rsidR="003417D0" w:rsidRPr="00332346" w:rsidRDefault="003417D0" w:rsidP="003417D0">
      <w:pPr>
        <w:rPr>
          <w:sz w:val="24"/>
        </w:rPr>
      </w:pPr>
      <w:r w:rsidRPr="00332346">
        <w:rPr>
          <w:sz w:val="24"/>
        </w:rPr>
        <w:t>Валюта – сокращенное наименование валюты (</w:t>
      </w:r>
      <w:r w:rsidRPr="00332346">
        <w:rPr>
          <w:sz w:val="24"/>
          <w:lang w:val="en-US"/>
        </w:rPr>
        <w:t>RUB</w:t>
      </w:r>
      <w:r w:rsidRPr="00332346">
        <w:rPr>
          <w:sz w:val="24"/>
        </w:rPr>
        <w:t xml:space="preserve">, </w:t>
      </w:r>
      <w:r w:rsidRPr="00332346">
        <w:rPr>
          <w:sz w:val="24"/>
          <w:lang w:val="en-US"/>
        </w:rPr>
        <w:t>USD</w:t>
      </w:r>
      <w:r w:rsidRPr="00332346">
        <w:rPr>
          <w:sz w:val="24"/>
        </w:rPr>
        <w:t xml:space="preserve">, </w:t>
      </w:r>
      <w:r w:rsidRPr="00332346">
        <w:rPr>
          <w:sz w:val="24"/>
          <w:lang w:val="en-US"/>
        </w:rPr>
        <w:t>EUR</w:t>
      </w:r>
      <w:r w:rsidRPr="00332346">
        <w:rPr>
          <w:sz w:val="24"/>
        </w:rPr>
        <w:t xml:space="preserve"> …)</w:t>
      </w:r>
    </w:p>
    <w:p w:rsidR="003417D0" w:rsidRPr="00332346" w:rsidRDefault="003417D0" w:rsidP="003417D0">
      <w:pPr>
        <w:rPr>
          <w:sz w:val="24"/>
        </w:rPr>
      </w:pPr>
      <w:r w:rsidRPr="00332346">
        <w:rPr>
          <w:sz w:val="24"/>
        </w:rPr>
        <w:t>Остаток – сумма остатка в валюте счета</w:t>
      </w:r>
    </w:p>
    <w:p w:rsidR="003417D0" w:rsidRPr="00332346" w:rsidRDefault="003417D0" w:rsidP="003417D0">
      <w:pPr>
        <w:rPr>
          <w:sz w:val="24"/>
        </w:rPr>
      </w:pPr>
      <w:r w:rsidRPr="00332346">
        <w:rPr>
          <w:sz w:val="24"/>
        </w:rPr>
        <w:t xml:space="preserve">Остаток </w:t>
      </w:r>
      <w:proofErr w:type="gramStart"/>
      <w:r w:rsidRPr="00332346">
        <w:rPr>
          <w:sz w:val="24"/>
        </w:rPr>
        <w:t>в</w:t>
      </w:r>
      <w:proofErr w:type="gramEnd"/>
      <w:r w:rsidRPr="00332346">
        <w:rPr>
          <w:sz w:val="24"/>
        </w:rPr>
        <w:t xml:space="preserve"> $ - </w:t>
      </w:r>
      <w:proofErr w:type="gramStart"/>
      <w:r w:rsidRPr="00332346">
        <w:rPr>
          <w:sz w:val="24"/>
        </w:rPr>
        <w:t>сумма</w:t>
      </w:r>
      <w:proofErr w:type="gramEnd"/>
      <w:r w:rsidRPr="00332346">
        <w:rPr>
          <w:sz w:val="24"/>
        </w:rPr>
        <w:t xml:space="preserve"> остатка, пересчитанная по курсу ЦБ РФ на дату информации</w:t>
      </w:r>
    </w:p>
    <w:p w:rsidR="003417D0" w:rsidRPr="00332346" w:rsidRDefault="003417D0" w:rsidP="003417D0">
      <w:pPr>
        <w:rPr>
          <w:sz w:val="24"/>
        </w:rPr>
      </w:pPr>
      <w:r w:rsidRPr="00332346">
        <w:rPr>
          <w:sz w:val="24"/>
        </w:rPr>
        <w:t>Номер счета – номер счета компании</w:t>
      </w:r>
    </w:p>
    <w:p w:rsidR="003417D0" w:rsidRPr="00332346" w:rsidRDefault="003417D0" w:rsidP="003417D0">
      <w:pPr>
        <w:rPr>
          <w:sz w:val="24"/>
        </w:rPr>
      </w:pPr>
      <w:r w:rsidRPr="00332346">
        <w:rPr>
          <w:sz w:val="24"/>
        </w:rPr>
        <w:t>Примечание – текстовое поле, содержащее различного рода примечания/комментарии.</w:t>
      </w:r>
    </w:p>
    <w:p w:rsidR="003417D0" w:rsidRPr="00332346" w:rsidRDefault="003417D0" w:rsidP="003417D0">
      <w:pPr>
        <w:rPr>
          <w:sz w:val="24"/>
        </w:rPr>
      </w:pPr>
      <w:r w:rsidRPr="00332346">
        <w:rPr>
          <w:sz w:val="24"/>
        </w:rPr>
        <w:t xml:space="preserve">Возможность загрузки информации из </w:t>
      </w:r>
      <w:r w:rsidRPr="00332346">
        <w:rPr>
          <w:sz w:val="24"/>
          <w:lang w:val="en-US"/>
        </w:rPr>
        <w:t>Excel</w:t>
      </w:r>
      <w:r w:rsidR="00D517E1">
        <w:rPr>
          <w:sz w:val="24"/>
        </w:rPr>
        <w:t xml:space="preserve"> файла, текстовых выписок банка</w:t>
      </w:r>
      <w:r w:rsidRPr="00332346">
        <w:rPr>
          <w:sz w:val="24"/>
        </w:rPr>
        <w:t xml:space="preserve">. Источники для импорта объединены в одном месте, метод загрузки определяется по типу файла. </w:t>
      </w:r>
    </w:p>
    <w:p w:rsidR="003417D0" w:rsidRPr="00332346" w:rsidRDefault="003417D0" w:rsidP="003417D0">
      <w:pPr>
        <w:rPr>
          <w:sz w:val="24"/>
        </w:rPr>
      </w:pPr>
      <w:r w:rsidRPr="00332346">
        <w:rPr>
          <w:sz w:val="24"/>
        </w:rPr>
        <w:t>Значения полей: Компания, БН, Группа, Банк, Валюта должны соответствовать значениям из справочников.</w:t>
      </w:r>
    </w:p>
    <w:p w:rsidR="003417D0" w:rsidRPr="00332346" w:rsidRDefault="003417D0" w:rsidP="003417D0">
      <w:pPr>
        <w:rPr>
          <w:sz w:val="24"/>
        </w:rPr>
      </w:pPr>
      <w:r w:rsidRPr="00332346">
        <w:rPr>
          <w:sz w:val="24"/>
        </w:rPr>
        <w:t>Возможность добавления и ручного ввода записей.</w:t>
      </w:r>
    </w:p>
    <w:p w:rsidR="003417D0" w:rsidRPr="00332346" w:rsidRDefault="003417D0" w:rsidP="003417D0">
      <w:pPr>
        <w:rPr>
          <w:sz w:val="24"/>
        </w:rPr>
      </w:pPr>
      <w:r w:rsidRPr="00332346">
        <w:rPr>
          <w:sz w:val="24"/>
        </w:rPr>
        <w:t>Возможность установки фильтра по всем полям, быстрый поиск, сортировка.</w:t>
      </w:r>
    </w:p>
    <w:p w:rsidR="003417D0" w:rsidRPr="00332346" w:rsidRDefault="003417D0" w:rsidP="003417D0">
      <w:pPr>
        <w:rPr>
          <w:sz w:val="24"/>
        </w:rPr>
      </w:pPr>
      <w:r w:rsidRPr="00332346">
        <w:rPr>
          <w:sz w:val="24"/>
        </w:rPr>
        <w:lastRenderedPageBreak/>
        <w:t xml:space="preserve">Значения полей Номер </w:t>
      </w:r>
      <w:proofErr w:type="gramStart"/>
      <w:r w:rsidRPr="00332346">
        <w:rPr>
          <w:sz w:val="24"/>
        </w:rPr>
        <w:t>счета</w:t>
      </w:r>
      <w:proofErr w:type="gramEnd"/>
      <w:r w:rsidRPr="00332346">
        <w:rPr>
          <w:sz w:val="24"/>
        </w:rPr>
        <w:t xml:space="preserve"> и Примечание являются необязательными атрибутами.</w:t>
      </w:r>
    </w:p>
    <w:p w:rsidR="003417D0" w:rsidRPr="00332346" w:rsidRDefault="003417D0" w:rsidP="003417D0">
      <w:pPr>
        <w:rPr>
          <w:sz w:val="24"/>
        </w:rPr>
      </w:pPr>
      <w:r w:rsidRPr="00332346">
        <w:rPr>
          <w:sz w:val="24"/>
        </w:rPr>
        <w:t>Разграничение прав просмотра и редактирования для разных пользователей. Для сотрудников Компании доступна только информация о данной Компании, для сотрудников Группы доступна информация о Компании входящих в данную Группу, для сотрудников БН доступна информация по компаниям входящих в БН, для сотрудников КЦ доступна информация по всем компаниям.</w:t>
      </w:r>
    </w:p>
    <w:p w:rsidR="003417D0" w:rsidRPr="00332346" w:rsidRDefault="003417D0" w:rsidP="003417D0">
      <w:pPr>
        <w:rPr>
          <w:sz w:val="24"/>
        </w:rPr>
      </w:pPr>
      <w:r w:rsidRPr="00332346">
        <w:rPr>
          <w:sz w:val="24"/>
        </w:rPr>
        <w:t>Пример Таблицы «Остатки на счетах».</w:t>
      </w:r>
    </w:p>
    <w:p w:rsidR="003417D0" w:rsidRPr="00332346" w:rsidRDefault="00BE46B1" w:rsidP="003417D0">
      <w:r w:rsidRPr="00BE46B1">
        <w:rPr>
          <w:noProof/>
        </w:rPr>
        <w:drawing>
          <wp:inline distT="0" distB="0" distL="0" distR="0" wp14:anchorId="56533DFB" wp14:editId="527DA1AC">
            <wp:extent cx="5939790" cy="1636819"/>
            <wp:effectExtent l="1905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39790" cy="1636819"/>
                    </a:xfrm>
                    <a:prstGeom prst="rect">
                      <a:avLst/>
                    </a:prstGeom>
                    <a:noFill/>
                    <a:ln w="9525">
                      <a:noFill/>
                      <a:miter lim="800000"/>
                      <a:headEnd/>
                      <a:tailEnd/>
                    </a:ln>
                  </pic:spPr>
                </pic:pic>
              </a:graphicData>
            </a:graphic>
          </wp:inline>
        </w:drawing>
      </w:r>
    </w:p>
    <w:p w:rsidR="003417D0" w:rsidRPr="00332346" w:rsidRDefault="003417D0" w:rsidP="003417D0"/>
    <w:p w:rsidR="003417D0" w:rsidRPr="00332346" w:rsidRDefault="003417D0" w:rsidP="00332346">
      <w:pPr>
        <w:pStyle w:val="31"/>
        <w:rPr>
          <w:rFonts w:cs="Times New Roman"/>
          <w:lang w:val="en-US"/>
        </w:rPr>
      </w:pPr>
      <w:r w:rsidRPr="00332346">
        <w:rPr>
          <w:rFonts w:cs="Times New Roman"/>
        </w:rPr>
        <w:t>Меню «Депозиты»</w:t>
      </w:r>
    </w:p>
    <w:p w:rsidR="003417D0" w:rsidRPr="00332346" w:rsidRDefault="003417D0" w:rsidP="003417D0">
      <w:r w:rsidRPr="00332346">
        <w:rPr>
          <w:noProof/>
        </w:rPr>
        <w:drawing>
          <wp:inline distT="0" distB="0" distL="0" distR="0" wp14:anchorId="38B01502" wp14:editId="5622B92E">
            <wp:extent cx="6204585" cy="3853815"/>
            <wp:effectExtent l="0" t="0" r="571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4585" cy="3853815"/>
                    </a:xfrm>
                    <a:prstGeom prst="rect">
                      <a:avLst/>
                    </a:prstGeom>
                    <a:noFill/>
                    <a:ln>
                      <a:noFill/>
                    </a:ln>
                  </pic:spPr>
                </pic:pic>
              </a:graphicData>
            </a:graphic>
          </wp:inline>
        </w:drawing>
      </w:r>
    </w:p>
    <w:p w:rsidR="003417D0" w:rsidRPr="00332346" w:rsidRDefault="003417D0" w:rsidP="003417D0"/>
    <w:p w:rsidR="003417D0" w:rsidRPr="00332346" w:rsidRDefault="003417D0" w:rsidP="003417D0"/>
    <w:p w:rsidR="003417D0" w:rsidRPr="00332346" w:rsidRDefault="003417D0" w:rsidP="003417D0">
      <w:r w:rsidRPr="00332346">
        <w:t>(продолжение таблицы)</w:t>
      </w:r>
    </w:p>
    <w:p w:rsidR="003417D0" w:rsidRPr="00332346" w:rsidRDefault="003417D0" w:rsidP="003417D0">
      <w:r w:rsidRPr="00332346">
        <w:rPr>
          <w:noProof/>
        </w:rPr>
        <w:lastRenderedPageBreak/>
        <w:drawing>
          <wp:inline distT="0" distB="0" distL="0" distR="0" wp14:anchorId="0D26F02E" wp14:editId="29D8DFB7">
            <wp:extent cx="6204585" cy="3853815"/>
            <wp:effectExtent l="0" t="0" r="571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4585" cy="3853815"/>
                    </a:xfrm>
                    <a:prstGeom prst="rect">
                      <a:avLst/>
                    </a:prstGeom>
                    <a:noFill/>
                    <a:ln>
                      <a:noFill/>
                    </a:ln>
                  </pic:spPr>
                </pic:pic>
              </a:graphicData>
            </a:graphic>
          </wp:inline>
        </w:drawing>
      </w:r>
    </w:p>
    <w:p w:rsidR="00332346" w:rsidRPr="00332346" w:rsidRDefault="00332346" w:rsidP="003417D0">
      <w:pPr>
        <w:rPr>
          <w:sz w:val="24"/>
        </w:rPr>
      </w:pPr>
    </w:p>
    <w:p w:rsidR="003417D0" w:rsidRPr="00332346" w:rsidRDefault="003417D0" w:rsidP="003417D0">
      <w:pPr>
        <w:rPr>
          <w:sz w:val="24"/>
        </w:rPr>
      </w:pPr>
      <w:r w:rsidRPr="00332346">
        <w:rPr>
          <w:sz w:val="24"/>
        </w:rPr>
        <w:t xml:space="preserve">Основные поля таблицы: </w:t>
      </w:r>
    </w:p>
    <w:p w:rsidR="003417D0" w:rsidRPr="00332346" w:rsidRDefault="003417D0" w:rsidP="003417D0">
      <w:pPr>
        <w:rPr>
          <w:sz w:val="24"/>
        </w:rPr>
      </w:pPr>
      <w:r w:rsidRPr="00332346">
        <w:rPr>
          <w:sz w:val="24"/>
        </w:rPr>
        <w:t xml:space="preserve">Статус </w:t>
      </w:r>
      <w:proofErr w:type="gramStart"/>
      <w:r w:rsidRPr="00332346">
        <w:rPr>
          <w:sz w:val="24"/>
        </w:rPr>
        <w:t>–с</w:t>
      </w:r>
      <w:proofErr w:type="gramEnd"/>
      <w:r w:rsidRPr="00332346">
        <w:rPr>
          <w:sz w:val="24"/>
        </w:rPr>
        <w:t>делка заключена или зарезервирован Кредитный лимит. Значение поля статус: «заключена», «резерв».</w:t>
      </w:r>
    </w:p>
    <w:p w:rsidR="003417D0" w:rsidRPr="00332346" w:rsidRDefault="003417D0" w:rsidP="003417D0">
      <w:pPr>
        <w:rPr>
          <w:sz w:val="24"/>
        </w:rPr>
      </w:pPr>
      <w:r w:rsidRPr="00332346">
        <w:rPr>
          <w:sz w:val="24"/>
        </w:rPr>
        <w:t>БН, Группа – Группировка компаний по Бизнес направлению и Группе</w:t>
      </w:r>
    </w:p>
    <w:p w:rsidR="003417D0" w:rsidRPr="00332346" w:rsidRDefault="003417D0" w:rsidP="003417D0">
      <w:pPr>
        <w:rPr>
          <w:sz w:val="24"/>
        </w:rPr>
      </w:pPr>
      <w:r w:rsidRPr="00332346">
        <w:rPr>
          <w:sz w:val="24"/>
        </w:rPr>
        <w:t>Компания – сокращенное наименование компании</w:t>
      </w:r>
    </w:p>
    <w:p w:rsidR="003417D0" w:rsidRPr="00332346" w:rsidRDefault="003417D0" w:rsidP="003417D0">
      <w:pPr>
        <w:rPr>
          <w:sz w:val="24"/>
        </w:rPr>
      </w:pPr>
      <w:r w:rsidRPr="00332346">
        <w:rPr>
          <w:sz w:val="24"/>
        </w:rPr>
        <w:t>Банк – сокращенное наименование банка</w:t>
      </w:r>
    </w:p>
    <w:p w:rsidR="003417D0" w:rsidRPr="00332346" w:rsidRDefault="003417D0" w:rsidP="003417D0">
      <w:pPr>
        <w:rPr>
          <w:sz w:val="24"/>
        </w:rPr>
      </w:pPr>
      <w:r w:rsidRPr="00332346">
        <w:rPr>
          <w:sz w:val="24"/>
        </w:rPr>
        <w:t xml:space="preserve">Инструмент – инструмент размещения (депозит, депозит изм., </w:t>
      </w:r>
      <w:proofErr w:type="spellStart"/>
      <w:r w:rsidRPr="00332346">
        <w:rPr>
          <w:sz w:val="24"/>
        </w:rPr>
        <w:t>несн</w:t>
      </w:r>
      <w:proofErr w:type="gramStart"/>
      <w:r w:rsidRPr="00332346">
        <w:rPr>
          <w:sz w:val="24"/>
        </w:rPr>
        <w:t>.о</w:t>
      </w:r>
      <w:proofErr w:type="gramEnd"/>
      <w:r w:rsidRPr="00332346">
        <w:rPr>
          <w:sz w:val="24"/>
        </w:rPr>
        <w:t>статок</w:t>
      </w:r>
      <w:proofErr w:type="spellEnd"/>
      <w:r w:rsidRPr="00332346">
        <w:rPr>
          <w:sz w:val="24"/>
        </w:rPr>
        <w:t>, вексель, МБК)</w:t>
      </w:r>
    </w:p>
    <w:p w:rsidR="003417D0" w:rsidRPr="00332346" w:rsidRDefault="003417D0" w:rsidP="003417D0">
      <w:pPr>
        <w:rPr>
          <w:sz w:val="24"/>
        </w:rPr>
      </w:pPr>
      <w:r w:rsidRPr="00332346">
        <w:rPr>
          <w:sz w:val="24"/>
        </w:rPr>
        <w:t>% ставка – доходность инструмента в процентах годовых</w:t>
      </w:r>
    </w:p>
    <w:p w:rsidR="003417D0" w:rsidRPr="00332346" w:rsidRDefault="003417D0" w:rsidP="003417D0">
      <w:pPr>
        <w:rPr>
          <w:sz w:val="24"/>
        </w:rPr>
      </w:pPr>
      <w:r w:rsidRPr="00332346">
        <w:rPr>
          <w:sz w:val="24"/>
        </w:rPr>
        <w:t>Дата нач. – дата начала действия инструмента размещения</w:t>
      </w:r>
    </w:p>
    <w:p w:rsidR="003417D0" w:rsidRPr="00332346" w:rsidRDefault="003417D0" w:rsidP="003417D0">
      <w:pPr>
        <w:rPr>
          <w:sz w:val="24"/>
        </w:rPr>
      </w:pPr>
      <w:r w:rsidRPr="00332346">
        <w:rPr>
          <w:sz w:val="24"/>
        </w:rPr>
        <w:t>Дата окон</w:t>
      </w:r>
      <w:proofErr w:type="gramStart"/>
      <w:r w:rsidRPr="00332346">
        <w:rPr>
          <w:sz w:val="24"/>
        </w:rPr>
        <w:t>.</w:t>
      </w:r>
      <w:proofErr w:type="gramEnd"/>
      <w:r w:rsidRPr="00332346">
        <w:rPr>
          <w:sz w:val="24"/>
        </w:rPr>
        <w:t xml:space="preserve"> – </w:t>
      </w:r>
      <w:proofErr w:type="gramStart"/>
      <w:r w:rsidRPr="00332346">
        <w:rPr>
          <w:sz w:val="24"/>
        </w:rPr>
        <w:t>д</w:t>
      </w:r>
      <w:proofErr w:type="gramEnd"/>
      <w:r w:rsidRPr="00332346">
        <w:rPr>
          <w:sz w:val="24"/>
        </w:rPr>
        <w:t>ата окончания инструмента размещения</w:t>
      </w:r>
    </w:p>
    <w:p w:rsidR="003417D0" w:rsidRPr="00332346" w:rsidRDefault="003417D0" w:rsidP="003417D0">
      <w:pPr>
        <w:rPr>
          <w:sz w:val="24"/>
        </w:rPr>
      </w:pPr>
      <w:r w:rsidRPr="00332346">
        <w:rPr>
          <w:sz w:val="24"/>
        </w:rPr>
        <w:t>Валюта – сокращенное наименование валюты (</w:t>
      </w:r>
      <w:r w:rsidRPr="00332346">
        <w:rPr>
          <w:sz w:val="24"/>
          <w:lang w:val="en-US"/>
        </w:rPr>
        <w:t>RUB</w:t>
      </w:r>
      <w:r w:rsidRPr="00332346">
        <w:rPr>
          <w:sz w:val="24"/>
        </w:rPr>
        <w:t xml:space="preserve">, </w:t>
      </w:r>
      <w:r w:rsidRPr="00332346">
        <w:rPr>
          <w:sz w:val="24"/>
          <w:lang w:val="en-US"/>
        </w:rPr>
        <w:t>USD</w:t>
      </w:r>
      <w:r w:rsidRPr="00332346">
        <w:rPr>
          <w:sz w:val="24"/>
        </w:rPr>
        <w:t xml:space="preserve">, </w:t>
      </w:r>
      <w:r w:rsidRPr="00332346">
        <w:rPr>
          <w:sz w:val="24"/>
          <w:lang w:val="en-US"/>
        </w:rPr>
        <w:t>EUR</w:t>
      </w:r>
      <w:r w:rsidRPr="00332346">
        <w:rPr>
          <w:sz w:val="24"/>
        </w:rPr>
        <w:t xml:space="preserve"> …)</w:t>
      </w:r>
    </w:p>
    <w:p w:rsidR="003417D0" w:rsidRPr="00332346" w:rsidRDefault="003417D0" w:rsidP="003417D0">
      <w:pPr>
        <w:rPr>
          <w:sz w:val="24"/>
        </w:rPr>
      </w:pPr>
      <w:r w:rsidRPr="00332346">
        <w:rPr>
          <w:sz w:val="24"/>
        </w:rPr>
        <w:t>Остаток – сумма остатка в валюте договора (сумма всех дополнительных сделок)</w:t>
      </w:r>
    </w:p>
    <w:p w:rsidR="003417D0" w:rsidRPr="00332346" w:rsidRDefault="003417D0" w:rsidP="003417D0">
      <w:pPr>
        <w:rPr>
          <w:sz w:val="24"/>
        </w:rPr>
      </w:pPr>
      <w:r w:rsidRPr="00332346">
        <w:rPr>
          <w:sz w:val="24"/>
        </w:rPr>
        <w:t xml:space="preserve">Остаток </w:t>
      </w:r>
      <w:proofErr w:type="gramStart"/>
      <w:r w:rsidRPr="00332346">
        <w:rPr>
          <w:sz w:val="24"/>
        </w:rPr>
        <w:t>в</w:t>
      </w:r>
      <w:proofErr w:type="gramEnd"/>
      <w:r w:rsidRPr="00332346">
        <w:rPr>
          <w:sz w:val="24"/>
        </w:rPr>
        <w:t xml:space="preserve"> $ - </w:t>
      </w:r>
      <w:proofErr w:type="gramStart"/>
      <w:r w:rsidRPr="00332346">
        <w:rPr>
          <w:sz w:val="24"/>
        </w:rPr>
        <w:t>сумма</w:t>
      </w:r>
      <w:proofErr w:type="gramEnd"/>
      <w:r w:rsidRPr="00332346">
        <w:rPr>
          <w:sz w:val="24"/>
        </w:rPr>
        <w:t xml:space="preserve"> остатка, пересчитанная по курсу ЦБ РФ на дату сделки (сумма всех дополнительных сделок).</w:t>
      </w:r>
    </w:p>
    <w:p w:rsidR="003417D0" w:rsidRPr="00332346" w:rsidRDefault="003417D0" w:rsidP="003417D0">
      <w:pPr>
        <w:rPr>
          <w:sz w:val="24"/>
        </w:rPr>
      </w:pPr>
      <w:r w:rsidRPr="00332346">
        <w:rPr>
          <w:sz w:val="24"/>
        </w:rPr>
        <w:t>Макс</w:t>
      </w:r>
      <w:proofErr w:type="gramStart"/>
      <w:r w:rsidRPr="00332346">
        <w:rPr>
          <w:sz w:val="24"/>
        </w:rPr>
        <w:t>.о</w:t>
      </w:r>
      <w:proofErr w:type="gramEnd"/>
      <w:r w:rsidRPr="00332346">
        <w:rPr>
          <w:sz w:val="24"/>
        </w:rPr>
        <w:t>статок – сумма максимального остатка для депозитов с возможностью пополнения и частичного изъятия в валюте договора</w:t>
      </w:r>
    </w:p>
    <w:p w:rsidR="003417D0" w:rsidRPr="00332346" w:rsidRDefault="003417D0" w:rsidP="003417D0">
      <w:pPr>
        <w:rPr>
          <w:sz w:val="24"/>
        </w:rPr>
      </w:pPr>
      <w:r w:rsidRPr="00332346">
        <w:rPr>
          <w:sz w:val="24"/>
        </w:rPr>
        <w:t>Номер – номер счета компании или номер депозитного договора</w:t>
      </w:r>
    </w:p>
    <w:p w:rsidR="003417D0" w:rsidRPr="00332346" w:rsidRDefault="003417D0" w:rsidP="003417D0">
      <w:pPr>
        <w:rPr>
          <w:sz w:val="24"/>
        </w:rPr>
      </w:pPr>
      <w:r w:rsidRPr="00332346">
        <w:rPr>
          <w:sz w:val="24"/>
        </w:rPr>
        <w:t>Примечание – текстовое поле, содержащее различного рода примечания/комментарии.</w:t>
      </w:r>
    </w:p>
    <w:p w:rsidR="003417D0" w:rsidRPr="00332346" w:rsidRDefault="003417D0" w:rsidP="003417D0">
      <w:pPr>
        <w:rPr>
          <w:sz w:val="24"/>
        </w:rPr>
      </w:pPr>
      <w:r w:rsidRPr="00332346">
        <w:rPr>
          <w:sz w:val="24"/>
        </w:rPr>
        <w:t xml:space="preserve">Возможность загрузки из </w:t>
      </w:r>
      <w:r w:rsidRPr="00332346">
        <w:rPr>
          <w:sz w:val="24"/>
          <w:lang w:val="en-US"/>
        </w:rPr>
        <w:t>Excel</w:t>
      </w:r>
      <w:r w:rsidRPr="00332346">
        <w:rPr>
          <w:sz w:val="24"/>
        </w:rPr>
        <w:t xml:space="preserve"> файла исторической информации, при этом всем загруженным сделкам автоматически присваивается статус сделки «заключена».</w:t>
      </w:r>
    </w:p>
    <w:p w:rsidR="003417D0" w:rsidRPr="00332346" w:rsidRDefault="003417D0" w:rsidP="003417D0">
      <w:pPr>
        <w:rPr>
          <w:sz w:val="24"/>
        </w:rPr>
      </w:pPr>
      <w:r w:rsidRPr="00332346">
        <w:rPr>
          <w:sz w:val="24"/>
        </w:rPr>
        <w:t>Значения полей: Компания, БН, Группа, Банк, Инструмент, Валюта должны соответствовать значениям из справочников.</w:t>
      </w:r>
    </w:p>
    <w:p w:rsidR="003417D0" w:rsidRPr="00332346" w:rsidRDefault="003417D0" w:rsidP="003417D0">
      <w:pPr>
        <w:rPr>
          <w:sz w:val="24"/>
        </w:rPr>
      </w:pPr>
      <w:r w:rsidRPr="00332346">
        <w:rPr>
          <w:sz w:val="24"/>
        </w:rPr>
        <w:t xml:space="preserve">Возможность добавления записей осуществляется в отдельной форме. </w:t>
      </w:r>
    </w:p>
    <w:p w:rsidR="003417D0" w:rsidRPr="00332346" w:rsidRDefault="003417D0" w:rsidP="003417D0">
      <w:r w:rsidRPr="00332346">
        <w:rPr>
          <w:noProof/>
        </w:rPr>
        <w:lastRenderedPageBreak/>
        <w:drawing>
          <wp:inline distT="0" distB="0" distL="0" distR="0" wp14:anchorId="000B4281" wp14:editId="4B030C3B">
            <wp:extent cx="4887595" cy="3668395"/>
            <wp:effectExtent l="0" t="0" r="8255" b="825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7595" cy="3668395"/>
                    </a:xfrm>
                    <a:prstGeom prst="rect">
                      <a:avLst/>
                    </a:prstGeom>
                    <a:noFill/>
                    <a:ln>
                      <a:noFill/>
                    </a:ln>
                  </pic:spPr>
                </pic:pic>
              </a:graphicData>
            </a:graphic>
          </wp:inline>
        </w:drawing>
      </w:r>
    </w:p>
    <w:p w:rsidR="003417D0" w:rsidRPr="00332346" w:rsidRDefault="003417D0" w:rsidP="003417D0">
      <w:pPr>
        <w:rPr>
          <w:sz w:val="24"/>
        </w:rPr>
      </w:pPr>
      <w:r w:rsidRPr="00332346">
        <w:rPr>
          <w:sz w:val="24"/>
        </w:rPr>
        <w:t xml:space="preserve">При вводе новой сделки (после нажатия кнопки «Запросить лимит») автоматически производится проверка лимита для выбранного банка. </w:t>
      </w:r>
    </w:p>
    <w:p w:rsidR="003417D0" w:rsidRPr="00332346" w:rsidRDefault="003417D0" w:rsidP="003417D0">
      <w:pPr>
        <w:rPr>
          <w:sz w:val="24"/>
        </w:rPr>
      </w:pPr>
      <w:r w:rsidRPr="00332346">
        <w:rPr>
          <w:sz w:val="24"/>
        </w:rPr>
        <w:t>Контроль свободного лимита осуществляется путем проверки выполнения следующего условия:</w:t>
      </w:r>
    </w:p>
    <w:p w:rsidR="003417D0" w:rsidRPr="00332346" w:rsidRDefault="003417D0" w:rsidP="003417D0">
      <w:pPr>
        <w:rPr>
          <w:sz w:val="24"/>
        </w:rPr>
      </w:pPr>
      <w:r w:rsidRPr="00332346">
        <w:rPr>
          <w:position w:val="-32"/>
          <w:sz w:val="24"/>
        </w:rPr>
        <w:object w:dxaOrig="949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38.25pt" o:ole="">
            <v:imagedata r:id="rId15" o:title=""/>
          </v:shape>
          <o:OLEObject Type="Embed" ProgID="Equation.3" ShapeID="_x0000_i1025" DrawAspect="Content" ObjectID="_1472489018" r:id="rId16"/>
        </w:object>
      </w:r>
    </w:p>
    <w:p w:rsidR="003417D0" w:rsidRPr="00332346" w:rsidRDefault="003417D0" w:rsidP="003417D0">
      <w:pPr>
        <w:rPr>
          <w:sz w:val="24"/>
        </w:rPr>
      </w:pPr>
      <w:r w:rsidRPr="00332346">
        <w:rPr>
          <w:position w:val="-10"/>
          <w:sz w:val="24"/>
        </w:rPr>
        <w:object w:dxaOrig="2480" w:dyaOrig="320">
          <v:shape id="_x0000_i1026" type="#_x0000_t75" style="width:123.75pt;height:16.5pt" o:ole="">
            <v:imagedata r:id="rId17" o:title=""/>
          </v:shape>
          <o:OLEObject Type="Embed" ProgID="Equation.3" ShapeID="_x0000_i1026" DrawAspect="Content" ObjectID="_1472489019" r:id="rId18"/>
        </w:object>
      </w:r>
      <w:r w:rsidRPr="00332346">
        <w:rPr>
          <w:sz w:val="24"/>
        </w:rPr>
        <w:t>- введенное значение в поле «Макс</w:t>
      </w:r>
      <w:proofErr w:type="gramStart"/>
      <w:r w:rsidRPr="00332346">
        <w:rPr>
          <w:sz w:val="24"/>
        </w:rPr>
        <w:t>.о</w:t>
      </w:r>
      <w:proofErr w:type="gramEnd"/>
      <w:r w:rsidRPr="00332346">
        <w:rPr>
          <w:sz w:val="24"/>
        </w:rPr>
        <w:t>статок»</w:t>
      </w:r>
    </w:p>
    <w:p w:rsidR="003417D0" w:rsidRPr="00332346" w:rsidRDefault="003417D0" w:rsidP="003417D0">
      <w:pPr>
        <w:rPr>
          <w:sz w:val="24"/>
        </w:rPr>
      </w:pPr>
      <w:r w:rsidRPr="00332346">
        <w:rPr>
          <w:position w:val="-28"/>
          <w:sz w:val="24"/>
        </w:rPr>
        <w:object w:dxaOrig="1300" w:dyaOrig="700">
          <v:shape id="_x0000_i1027" type="#_x0000_t75" style="width:65.25pt;height:35.25pt" o:ole="">
            <v:imagedata r:id="rId19" o:title=""/>
          </v:shape>
          <o:OLEObject Type="Embed" ProgID="Equation.3" ShapeID="_x0000_i1027" DrawAspect="Content" ObjectID="_1472489020" r:id="rId20"/>
        </w:object>
      </w:r>
      <w:r w:rsidRPr="00332346">
        <w:rPr>
          <w:sz w:val="24"/>
        </w:rPr>
        <w:t>- сумма всех остатков на ближайшую раннюю дату, по всем компаниям, по выбранному банку</w:t>
      </w:r>
    </w:p>
    <w:p w:rsidR="003417D0" w:rsidRPr="00332346" w:rsidRDefault="003417D0" w:rsidP="003417D0">
      <w:pPr>
        <w:rPr>
          <w:sz w:val="24"/>
        </w:rPr>
      </w:pPr>
      <w:r w:rsidRPr="00332346">
        <w:rPr>
          <w:position w:val="-28"/>
          <w:sz w:val="24"/>
        </w:rPr>
        <w:object w:dxaOrig="1400" w:dyaOrig="540">
          <v:shape id="_x0000_i1028" type="#_x0000_t75" style="width:70.5pt;height:27pt" o:ole="">
            <v:imagedata r:id="rId21" o:title=""/>
          </v:shape>
          <o:OLEObject Type="Embed" ProgID="Equation.3" ShapeID="_x0000_i1028" DrawAspect="Content" ObjectID="_1472489021" r:id="rId22"/>
        </w:object>
      </w:r>
      <w:r w:rsidRPr="00332346">
        <w:rPr>
          <w:sz w:val="24"/>
        </w:rPr>
        <w:t>- сумма всех сделок размещения на текущую дату, по всем компаниям, по выбранному банку</w:t>
      </w:r>
    </w:p>
    <w:p w:rsidR="003417D0" w:rsidRPr="00332346" w:rsidRDefault="003417D0" w:rsidP="003417D0">
      <w:pPr>
        <w:rPr>
          <w:sz w:val="24"/>
        </w:rPr>
      </w:pPr>
      <w:r w:rsidRPr="00332346">
        <w:rPr>
          <w:position w:val="-28"/>
          <w:sz w:val="24"/>
        </w:rPr>
        <w:object w:dxaOrig="1420" w:dyaOrig="540">
          <v:shape id="_x0000_i1029" type="#_x0000_t75" style="width:71.25pt;height:27pt" o:ole="">
            <v:imagedata r:id="rId23" o:title=""/>
          </v:shape>
          <o:OLEObject Type="Embed" ProgID="Equation.3" ShapeID="_x0000_i1029" DrawAspect="Content" ObjectID="_1472489022" r:id="rId24"/>
        </w:object>
      </w:r>
      <w:r w:rsidRPr="00332346">
        <w:rPr>
          <w:sz w:val="24"/>
        </w:rPr>
        <w:t>- сумма всех размещенных средств в облигации на текущую дату, эмитентом которых является выбранный банк.</w:t>
      </w:r>
    </w:p>
    <w:p w:rsidR="003417D0" w:rsidRPr="00332346" w:rsidRDefault="003417D0" w:rsidP="003417D0">
      <w:pPr>
        <w:rPr>
          <w:sz w:val="24"/>
        </w:rPr>
      </w:pPr>
      <w:r w:rsidRPr="00332346">
        <w:rPr>
          <w:sz w:val="24"/>
        </w:rPr>
        <w:t>При проверке данного условия все суммы переводятся в доллары США на дату ввода сделки.</w:t>
      </w:r>
    </w:p>
    <w:p w:rsidR="003417D0" w:rsidRPr="00332346" w:rsidRDefault="003417D0" w:rsidP="003417D0">
      <w:pPr>
        <w:rPr>
          <w:sz w:val="24"/>
        </w:rPr>
      </w:pPr>
      <w:r w:rsidRPr="00332346">
        <w:rPr>
          <w:sz w:val="24"/>
        </w:rPr>
        <w:t xml:space="preserve"> В случае успешной проверки свободного лимита введенная информация из формы записывается в таблицу как новая запись. Поле статус заполняется значением «резерв». Информация о ставке автоматически записывается в таблицу «Индикативные ставки» для соответствующего банка и срока. Окно ввода сделки размещения закрывается.</w:t>
      </w:r>
    </w:p>
    <w:p w:rsidR="003417D0" w:rsidRPr="00332346" w:rsidRDefault="003417D0" w:rsidP="003417D0">
      <w:pPr>
        <w:rPr>
          <w:sz w:val="24"/>
        </w:rPr>
      </w:pPr>
      <w:r w:rsidRPr="00332346">
        <w:rPr>
          <w:sz w:val="24"/>
        </w:rPr>
        <w:t>В случае отсутствия свободного кредитного лимита, выдается сообщение об отсутствии свободного  лимита, запись не добавляется, окно ввода записи остается открытым.</w:t>
      </w:r>
    </w:p>
    <w:p w:rsidR="003417D0" w:rsidRPr="00332346" w:rsidRDefault="003417D0" w:rsidP="003417D0">
      <w:pPr>
        <w:rPr>
          <w:sz w:val="24"/>
        </w:rPr>
      </w:pPr>
      <w:r w:rsidRPr="00332346">
        <w:rPr>
          <w:sz w:val="24"/>
        </w:rPr>
        <w:t xml:space="preserve">Резерв на лимит сохраняется 3 рабочих дня. По завершении данного срока пользователю выдается сообщение об окончании срока резервирования кредитного лимита и </w:t>
      </w:r>
      <w:r w:rsidRPr="00332346">
        <w:rPr>
          <w:sz w:val="24"/>
        </w:rPr>
        <w:lastRenderedPageBreak/>
        <w:t>предлагается: ликвидировать лимит (сделка не заключена), продлить лимит еще на 3 рабочих дня, перевод сделки в статус заключена. Если пользователь игнорирует данное сообщение в течение 2-х рабочих дней, то сделка автоматически аннулируется, зарезервированный кредитный лимит освобождается.</w:t>
      </w:r>
    </w:p>
    <w:p w:rsidR="003417D0" w:rsidRPr="00332346" w:rsidRDefault="003417D0" w:rsidP="003417D0">
      <w:pPr>
        <w:rPr>
          <w:sz w:val="24"/>
        </w:rPr>
      </w:pPr>
      <w:r w:rsidRPr="00332346">
        <w:rPr>
          <w:sz w:val="24"/>
        </w:rPr>
        <w:t>Все сообщения пользователю необходимо дублировать по электронной почте.</w:t>
      </w:r>
    </w:p>
    <w:p w:rsidR="003417D0" w:rsidRPr="00332346" w:rsidRDefault="003417D0" w:rsidP="003417D0">
      <w:pPr>
        <w:rPr>
          <w:sz w:val="24"/>
        </w:rPr>
      </w:pPr>
      <w:r w:rsidRPr="00332346">
        <w:rPr>
          <w:sz w:val="24"/>
        </w:rPr>
        <w:t>Возможность установки фильтра по всем полям, быстрый поиск, сортировка.</w:t>
      </w:r>
    </w:p>
    <w:p w:rsidR="003417D0" w:rsidRPr="00332346" w:rsidRDefault="003417D0" w:rsidP="003417D0">
      <w:pPr>
        <w:rPr>
          <w:sz w:val="24"/>
        </w:rPr>
      </w:pPr>
      <w:r w:rsidRPr="00332346">
        <w:rPr>
          <w:sz w:val="24"/>
        </w:rPr>
        <w:t xml:space="preserve">Значения полей </w:t>
      </w:r>
      <w:proofErr w:type="gramStart"/>
      <w:r w:rsidRPr="00332346">
        <w:rPr>
          <w:sz w:val="24"/>
        </w:rPr>
        <w:t>Номер</w:t>
      </w:r>
      <w:proofErr w:type="gramEnd"/>
      <w:r w:rsidRPr="00332346">
        <w:rPr>
          <w:sz w:val="24"/>
        </w:rPr>
        <w:t xml:space="preserve"> и Примечание являются не обязательными атрибутами.</w:t>
      </w:r>
    </w:p>
    <w:p w:rsidR="003417D0" w:rsidRPr="00332346" w:rsidRDefault="003417D0" w:rsidP="003417D0">
      <w:pPr>
        <w:rPr>
          <w:sz w:val="24"/>
        </w:rPr>
      </w:pPr>
      <w:r w:rsidRPr="00332346">
        <w:rPr>
          <w:sz w:val="24"/>
        </w:rPr>
        <w:t>При изменении полей Банк, Макс</w:t>
      </w:r>
      <w:proofErr w:type="gramStart"/>
      <w:r w:rsidRPr="00332346">
        <w:rPr>
          <w:sz w:val="24"/>
        </w:rPr>
        <w:t>.о</w:t>
      </w:r>
      <w:proofErr w:type="gramEnd"/>
      <w:r w:rsidRPr="00332346">
        <w:rPr>
          <w:sz w:val="24"/>
        </w:rPr>
        <w:t>статок, Валюта необходима повторная проверка свободного лимита, при этом статус сделки не изменяется.</w:t>
      </w:r>
    </w:p>
    <w:p w:rsidR="003417D0" w:rsidRPr="00332346" w:rsidRDefault="003417D0" w:rsidP="003417D0">
      <w:pPr>
        <w:rPr>
          <w:sz w:val="24"/>
        </w:rPr>
      </w:pPr>
      <w:r w:rsidRPr="00332346">
        <w:rPr>
          <w:sz w:val="24"/>
        </w:rPr>
        <w:t>При вводе новой сделки с инструментом размещения депозит с возможностью пополнения и частичного изъятия («Депозит изм.») необходимо предусмотреть ввод дополнительных сделок в рамках данного договора.  Дополнительные сделки отражаются как дополнительные записи к данному договору. Фактический остаток по данному депозиту рассчитывается как сумма всех дополнительных сделок действующих на текущую дату. В отчетах об остатках на определенную дату используется сумма всех действующих дополнительных сделок на дату справки, т.е. величина фактического остатка размещения.</w:t>
      </w:r>
    </w:p>
    <w:p w:rsidR="003417D0" w:rsidRPr="00332346" w:rsidRDefault="003417D0" w:rsidP="003417D0">
      <w:pPr>
        <w:rPr>
          <w:sz w:val="24"/>
        </w:rPr>
      </w:pPr>
      <w:r w:rsidRPr="00332346">
        <w:rPr>
          <w:sz w:val="24"/>
        </w:rPr>
        <w:t xml:space="preserve">Ввод дополнительных депозитных сделок осуществляется путем нажатия кнопки «+» на форме ввода сделки размещения. Открывается новое окно ввода сделок со следующими полями: Дата </w:t>
      </w:r>
      <w:proofErr w:type="spellStart"/>
      <w:r w:rsidRPr="00332346">
        <w:rPr>
          <w:sz w:val="24"/>
        </w:rPr>
        <w:t>нач</w:t>
      </w:r>
      <w:proofErr w:type="spellEnd"/>
      <w:r w:rsidRPr="00332346">
        <w:rPr>
          <w:sz w:val="24"/>
        </w:rPr>
        <w:t xml:space="preserve">, Дата </w:t>
      </w:r>
      <w:proofErr w:type="spellStart"/>
      <w:r w:rsidRPr="00332346">
        <w:rPr>
          <w:sz w:val="24"/>
        </w:rPr>
        <w:t>оконч</w:t>
      </w:r>
      <w:proofErr w:type="spellEnd"/>
      <w:r w:rsidRPr="00332346">
        <w:rPr>
          <w:sz w:val="24"/>
        </w:rPr>
        <w:t>, Сумма, % ставка, Комментарий.</w:t>
      </w:r>
    </w:p>
    <w:p w:rsidR="003417D0" w:rsidRPr="00332346" w:rsidRDefault="003417D0" w:rsidP="003417D0">
      <w:r w:rsidRPr="00332346">
        <w:rPr>
          <w:noProof/>
        </w:rPr>
        <w:drawing>
          <wp:inline distT="0" distB="0" distL="0" distR="0" wp14:anchorId="4EF90435" wp14:editId="42234563">
            <wp:extent cx="5606415" cy="202501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06415" cy="2025015"/>
                    </a:xfrm>
                    <a:prstGeom prst="rect">
                      <a:avLst/>
                    </a:prstGeom>
                    <a:noFill/>
                    <a:ln>
                      <a:noFill/>
                    </a:ln>
                  </pic:spPr>
                </pic:pic>
              </a:graphicData>
            </a:graphic>
          </wp:inline>
        </w:drawing>
      </w:r>
    </w:p>
    <w:p w:rsidR="003417D0" w:rsidRPr="00332346" w:rsidRDefault="003417D0" w:rsidP="003417D0">
      <w:pPr>
        <w:rPr>
          <w:sz w:val="24"/>
        </w:rPr>
      </w:pPr>
      <w:r w:rsidRPr="00332346">
        <w:rPr>
          <w:sz w:val="24"/>
        </w:rPr>
        <w:t xml:space="preserve">Значение </w:t>
      </w:r>
      <w:proofErr w:type="gramStart"/>
      <w:r w:rsidRPr="00332346">
        <w:rPr>
          <w:sz w:val="24"/>
        </w:rPr>
        <w:t>Сумма</w:t>
      </w:r>
      <w:proofErr w:type="gramEnd"/>
      <w:r w:rsidRPr="00332346">
        <w:rPr>
          <w:sz w:val="24"/>
        </w:rPr>
        <w:t xml:space="preserve"> в $ - Сумма пересчитанная по курсу ЦБ РФ на дату нач. сделки, автоматически пересчитывается при изменении полей Дата </w:t>
      </w:r>
      <w:proofErr w:type="spellStart"/>
      <w:r w:rsidRPr="00332346">
        <w:rPr>
          <w:sz w:val="24"/>
        </w:rPr>
        <w:t>нач</w:t>
      </w:r>
      <w:proofErr w:type="spellEnd"/>
      <w:r w:rsidRPr="00332346">
        <w:rPr>
          <w:sz w:val="24"/>
        </w:rPr>
        <w:t xml:space="preserve"> и Сумма.</w:t>
      </w:r>
    </w:p>
    <w:p w:rsidR="003417D0" w:rsidRPr="00332346" w:rsidRDefault="003417D0" w:rsidP="003417D0">
      <w:pPr>
        <w:rPr>
          <w:sz w:val="24"/>
        </w:rPr>
      </w:pPr>
      <w:r w:rsidRPr="00332346">
        <w:rPr>
          <w:sz w:val="24"/>
        </w:rPr>
        <w:t xml:space="preserve">При вводе дополнительных сделок или корректировки полей Сумма, Дата </w:t>
      </w:r>
      <w:proofErr w:type="spellStart"/>
      <w:r w:rsidRPr="00332346">
        <w:rPr>
          <w:sz w:val="24"/>
        </w:rPr>
        <w:t>нач</w:t>
      </w:r>
      <w:proofErr w:type="spellEnd"/>
      <w:r w:rsidRPr="00332346">
        <w:rPr>
          <w:sz w:val="24"/>
        </w:rPr>
        <w:t xml:space="preserve">, Дата </w:t>
      </w:r>
      <w:proofErr w:type="spellStart"/>
      <w:r w:rsidRPr="00332346">
        <w:rPr>
          <w:sz w:val="24"/>
        </w:rPr>
        <w:t>Оконч</w:t>
      </w:r>
      <w:proofErr w:type="spellEnd"/>
      <w:r w:rsidRPr="00332346">
        <w:rPr>
          <w:sz w:val="24"/>
        </w:rPr>
        <w:t xml:space="preserve"> необходима проверка на предмет не превышения текущего объема размещенных средств на величину максимального остатка («Макс</w:t>
      </w:r>
      <w:proofErr w:type="gramStart"/>
      <w:r w:rsidRPr="00332346">
        <w:rPr>
          <w:sz w:val="24"/>
        </w:rPr>
        <w:t>.о</w:t>
      </w:r>
      <w:proofErr w:type="gramEnd"/>
      <w:r w:rsidRPr="00332346">
        <w:rPr>
          <w:sz w:val="24"/>
        </w:rPr>
        <w:t xml:space="preserve">статок»). Учитываются все дополнительные </w:t>
      </w:r>
      <w:proofErr w:type="gramStart"/>
      <w:r w:rsidRPr="00332346">
        <w:rPr>
          <w:sz w:val="24"/>
        </w:rPr>
        <w:t>сделки</w:t>
      </w:r>
      <w:proofErr w:type="gramEnd"/>
      <w:r w:rsidRPr="00332346">
        <w:rPr>
          <w:sz w:val="24"/>
        </w:rPr>
        <w:t xml:space="preserve"> действующие на текущую дату.</w:t>
      </w:r>
    </w:p>
    <w:p w:rsidR="003417D0" w:rsidRPr="00332346" w:rsidRDefault="003417D0" w:rsidP="003417D0">
      <w:pPr>
        <w:rPr>
          <w:sz w:val="24"/>
        </w:rPr>
      </w:pPr>
      <w:r w:rsidRPr="00332346">
        <w:rPr>
          <w:sz w:val="24"/>
        </w:rPr>
        <w:t>В случае ввода дополнительных сделок в позиции «сумма» на форме ввода сделки размещения указывается текущее сальдо размещения  (сумма действующих депозитных сделок).</w:t>
      </w:r>
    </w:p>
    <w:p w:rsidR="003417D0" w:rsidRPr="00332346" w:rsidRDefault="003417D0" w:rsidP="003417D0">
      <w:pPr>
        <w:rPr>
          <w:sz w:val="24"/>
        </w:rPr>
      </w:pPr>
      <w:r w:rsidRPr="00332346">
        <w:rPr>
          <w:sz w:val="24"/>
        </w:rPr>
        <w:t>В обычных депозитных сделках значение поля «Макс</w:t>
      </w:r>
      <w:proofErr w:type="gramStart"/>
      <w:r w:rsidRPr="00332346">
        <w:rPr>
          <w:sz w:val="24"/>
        </w:rPr>
        <w:t>.о</w:t>
      </w:r>
      <w:proofErr w:type="gramEnd"/>
      <w:r w:rsidRPr="00332346">
        <w:rPr>
          <w:sz w:val="24"/>
        </w:rPr>
        <w:t>статок» автоматически заполняется значением «Остаток».</w:t>
      </w:r>
    </w:p>
    <w:p w:rsidR="003417D0" w:rsidRPr="00332346" w:rsidRDefault="003417D0" w:rsidP="003417D0">
      <w:pPr>
        <w:rPr>
          <w:sz w:val="24"/>
        </w:rPr>
      </w:pPr>
      <w:r w:rsidRPr="00332346">
        <w:rPr>
          <w:sz w:val="24"/>
        </w:rPr>
        <w:t>Дополнительные условия для депозитов с возможностью досрочного расторжения или с возможностью пополнения указываются в Примечании.</w:t>
      </w:r>
    </w:p>
    <w:p w:rsidR="003417D0" w:rsidRPr="00332346" w:rsidRDefault="003417D0" w:rsidP="003417D0">
      <w:pPr>
        <w:rPr>
          <w:sz w:val="24"/>
        </w:rPr>
      </w:pPr>
      <w:r w:rsidRPr="00332346">
        <w:rPr>
          <w:sz w:val="24"/>
        </w:rPr>
        <w:t>Удаление записи таблицы для сделок со статусом «Заключена» пользователям БН, Группа и Компания не доступна.  Доступ к удалению сделок со статусом «Заключена» имеется только у сотрудников КЦ или администратора.</w:t>
      </w:r>
    </w:p>
    <w:p w:rsidR="003417D0" w:rsidRPr="00332346" w:rsidRDefault="003417D0" w:rsidP="003417D0">
      <w:pPr>
        <w:rPr>
          <w:sz w:val="24"/>
        </w:rPr>
      </w:pPr>
      <w:r w:rsidRPr="00332346">
        <w:rPr>
          <w:sz w:val="24"/>
        </w:rPr>
        <w:t xml:space="preserve">Разграничение прав просмотра и редактирования для разных пользователей. Для сотрудников Компании доступна только информация о данной Компании, для </w:t>
      </w:r>
      <w:r w:rsidRPr="00332346">
        <w:rPr>
          <w:sz w:val="24"/>
        </w:rPr>
        <w:lastRenderedPageBreak/>
        <w:t>сотрудников Группы доступна информация о Компании входящих в данную Группу, для сотрудников БН доступна информация по компаниям входящих в БН, для сотрудников КЦ доступна информация по всем компаниям.</w:t>
      </w:r>
    </w:p>
    <w:p w:rsidR="003417D0" w:rsidRPr="00332346" w:rsidRDefault="003417D0" w:rsidP="003417D0">
      <w:pPr>
        <w:rPr>
          <w:sz w:val="24"/>
        </w:rPr>
      </w:pPr>
      <w:r w:rsidRPr="00332346">
        <w:rPr>
          <w:sz w:val="24"/>
        </w:rPr>
        <w:t>Пример Таблицы «Депозиты».</w:t>
      </w:r>
    </w:p>
    <w:p w:rsidR="003417D0" w:rsidRPr="00332346" w:rsidRDefault="00AA0607" w:rsidP="003417D0">
      <w:r w:rsidRPr="00AA0607">
        <w:rPr>
          <w:noProof/>
        </w:rPr>
        <w:drawing>
          <wp:inline distT="0" distB="0" distL="0" distR="0" wp14:anchorId="5E29C287" wp14:editId="03188D8A">
            <wp:extent cx="6173660" cy="1466193"/>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6177075" cy="1467004"/>
                    </a:xfrm>
                    <a:prstGeom prst="rect">
                      <a:avLst/>
                    </a:prstGeom>
                    <a:noFill/>
                    <a:ln w="9525">
                      <a:noFill/>
                      <a:miter lim="800000"/>
                      <a:headEnd/>
                      <a:tailEnd/>
                    </a:ln>
                  </pic:spPr>
                </pic:pic>
              </a:graphicData>
            </a:graphic>
          </wp:inline>
        </w:drawing>
      </w:r>
    </w:p>
    <w:p w:rsidR="003417D0" w:rsidRPr="00332346" w:rsidRDefault="003417D0" w:rsidP="003417D0"/>
    <w:p w:rsidR="003417D0" w:rsidRPr="00332346" w:rsidRDefault="003417D0" w:rsidP="00332346">
      <w:pPr>
        <w:pStyle w:val="31"/>
        <w:rPr>
          <w:rFonts w:cs="Times New Roman"/>
          <w:lang w:val="en-US"/>
        </w:rPr>
      </w:pPr>
      <w:r w:rsidRPr="00332346">
        <w:rPr>
          <w:rFonts w:cs="Times New Roman"/>
        </w:rPr>
        <w:t>Меню «Облигации»</w:t>
      </w:r>
    </w:p>
    <w:p w:rsidR="003417D0" w:rsidRPr="00332346" w:rsidRDefault="003417D0" w:rsidP="003417D0">
      <w:pPr>
        <w:rPr>
          <w:sz w:val="24"/>
        </w:rPr>
      </w:pPr>
      <w:r w:rsidRPr="00332346">
        <w:rPr>
          <w:sz w:val="24"/>
        </w:rPr>
        <w:t>Данный пункт меню доступен только для сотру</w:t>
      </w:r>
      <w:r w:rsidR="00D517E1">
        <w:rPr>
          <w:sz w:val="24"/>
        </w:rPr>
        <w:t>дников КЦ, сотрудников УК</w:t>
      </w:r>
      <w:r w:rsidRPr="00332346">
        <w:rPr>
          <w:sz w:val="24"/>
        </w:rPr>
        <w:t>. При этом сотрудники КЦ имеют полный доступ к информации по всем</w:t>
      </w:r>
      <w:r w:rsidR="00D517E1">
        <w:rPr>
          <w:sz w:val="24"/>
        </w:rPr>
        <w:t xml:space="preserve"> компаниям. Для сотрудников УК</w:t>
      </w:r>
      <w:r w:rsidRPr="00332346">
        <w:rPr>
          <w:sz w:val="24"/>
        </w:rPr>
        <w:t xml:space="preserve"> доступна инфор</w:t>
      </w:r>
      <w:r w:rsidR="00D517E1">
        <w:rPr>
          <w:sz w:val="24"/>
        </w:rPr>
        <w:t>мация только для данного БН (УК</w:t>
      </w:r>
      <w:r w:rsidRPr="00332346">
        <w:rPr>
          <w:sz w:val="24"/>
        </w:rPr>
        <w:t>).</w:t>
      </w:r>
    </w:p>
    <w:p w:rsidR="003417D0" w:rsidRPr="00332346" w:rsidRDefault="00AA0607" w:rsidP="003417D0">
      <w:pPr>
        <w:rPr>
          <w:sz w:val="24"/>
        </w:rPr>
      </w:pPr>
      <w:r w:rsidRPr="00AA0607">
        <w:rPr>
          <w:noProof/>
        </w:rPr>
        <w:drawing>
          <wp:inline distT="0" distB="0" distL="0" distR="0" wp14:anchorId="5FFA881A" wp14:editId="2944244B">
            <wp:extent cx="6230044" cy="1308538"/>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6240538" cy="1310742"/>
                    </a:xfrm>
                    <a:prstGeom prst="rect">
                      <a:avLst/>
                    </a:prstGeom>
                    <a:noFill/>
                    <a:ln w="9525">
                      <a:noFill/>
                      <a:miter lim="800000"/>
                      <a:headEnd/>
                      <a:tailEnd/>
                    </a:ln>
                  </pic:spPr>
                </pic:pic>
              </a:graphicData>
            </a:graphic>
          </wp:inline>
        </w:drawing>
      </w:r>
    </w:p>
    <w:p w:rsidR="003417D0" w:rsidRPr="00332346" w:rsidRDefault="003417D0" w:rsidP="003417D0">
      <w:pPr>
        <w:rPr>
          <w:sz w:val="24"/>
        </w:rPr>
      </w:pPr>
      <w:r w:rsidRPr="00332346">
        <w:rPr>
          <w:sz w:val="24"/>
        </w:rPr>
        <w:t xml:space="preserve">Основные поля таблицы: </w:t>
      </w:r>
    </w:p>
    <w:p w:rsidR="003417D0" w:rsidRPr="00332346" w:rsidRDefault="003417D0" w:rsidP="003417D0">
      <w:pPr>
        <w:rPr>
          <w:sz w:val="24"/>
        </w:rPr>
      </w:pPr>
      <w:r w:rsidRPr="00332346">
        <w:rPr>
          <w:sz w:val="24"/>
        </w:rPr>
        <w:t>Статус – сделка заключена или зарезервирован Кредитный лимит. Значение поля статус: «заключена», «резерв».</w:t>
      </w:r>
    </w:p>
    <w:p w:rsidR="003417D0" w:rsidRPr="00332346" w:rsidRDefault="003417D0" w:rsidP="003417D0">
      <w:pPr>
        <w:rPr>
          <w:sz w:val="24"/>
        </w:rPr>
      </w:pPr>
      <w:r w:rsidRPr="00332346">
        <w:rPr>
          <w:sz w:val="24"/>
        </w:rPr>
        <w:t>БН, Группа – Группировка компаний по Бизнес направлению и Группе</w:t>
      </w:r>
    </w:p>
    <w:p w:rsidR="003417D0" w:rsidRPr="00332346" w:rsidRDefault="003417D0" w:rsidP="003417D0">
      <w:pPr>
        <w:rPr>
          <w:sz w:val="24"/>
        </w:rPr>
      </w:pPr>
      <w:r w:rsidRPr="00332346">
        <w:rPr>
          <w:sz w:val="24"/>
        </w:rPr>
        <w:t>Компания – сокращенное наименование компании</w:t>
      </w:r>
    </w:p>
    <w:p w:rsidR="003417D0" w:rsidRPr="00332346" w:rsidRDefault="003417D0" w:rsidP="003417D0">
      <w:pPr>
        <w:rPr>
          <w:sz w:val="24"/>
        </w:rPr>
      </w:pPr>
      <w:r w:rsidRPr="00332346">
        <w:rPr>
          <w:sz w:val="24"/>
        </w:rPr>
        <w:t xml:space="preserve">Эмитент – сокращенное наименование банка эмитента облигаций, совпадает </w:t>
      </w:r>
      <w:proofErr w:type="gramStart"/>
      <w:r w:rsidRPr="00332346">
        <w:rPr>
          <w:sz w:val="24"/>
        </w:rPr>
        <w:t>с</w:t>
      </w:r>
      <w:proofErr w:type="gramEnd"/>
      <w:r w:rsidRPr="00332346">
        <w:rPr>
          <w:sz w:val="24"/>
        </w:rPr>
        <w:t xml:space="preserve"> значениями из таблицы банк.</w:t>
      </w:r>
    </w:p>
    <w:p w:rsidR="003417D0" w:rsidRPr="00332346" w:rsidRDefault="003417D0" w:rsidP="003417D0">
      <w:pPr>
        <w:rPr>
          <w:sz w:val="24"/>
        </w:rPr>
      </w:pPr>
      <w:r w:rsidRPr="00332346">
        <w:rPr>
          <w:sz w:val="24"/>
        </w:rPr>
        <w:t>Инструмент – для всех строк таблицы автоматически присваивается значение «облигация», на форме данный столбец не выводится.</w:t>
      </w:r>
    </w:p>
    <w:p w:rsidR="003417D0" w:rsidRPr="00332346" w:rsidRDefault="003417D0" w:rsidP="003417D0">
      <w:pPr>
        <w:rPr>
          <w:sz w:val="24"/>
        </w:rPr>
      </w:pPr>
      <w:r w:rsidRPr="00332346">
        <w:rPr>
          <w:sz w:val="24"/>
        </w:rPr>
        <w:t xml:space="preserve">Код бумаги – текстовый код </w:t>
      </w:r>
      <w:proofErr w:type="gramStart"/>
      <w:r w:rsidRPr="00332346">
        <w:rPr>
          <w:sz w:val="24"/>
        </w:rPr>
        <w:t>бумаги</w:t>
      </w:r>
      <w:proofErr w:type="gramEnd"/>
      <w:r w:rsidRPr="00332346">
        <w:rPr>
          <w:sz w:val="24"/>
        </w:rPr>
        <w:t xml:space="preserve"> используемый в торговых системах</w:t>
      </w:r>
    </w:p>
    <w:p w:rsidR="003417D0" w:rsidRPr="00332346" w:rsidRDefault="003417D0" w:rsidP="003417D0">
      <w:pPr>
        <w:rPr>
          <w:sz w:val="24"/>
        </w:rPr>
      </w:pPr>
      <w:r w:rsidRPr="00332346">
        <w:rPr>
          <w:sz w:val="24"/>
        </w:rPr>
        <w:t>% купон – доходность инструмента в процентах годовых</w:t>
      </w:r>
    </w:p>
    <w:p w:rsidR="003417D0" w:rsidRPr="00332346" w:rsidRDefault="003417D0" w:rsidP="003417D0">
      <w:pPr>
        <w:rPr>
          <w:sz w:val="24"/>
        </w:rPr>
      </w:pPr>
      <w:r w:rsidRPr="00332346">
        <w:rPr>
          <w:sz w:val="24"/>
        </w:rPr>
        <w:t xml:space="preserve">Дата </w:t>
      </w:r>
      <w:proofErr w:type="spellStart"/>
      <w:r w:rsidRPr="00332346">
        <w:rPr>
          <w:sz w:val="24"/>
        </w:rPr>
        <w:t>приобр</w:t>
      </w:r>
      <w:proofErr w:type="spellEnd"/>
      <w:r w:rsidRPr="00332346">
        <w:rPr>
          <w:sz w:val="24"/>
        </w:rPr>
        <w:t>. – дата первой сделки приобретения облигаций</w:t>
      </w:r>
    </w:p>
    <w:p w:rsidR="003417D0" w:rsidRPr="00332346" w:rsidRDefault="003417D0" w:rsidP="003417D0">
      <w:pPr>
        <w:rPr>
          <w:sz w:val="24"/>
        </w:rPr>
      </w:pPr>
      <w:r w:rsidRPr="00332346">
        <w:rPr>
          <w:sz w:val="24"/>
        </w:rPr>
        <w:t>Объем по номиналу – объем приобретенных бумаг по номинальной стоимости в валюте облигации</w:t>
      </w:r>
    </w:p>
    <w:p w:rsidR="003417D0" w:rsidRPr="00332346" w:rsidRDefault="003417D0" w:rsidP="003417D0">
      <w:pPr>
        <w:rPr>
          <w:sz w:val="24"/>
        </w:rPr>
      </w:pPr>
      <w:r w:rsidRPr="00332346">
        <w:rPr>
          <w:sz w:val="24"/>
        </w:rPr>
        <w:t>Валюта - сокращенное наименование валюты (</w:t>
      </w:r>
      <w:r w:rsidRPr="00332346">
        <w:rPr>
          <w:sz w:val="24"/>
          <w:lang w:val="en-US"/>
        </w:rPr>
        <w:t>RUB</w:t>
      </w:r>
      <w:r w:rsidRPr="00332346">
        <w:rPr>
          <w:sz w:val="24"/>
        </w:rPr>
        <w:t xml:space="preserve">, </w:t>
      </w:r>
      <w:r w:rsidRPr="00332346">
        <w:rPr>
          <w:sz w:val="24"/>
          <w:lang w:val="en-US"/>
        </w:rPr>
        <w:t>USD</w:t>
      </w:r>
      <w:r w:rsidRPr="00332346">
        <w:rPr>
          <w:sz w:val="24"/>
        </w:rPr>
        <w:t xml:space="preserve">, </w:t>
      </w:r>
      <w:r w:rsidRPr="00332346">
        <w:rPr>
          <w:sz w:val="24"/>
          <w:lang w:val="en-US"/>
        </w:rPr>
        <w:t>EUR</w:t>
      </w:r>
      <w:r w:rsidRPr="00332346">
        <w:rPr>
          <w:sz w:val="24"/>
        </w:rPr>
        <w:t xml:space="preserve"> …)</w:t>
      </w:r>
    </w:p>
    <w:p w:rsidR="003417D0" w:rsidRPr="00332346" w:rsidRDefault="003417D0" w:rsidP="003417D0">
      <w:pPr>
        <w:rPr>
          <w:sz w:val="24"/>
        </w:rPr>
      </w:pPr>
      <w:r w:rsidRPr="00332346">
        <w:rPr>
          <w:sz w:val="24"/>
        </w:rPr>
        <w:t xml:space="preserve">Дата </w:t>
      </w:r>
      <w:proofErr w:type="spellStart"/>
      <w:r w:rsidRPr="00332346">
        <w:rPr>
          <w:sz w:val="24"/>
        </w:rPr>
        <w:t>пог</w:t>
      </w:r>
      <w:proofErr w:type="spellEnd"/>
      <w:r w:rsidRPr="00332346">
        <w:rPr>
          <w:sz w:val="24"/>
        </w:rPr>
        <w:t>./оферта – ближайшая из дат, в которую облигацию можно предъявить к погашению</w:t>
      </w:r>
    </w:p>
    <w:p w:rsidR="003417D0" w:rsidRPr="00332346" w:rsidRDefault="003417D0" w:rsidP="003417D0">
      <w:pPr>
        <w:rPr>
          <w:sz w:val="24"/>
        </w:rPr>
      </w:pPr>
      <w:r w:rsidRPr="00332346">
        <w:rPr>
          <w:sz w:val="24"/>
        </w:rPr>
        <w:t>Объем по ном</w:t>
      </w:r>
      <w:proofErr w:type="gramStart"/>
      <w:r w:rsidRPr="00332346">
        <w:rPr>
          <w:sz w:val="24"/>
        </w:rPr>
        <w:t>.</w:t>
      </w:r>
      <w:proofErr w:type="gramEnd"/>
      <w:r w:rsidRPr="00332346">
        <w:rPr>
          <w:sz w:val="24"/>
        </w:rPr>
        <w:t xml:space="preserve"> </w:t>
      </w:r>
      <w:proofErr w:type="gramStart"/>
      <w:r w:rsidRPr="00332346">
        <w:rPr>
          <w:sz w:val="24"/>
        </w:rPr>
        <w:t>в</w:t>
      </w:r>
      <w:proofErr w:type="gramEnd"/>
      <w:r w:rsidRPr="00332346">
        <w:rPr>
          <w:sz w:val="24"/>
        </w:rPr>
        <w:t xml:space="preserve"> $ - сумма объема по номиналу, пересчитанная по курсу ЦБ РФ на текущую дату.</w:t>
      </w:r>
    </w:p>
    <w:p w:rsidR="003417D0" w:rsidRPr="00332346" w:rsidRDefault="003417D0" w:rsidP="003417D0">
      <w:pPr>
        <w:rPr>
          <w:sz w:val="24"/>
        </w:rPr>
      </w:pPr>
      <w:r w:rsidRPr="00332346">
        <w:rPr>
          <w:sz w:val="24"/>
        </w:rPr>
        <w:t>Макс</w:t>
      </w:r>
      <w:proofErr w:type="gramStart"/>
      <w:r w:rsidRPr="00332346">
        <w:rPr>
          <w:sz w:val="24"/>
        </w:rPr>
        <w:t>.о</w:t>
      </w:r>
      <w:proofErr w:type="gramEnd"/>
      <w:r w:rsidRPr="00332346">
        <w:rPr>
          <w:sz w:val="24"/>
        </w:rPr>
        <w:t>статок – сумма максимального объема облигаций по номиналу в валюте облигаций.</w:t>
      </w:r>
    </w:p>
    <w:p w:rsidR="003417D0" w:rsidRPr="00332346" w:rsidRDefault="003417D0" w:rsidP="003417D0">
      <w:pPr>
        <w:rPr>
          <w:sz w:val="24"/>
        </w:rPr>
      </w:pPr>
      <w:r w:rsidRPr="00332346">
        <w:rPr>
          <w:sz w:val="24"/>
        </w:rPr>
        <w:t>Примечание – текстовое поле, содержащее различного рода примечания/комментарии.</w:t>
      </w:r>
    </w:p>
    <w:p w:rsidR="003417D0" w:rsidRPr="00332346" w:rsidRDefault="003417D0" w:rsidP="003417D0">
      <w:pPr>
        <w:rPr>
          <w:sz w:val="24"/>
        </w:rPr>
      </w:pPr>
      <w:r w:rsidRPr="00332346">
        <w:rPr>
          <w:sz w:val="24"/>
        </w:rPr>
        <w:lastRenderedPageBreak/>
        <w:t xml:space="preserve">Возможность загрузки информации из </w:t>
      </w:r>
      <w:r w:rsidRPr="00332346">
        <w:rPr>
          <w:sz w:val="24"/>
          <w:lang w:val="en-US"/>
        </w:rPr>
        <w:t>Excel</w:t>
      </w:r>
      <w:r w:rsidRPr="00332346">
        <w:rPr>
          <w:sz w:val="24"/>
        </w:rPr>
        <w:t xml:space="preserve"> файла исторической информации, при этом всем сделками автоматически присваивается статус сделки «заключена».</w:t>
      </w:r>
    </w:p>
    <w:p w:rsidR="003417D0" w:rsidRPr="00332346" w:rsidRDefault="003417D0" w:rsidP="003417D0">
      <w:pPr>
        <w:rPr>
          <w:sz w:val="24"/>
        </w:rPr>
      </w:pPr>
      <w:r w:rsidRPr="00332346">
        <w:rPr>
          <w:sz w:val="24"/>
        </w:rPr>
        <w:t>Значения полей: Компания, БН, Группа, Банк, Валюта должны соответствовать значениям из справочников.</w:t>
      </w:r>
    </w:p>
    <w:p w:rsidR="003417D0" w:rsidRPr="00332346" w:rsidRDefault="003417D0" w:rsidP="003417D0">
      <w:pPr>
        <w:rPr>
          <w:sz w:val="24"/>
        </w:rPr>
      </w:pPr>
      <w:r w:rsidRPr="00332346">
        <w:rPr>
          <w:sz w:val="24"/>
        </w:rPr>
        <w:t xml:space="preserve">Возможность добавления записей осуществляется в отдельном окне. </w:t>
      </w:r>
    </w:p>
    <w:p w:rsidR="003417D0" w:rsidRPr="00332346" w:rsidRDefault="003417D0" w:rsidP="003417D0">
      <w:r w:rsidRPr="00332346">
        <w:rPr>
          <w:noProof/>
        </w:rPr>
        <w:drawing>
          <wp:inline distT="0" distB="0" distL="0" distR="0" wp14:anchorId="3631095E" wp14:editId="124136DD">
            <wp:extent cx="4887595" cy="3483610"/>
            <wp:effectExtent l="0" t="0" r="8255" b="254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87595" cy="3483610"/>
                    </a:xfrm>
                    <a:prstGeom prst="rect">
                      <a:avLst/>
                    </a:prstGeom>
                    <a:noFill/>
                    <a:ln>
                      <a:noFill/>
                    </a:ln>
                  </pic:spPr>
                </pic:pic>
              </a:graphicData>
            </a:graphic>
          </wp:inline>
        </w:drawing>
      </w:r>
    </w:p>
    <w:p w:rsidR="003417D0" w:rsidRPr="00332346" w:rsidRDefault="003417D0" w:rsidP="003417D0">
      <w:pPr>
        <w:rPr>
          <w:sz w:val="24"/>
        </w:rPr>
      </w:pPr>
      <w:r w:rsidRPr="00332346">
        <w:rPr>
          <w:sz w:val="24"/>
        </w:rPr>
        <w:t>Запрос лимита и действия по сохранению зарезервированного лимита происходит аналогично депозитным сделкам описанным ранее.</w:t>
      </w:r>
    </w:p>
    <w:p w:rsidR="003417D0" w:rsidRPr="00332346" w:rsidRDefault="003417D0" w:rsidP="003417D0">
      <w:pPr>
        <w:rPr>
          <w:sz w:val="24"/>
        </w:rPr>
      </w:pPr>
      <w:r w:rsidRPr="00332346">
        <w:rPr>
          <w:sz w:val="24"/>
        </w:rPr>
        <w:t>Если сделка заносится впервые, то производится автоматическая проверка запрашиваемого максимального остатка («Макс. остаток») на наличие свободного кредитного лимита, и в случае успешного подтверждения, информация записывается в таблицу как новая запись. Если происходит дополнительное приобретение облигаций в рамках уже согласованного лимита (максимального остатка - «Макс. остаток»), то проверяется условие, чтобы суммарный объем текущего портфеля по данной облигации не превысил величину максимального остатка «Макс. остаток». По завершении ввода, если условия лимитов не нарушены, окно ввода сделки закрывается.</w:t>
      </w:r>
    </w:p>
    <w:p w:rsidR="003417D0" w:rsidRPr="00332346" w:rsidRDefault="003417D0" w:rsidP="003417D0">
      <w:pPr>
        <w:rPr>
          <w:sz w:val="24"/>
        </w:rPr>
      </w:pPr>
      <w:r w:rsidRPr="00332346">
        <w:rPr>
          <w:sz w:val="24"/>
        </w:rPr>
        <w:t xml:space="preserve">Дополнительные сделки, в рамках максимального остатка, покупки или продажи облигаций заносятся как дополнительные строчки к уже созданной записи по данной облигации с соответствующим знаком («+» покупка, </w:t>
      </w:r>
      <w:proofErr w:type="gramStart"/>
      <w:r w:rsidRPr="00332346">
        <w:rPr>
          <w:sz w:val="24"/>
        </w:rPr>
        <w:t>«-</w:t>
      </w:r>
      <w:proofErr w:type="gramEnd"/>
      <w:r w:rsidRPr="00332346">
        <w:rPr>
          <w:sz w:val="24"/>
        </w:rPr>
        <w:t>» продажа) в дополнительном окне, вызываемого кнопкой «+» на форме ввода сделки по облигациям.</w:t>
      </w:r>
    </w:p>
    <w:p w:rsidR="003417D0" w:rsidRPr="00332346" w:rsidRDefault="003417D0" w:rsidP="003417D0">
      <w:r w:rsidRPr="00332346">
        <w:rPr>
          <w:noProof/>
        </w:rPr>
        <w:drawing>
          <wp:inline distT="0" distB="0" distL="0" distR="0" wp14:anchorId="6AE27C59" wp14:editId="0DC947CA">
            <wp:extent cx="3168015" cy="202501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68015" cy="2025015"/>
                    </a:xfrm>
                    <a:prstGeom prst="rect">
                      <a:avLst/>
                    </a:prstGeom>
                    <a:noFill/>
                    <a:ln>
                      <a:noFill/>
                    </a:ln>
                  </pic:spPr>
                </pic:pic>
              </a:graphicData>
            </a:graphic>
          </wp:inline>
        </w:drawing>
      </w:r>
    </w:p>
    <w:p w:rsidR="003417D0" w:rsidRPr="00332346" w:rsidRDefault="003417D0" w:rsidP="003417D0">
      <w:pPr>
        <w:rPr>
          <w:sz w:val="24"/>
        </w:rPr>
      </w:pPr>
      <w:r w:rsidRPr="00332346">
        <w:rPr>
          <w:sz w:val="24"/>
        </w:rPr>
        <w:lastRenderedPageBreak/>
        <w:t>Значение первой строчки таблицы «Дополнительные сделки» первоначально заполняется значением «Дата», «Сумма (ном.)» из формы «Ввод сделки по облигациям».</w:t>
      </w:r>
    </w:p>
    <w:p w:rsidR="003417D0" w:rsidRPr="00332346" w:rsidRDefault="003417D0" w:rsidP="003417D0">
      <w:pPr>
        <w:rPr>
          <w:sz w:val="24"/>
        </w:rPr>
      </w:pPr>
      <w:r w:rsidRPr="00332346">
        <w:rPr>
          <w:sz w:val="24"/>
        </w:rPr>
        <w:t>Возможность установки фильтра по всем полям, быстрый поиск, сортировка.</w:t>
      </w:r>
    </w:p>
    <w:p w:rsidR="003417D0" w:rsidRPr="00332346" w:rsidRDefault="003417D0" w:rsidP="003417D0">
      <w:pPr>
        <w:rPr>
          <w:sz w:val="24"/>
        </w:rPr>
      </w:pPr>
      <w:r w:rsidRPr="00332346">
        <w:rPr>
          <w:sz w:val="24"/>
        </w:rPr>
        <w:t xml:space="preserve">Значения полей </w:t>
      </w:r>
      <w:proofErr w:type="gramStart"/>
      <w:r w:rsidRPr="00332346">
        <w:rPr>
          <w:sz w:val="24"/>
        </w:rPr>
        <w:t>Примечание</w:t>
      </w:r>
      <w:proofErr w:type="gramEnd"/>
      <w:r w:rsidRPr="00332346">
        <w:rPr>
          <w:sz w:val="24"/>
        </w:rPr>
        <w:t xml:space="preserve"> и Комментарий являются не обязательным атрибутом.</w:t>
      </w:r>
    </w:p>
    <w:p w:rsidR="003417D0" w:rsidRPr="00332346" w:rsidRDefault="003417D0" w:rsidP="003417D0">
      <w:pPr>
        <w:rPr>
          <w:sz w:val="24"/>
        </w:rPr>
      </w:pPr>
      <w:r w:rsidRPr="00332346">
        <w:rPr>
          <w:sz w:val="24"/>
        </w:rPr>
        <w:t>Удаление записи таблицы для сделок со статусом «Заключена» пользователям БН, Группа и Компания не доступна.  Доступ к удалению сделок со статусом «Заключена» имеется только у сотрудников КЦ или администратора.</w:t>
      </w:r>
    </w:p>
    <w:p w:rsidR="003417D0" w:rsidRPr="00332346" w:rsidRDefault="003417D0" w:rsidP="00332346">
      <w:pPr>
        <w:pStyle w:val="31"/>
        <w:rPr>
          <w:rFonts w:cs="Times New Roman"/>
        </w:rPr>
      </w:pPr>
      <w:r w:rsidRPr="00332346">
        <w:rPr>
          <w:rFonts w:cs="Times New Roman"/>
        </w:rPr>
        <w:t>Меню «Индикативные ставки»</w:t>
      </w:r>
    </w:p>
    <w:p w:rsidR="003417D0" w:rsidRPr="00332346" w:rsidRDefault="003417D0" w:rsidP="003417D0">
      <w:pPr>
        <w:ind w:left="360"/>
        <w:rPr>
          <w:sz w:val="24"/>
        </w:rPr>
      </w:pPr>
      <w:r w:rsidRPr="00332346">
        <w:rPr>
          <w:sz w:val="24"/>
        </w:rPr>
        <w:t>Пример Таблицы «Индикативные ставки».</w:t>
      </w:r>
    </w:p>
    <w:p w:rsidR="003417D0" w:rsidRPr="00332346" w:rsidRDefault="00AA0607" w:rsidP="003417D0">
      <w:pPr>
        <w:rPr>
          <w:sz w:val="24"/>
        </w:rPr>
      </w:pPr>
      <w:r w:rsidRPr="00AA0607">
        <w:rPr>
          <w:noProof/>
        </w:rPr>
        <w:drawing>
          <wp:inline distT="0" distB="0" distL="0" distR="0" wp14:anchorId="7DD3C1C2" wp14:editId="3FBD2437">
            <wp:extent cx="5939790" cy="1364801"/>
            <wp:effectExtent l="1905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5939790" cy="1364801"/>
                    </a:xfrm>
                    <a:prstGeom prst="rect">
                      <a:avLst/>
                    </a:prstGeom>
                    <a:noFill/>
                    <a:ln w="9525">
                      <a:noFill/>
                      <a:miter lim="800000"/>
                      <a:headEnd/>
                      <a:tailEnd/>
                    </a:ln>
                  </pic:spPr>
                </pic:pic>
              </a:graphicData>
            </a:graphic>
          </wp:inline>
        </w:drawing>
      </w:r>
    </w:p>
    <w:p w:rsidR="003417D0" w:rsidRPr="00332346" w:rsidRDefault="003417D0" w:rsidP="003417D0">
      <w:pPr>
        <w:rPr>
          <w:sz w:val="24"/>
        </w:rPr>
      </w:pPr>
      <w:r w:rsidRPr="00332346">
        <w:rPr>
          <w:sz w:val="24"/>
        </w:rPr>
        <w:t>Режим просмотра таблицы доступен всем пользователям.</w:t>
      </w:r>
    </w:p>
    <w:p w:rsidR="003417D0" w:rsidRPr="00332346" w:rsidRDefault="003417D0" w:rsidP="003417D0">
      <w:pPr>
        <w:rPr>
          <w:sz w:val="24"/>
        </w:rPr>
      </w:pPr>
      <w:r w:rsidRPr="00332346">
        <w:rPr>
          <w:sz w:val="24"/>
        </w:rPr>
        <w:t xml:space="preserve">Редактирование и добавление новой информации доступно только заранее определенным пользователям (сотрудники Корпоративного центра АФК «Система» (КЦ), Сотрудники </w:t>
      </w:r>
      <w:r w:rsidR="00D517E1">
        <w:rPr>
          <w:sz w:val="24"/>
        </w:rPr>
        <w:t>Компании</w:t>
      </w:r>
      <w:proofErr w:type="gramStart"/>
      <w:r w:rsidR="00D517E1">
        <w:rPr>
          <w:sz w:val="24"/>
        </w:rPr>
        <w:t>1</w:t>
      </w:r>
      <w:proofErr w:type="gramEnd"/>
      <w:r w:rsidRPr="00332346">
        <w:rPr>
          <w:sz w:val="24"/>
        </w:rPr>
        <w:t xml:space="preserve">, Сотрудники </w:t>
      </w:r>
      <w:r w:rsidR="00D517E1">
        <w:rPr>
          <w:sz w:val="24"/>
        </w:rPr>
        <w:t>Компании 3</w:t>
      </w:r>
      <w:r w:rsidRPr="00332346">
        <w:rPr>
          <w:sz w:val="24"/>
        </w:rPr>
        <w:t>).</w:t>
      </w:r>
    </w:p>
    <w:p w:rsidR="003417D0" w:rsidRPr="00332346" w:rsidRDefault="003417D0" w:rsidP="003417D0">
      <w:pPr>
        <w:rPr>
          <w:sz w:val="24"/>
        </w:rPr>
      </w:pPr>
      <w:r w:rsidRPr="00332346">
        <w:rPr>
          <w:sz w:val="24"/>
        </w:rPr>
        <w:t>Автоматическое обновление информации по индикативным ставкам на этапе формирования запроса на подтверждение кредитного лимита по депозитной сделке. Если для текущей даты и заданному  банку и соответствующему сроку депозита информация уже имеется, то происходит обновление информации.</w:t>
      </w:r>
    </w:p>
    <w:p w:rsidR="003417D0" w:rsidRPr="00332346" w:rsidRDefault="003417D0" w:rsidP="003417D0">
      <w:pPr>
        <w:rPr>
          <w:sz w:val="24"/>
        </w:rPr>
      </w:pPr>
      <w:r w:rsidRPr="00332346">
        <w:rPr>
          <w:sz w:val="24"/>
        </w:rPr>
        <w:t>При входе в режим меню «Индикативные ставки» автоматически устанавливается фильтр на текущую дату.</w:t>
      </w:r>
    </w:p>
    <w:p w:rsidR="003417D0" w:rsidRPr="00332346" w:rsidRDefault="003417D0" w:rsidP="003417D0">
      <w:pPr>
        <w:rPr>
          <w:sz w:val="24"/>
        </w:rPr>
      </w:pPr>
      <w:r w:rsidRPr="00332346">
        <w:rPr>
          <w:sz w:val="24"/>
        </w:rPr>
        <w:t>Возможность установления фильтров по дате, банку, валюте.</w:t>
      </w:r>
    </w:p>
    <w:p w:rsidR="003417D0" w:rsidRPr="00332346" w:rsidRDefault="003417D0" w:rsidP="00332346">
      <w:pPr>
        <w:pStyle w:val="31"/>
        <w:rPr>
          <w:rFonts w:cs="Times New Roman"/>
          <w:lang w:val="en-US"/>
        </w:rPr>
      </w:pPr>
      <w:r w:rsidRPr="00332346">
        <w:rPr>
          <w:rFonts w:cs="Times New Roman"/>
        </w:rPr>
        <w:t>Меню «Кредитные лимиты»</w:t>
      </w:r>
    </w:p>
    <w:p w:rsidR="003417D0" w:rsidRPr="00332346" w:rsidRDefault="003417D0" w:rsidP="003417D0">
      <w:pPr>
        <w:rPr>
          <w:sz w:val="24"/>
        </w:rPr>
      </w:pPr>
      <w:r w:rsidRPr="00332346">
        <w:rPr>
          <w:sz w:val="24"/>
        </w:rPr>
        <w:t xml:space="preserve">Редактирование и полный просмотр информации «Кредитные лимиты» доступен только сотрудникам КЦ. </w:t>
      </w:r>
    </w:p>
    <w:p w:rsidR="003417D0" w:rsidRPr="00332346" w:rsidRDefault="003417D0" w:rsidP="003417D0">
      <w:pPr>
        <w:rPr>
          <w:sz w:val="24"/>
        </w:rPr>
      </w:pPr>
      <w:r w:rsidRPr="00332346">
        <w:rPr>
          <w:sz w:val="24"/>
        </w:rPr>
        <w:t>Для сотрудников компаний доступен режим просмотра только даты и списка банков, информация о Лимите $ не отображается.</w:t>
      </w:r>
    </w:p>
    <w:p w:rsidR="003417D0" w:rsidRPr="00332346" w:rsidRDefault="003417D0" w:rsidP="003417D0">
      <w:pPr>
        <w:rPr>
          <w:sz w:val="24"/>
        </w:rPr>
      </w:pPr>
      <w:r w:rsidRPr="00332346">
        <w:rPr>
          <w:sz w:val="24"/>
        </w:rPr>
        <w:t xml:space="preserve">Возможность загрузки информации из </w:t>
      </w:r>
      <w:r w:rsidRPr="00332346">
        <w:rPr>
          <w:sz w:val="24"/>
          <w:lang w:val="en-US"/>
        </w:rPr>
        <w:t>Excel</w:t>
      </w:r>
      <w:r w:rsidRPr="00332346">
        <w:rPr>
          <w:sz w:val="24"/>
        </w:rPr>
        <w:t xml:space="preserve"> файла, также доступен ручной ввод.</w:t>
      </w:r>
    </w:p>
    <w:p w:rsidR="003417D0" w:rsidRPr="00332346" w:rsidRDefault="003417D0" w:rsidP="003417D0">
      <w:pPr>
        <w:rPr>
          <w:sz w:val="24"/>
        </w:rPr>
      </w:pPr>
      <w:r w:rsidRPr="00332346">
        <w:rPr>
          <w:sz w:val="24"/>
        </w:rPr>
        <w:t>Банк выбирается из справочника.</w:t>
      </w:r>
    </w:p>
    <w:p w:rsidR="003417D0" w:rsidRPr="00332346" w:rsidRDefault="003417D0" w:rsidP="003417D0">
      <w:pPr>
        <w:rPr>
          <w:sz w:val="24"/>
        </w:rPr>
      </w:pPr>
      <w:r w:rsidRPr="00332346">
        <w:rPr>
          <w:sz w:val="24"/>
        </w:rPr>
        <w:t>Величина лимита задается в долларах США.</w:t>
      </w:r>
    </w:p>
    <w:p w:rsidR="003417D0" w:rsidRPr="00332346" w:rsidRDefault="003417D0" w:rsidP="003417D0">
      <w:pPr>
        <w:rPr>
          <w:sz w:val="24"/>
        </w:rPr>
      </w:pPr>
      <w:r w:rsidRPr="00332346">
        <w:rPr>
          <w:sz w:val="24"/>
        </w:rPr>
        <w:t>Пример Таблицы «Кредитные лимиты».</w:t>
      </w:r>
    </w:p>
    <w:tbl>
      <w:tblPr>
        <w:tblW w:w="4620" w:type="dxa"/>
        <w:tblInd w:w="96" w:type="dxa"/>
        <w:tblLook w:val="04A0" w:firstRow="1" w:lastRow="0" w:firstColumn="1" w:lastColumn="0" w:noHBand="0" w:noVBand="1"/>
      </w:tblPr>
      <w:tblGrid>
        <w:gridCol w:w="995"/>
        <w:gridCol w:w="1862"/>
        <w:gridCol w:w="1763"/>
      </w:tblGrid>
      <w:tr w:rsidR="003417D0" w:rsidRPr="00332346" w:rsidTr="007A341F">
        <w:trPr>
          <w:trHeight w:val="288"/>
        </w:trPr>
        <w:tc>
          <w:tcPr>
            <w:tcW w:w="995"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3417D0" w:rsidRPr="00332346" w:rsidRDefault="003417D0" w:rsidP="007A341F">
            <w:pPr>
              <w:spacing w:after="0"/>
              <w:jc w:val="center"/>
              <w:rPr>
                <w:b/>
                <w:bCs/>
                <w:sz w:val="18"/>
                <w:szCs w:val="18"/>
              </w:rPr>
            </w:pPr>
            <w:r w:rsidRPr="00332346">
              <w:rPr>
                <w:b/>
                <w:bCs/>
                <w:sz w:val="18"/>
                <w:szCs w:val="18"/>
              </w:rPr>
              <w:t>Дата</w:t>
            </w:r>
          </w:p>
        </w:tc>
        <w:tc>
          <w:tcPr>
            <w:tcW w:w="1862" w:type="dxa"/>
            <w:tcBorders>
              <w:top w:val="single" w:sz="4" w:space="0" w:color="auto"/>
              <w:left w:val="nil"/>
              <w:bottom w:val="single" w:sz="4" w:space="0" w:color="auto"/>
              <w:right w:val="single" w:sz="4" w:space="0" w:color="auto"/>
            </w:tcBorders>
            <w:shd w:val="clear" w:color="000000" w:fill="B8CCE4"/>
            <w:vAlign w:val="center"/>
            <w:hideMark/>
          </w:tcPr>
          <w:p w:rsidR="003417D0" w:rsidRPr="00332346" w:rsidRDefault="003417D0" w:rsidP="007A341F">
            <w:pPr>
              <w:spacing w:after="0"/>
              <w:jc w:val="center"/>
              <w:rPr>
                <w:b/>
                <w:bCs/>
                <w:sz w:val="18"/>
                <w:szCs w:val="18"/>
              </w:rPr>
            </w:pPr>
            <w:r w:rsidRPr="00332346">
              <w:rPr>
                <w:b/>
                <w:bCs/>
                <w:sz w:val="18"/>
                <w:szCs w:val="18"/>
              </w:rPr>
              <w:t>Банк</w:t>
            </w:r>
          </w:p>
        </w:tc>
        <w:tc>
          <w:tcPr>
            <w:tcW w:w="1763" w:type="dxa"/>
            <w:tcBorders>
              <w:top w:val="single" w:sz="4" w:space="0" w:color="auto"/>
              <w:left w:val="nil"/>
              <w:bottom w:val="single" w:sz="4" w:space="0" w:color="auto"/>
              <w:right w:val="single" w:sz="4" w:space="0" w:color="auto"/>
            </w:tcBorders>
            <w:shd w:val="clear" w:color="000000" w:fill="B8CCE4"/>
            <w:vAlign w:val="center"/>
            <w:hideMark/>
          </w:tcPr>
          <w:p w:rsidR="003417D0" w:rsidRPr="00332346" w:rsidRDefault="003417D0" w:rsidP="007A341F">
            <w:pPr>
              <w:spacing w:after="0"/>
              <w:jc w:val="center"/>
              <w:rPr>
                <w:b/>
                <w:bCs/>
                <w:sz w:val="18"/>
                <w:szCs w:val="18"/>
                <w:lang w:val="en-US"/>
              </w:rPr>
            </w:pPr>
            <w:r w:rsidRPr="00332346">
              <w:rPr>
                <w:b/>
                <w:bCs/>
                <w:sz w:val="18"/>
                <w:szCs w:val="18"/>
              </w:rPr>
              <w:t xml:space="preserve">Лимит </w:t>
            </w:r>
            <w:r w:rsidRPr="00332346">
              <w:rPr>
                <w:b/>
                <w:bCs/>
                <w:sz w:val="18"/>
                <w:szCs w:val="18"/>
                <w:lang w:val="en-US"/>
              </w:rPr>
              <w:t>$</w:t>
            </w:r>
          </w:p>
        </w:tc>
      </w:tr>
      <w:tr w:rsidR="003417D0" w:rsidRPr="00332346" w:rsidTr="007A341F">
        <w:trPr>
          <w:trHeight w:val="28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3417D0" w:rsidRPr="00332346" w:rsidRDefault="003417D0" w:rsidP="007A341F">
            <w:pPr>
              <w:spacing w:after="0"/>
              <w:jc w:val="center"/>
              <w:rPr>
                <w:sz w:val="18"/>
                <w:szCs w:val="18"/>
              </w:rPr>
            </w:pPr>
            <w:r w:rsidRPr="00332346">
              <w:rPr>
                <w:sz w:val="18"/>
                <w:szCs w:val="18"/>
              </w:rPr>
              <w:t>01.07.14</w:t>
            </w:r>
          </w:p>
        </w:tc>
        <w:tc>
          <w:tcPr>
            <w:tcW w:w="1862" w:type="dxa"/>
            <w:tcBorders>
              <w:top w:val="nil"/>
              <w:left w:val="nil"/>
              <w:bottom w:val="single" w:sz="4" w:space="0" w:color="auto"/>
              <w:right w:val="single" w:sz="4" w:space="0" w:color="auto"/>
            </w:tcBorders>
            <w:shd w:val="clear" w:color="auto" w:fill="auto"/>
            <w:vAlign w:val="center"/>
            <w:hideMark/>
          </w:tcPr>
          <w:p w:rsidR="003417D0" w:rsidRPr="00332346" w:rsidRDefault="00AA0607" w:rsidP="007A341F">
            <w:pPr>
              <w:spacing w:after="0"/>
              <w:rPr>
                <w:sz w:val="18"/>
                <w:szCs w:val="18"/>
              </w:rPr>
            </w:pPr>
            <w:r>
              <w:rPr>
                <w:sz w:val="18"/>
                <w:szCs w:val="18"/>
              </w:rPr>
              <w:t>Банк 1</w:t>
            </w:r>
          </w:p>
        </w:tc>
        <w:tc>
          <w:tcPr>
            <w:tcW w:w="1763" w:type="dxa"/>
            <w:tcBorders>
              <w:top w:val="nil"/>
              <w:left w:val="nil"/>
              <w:bottom w:val="single" w:sz="4" w:space="0" w:color="auto"/>
              <w:right w:val="single" w:sz="4" w:space="0" w:color="auto"/>
            </w:tcBorders>
            <w:shd w:val="clear" w:color="auto" w:fill="auto"/>
            <w:vAlign w:val="center"/>
            <w:hideMark/>
          </w:tcPr>
          <w:p w:rsidR="003417D0" w:rsidRPr="00332346" w:rsidRDefault="003417D0" w:rsidP="007A341F">
            <w:pPr>
              <w:spacing w:after="0"/>
              <w:jc w:val="right"/>
              <w:rPr>
                <w:sz w:val="18"/>
                <w:szCs w:val="18"/>
              </w:rPr>
            </w:pPr>
            <w:r w:rsidRPr="00332346">
              <w:rPr>
                <w:sz w:val="18"/>
                <w:szCs w:val="18"/>
              </w:rPr>
              <w:t>2 500 000 000</w:t>
            </w:r>
          </w:p>
        </w:tc>
      </w:tr>
      <w:tr w:rsidR="003417D0" w:rsidRPr="00332346" w:rsidTr="007A341F">
        <w:trPr>
          <w:trHeight w:val="28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3417D0" w:rsidRPr="00332346" w:rsidRDefault="003417D0" w:rsidP="007A341F">
            <w:pPr>
              <w:spacing w:after="0"/>
              <w:jc w:val="center"/>
              <w:rPr>
                <w:sz w:val="18"/>
                <w:szCs w:val="18"/>
              </w:rPr>
            </w:pPr>
            <w:r w:rsidRPr="00332346">
              <w:rPr>
                <w:sz w:val="18"/>
                <w:szCs w:val="18"/>
              </w:rPr>
              <w:t>01.07.14</w:t>
            </w:r>
          </w:p>
        </w:tc>
        <w:tc>
          <w:tcPr>
            <w:tcW w:w="1862" w:type="dxa"/>
            <w:tcBorders>
              <w:top w:val="nil"/>
              <w:left w:val="nil"/>
              <w:bottom w:val="single" w:sz="4" w:space="0" w:color="auto"/>
              <w:right w:val="single" w:sz="4" w:space="0" w:color="auto"/>
            </w:tcBorders>
            <w:shd w:val="clear" w:color="auto" w:fill="auto"/>
            <w:vAlign w:val="center"/>
            <w:hideMark/>
          </w:tcPr>
          <w:p w:rsidR="003417D0" w:rsidRPr="00332346" w:rsidRDefault="00AA0607" w:rsidP="007A341F">
            <w:pPr>
              <w:spacing w:after="0"/>
              <w:rPr>
                <w:sz w:val="18"/>
                <w:szCs w:val="18"/>
              </w:rPr>
            </w:pPr>
            <w:r>
              <w:rPr>
                <w:sz w:val="18"/>
                <w:szCs w:val="18"/>
              </w:rPr>
              <w:t>Банк 2</w:t>
            </w:r>
          </w:p>
        </w:tc>
        <w:tc>
          <w:tcPr>
            <w:tcW w:w="1763" w:type="dxa"/>
            <w:tcBorders>
              <w:top w:val="nil"/>
              <w:left w:val="nil"/>
              <w:bottom w:val="single" w:sz="4" w:space="0" w:color="auto"/>
              <w:right w:val="single" w:sz="4" w:space="0" w:color="auto"/>
            </w:tcBorders>
            <w:shd w:val="clear" w:color="auto" w:fill="auto"/>
            <w:vAlign w:val="center"/>
            <w:hideMark/>
          </w:tcPr>
          <w:p w:rsidR="003417D0" w:rsidRPr="00332346" w:rsidRDefault="003417D0" w:rsidP="007A341F">
            <w:pPr>
              <w:spacing w:after="0"/>
              <w:jc w:val="right"/>
              <w:rPr>
                <w:sz w:val="18"/>
                <w:szCs w:val="18"/>
              </w:rPr>
            </w:pPr>
            <w:r w:rsidRPr="00332346">
              <w:rPr>
                <w:sz w:val="18"/>
                <w:szCs w:val="18"/>
              </w:rPr>
              <w:t>2 000 000 000</w:t>
            </w:r>
          </w:p>
        </w:tc>
      </w:tr>
      <w:tr w:rsidR="003417D0" w:rsidRPr="00332346" w:rsidTr="007A341F">
        <w:trPr>
          <w:trHeight w:val="28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3417D0" w:rsidRPr="00332346" w:rsidRDefault="003417D0" w:rsidP="007A341F">
            <w:pPr>
              <w:spacing w:after="0"/>
              <w:jc w:val="center"/>
              <w:rPr>
                <w:sz w:val="18"/>
                <w:szCs w:val="18"/>
              </w:rPr>
            </w:pPr>
            <w:r w:rsidRPr="00332346">
              <w:rPr>
                <w:sz w:val="18"/>
                <w:szCs w:val="18"/>
              </w:rPr>
              <w:t>01.07.14</w:t>
            </w:r>
          </w:p>
        </w:tc>
        <w:tc>
          <w:tcPr>
            <w:tcW w:w="1862" w:type="dxa"/>
            <w:tcBorders>
              <w:top w:val="nil"/>
              <w:left w:val="nil"/>
              <w:bottom w:val="single" w:sz="4" w:space="0" w:color="auto"/>
              <w:right w:val="single" w:sz="4" w:space="0" w:color="auto"/>
            </w:tcBorders>
            <w:shd w:val="clear" w:color="auto" w:fill="auto"/>
            <w:vAlign w:val="center"/>
            <w:hideMark/>
          </w:tcPr>
          <w:p w:rsidR="003417D0" w:rsidRPr="00332346" w:rsidRDefault="00AA0607" w:rsidP="007A341F">
            <w:pPr>
              <w:spacing w:after="0"/>
              <w:rPr>
                <w:sz w:val="18"/>
                <w:szCs w:val="18"/>
              </w:rPr>
            </w:pPr>
            <w:r>
              <w:rPr>
                <w:sz w:val="18"/>
                <w:szCs w:val="18"/>
              </w:rPr>
              <w:t>Банк 3</w:t>
            </w:r>
          </w:p>
        </w:tc>
        <w:tc>
          <w:tcPr>
            <w:tcW w:w="1763" w:type="dxa"/>
            <w:tcBorders>
              <w:top w:val="nil"/>
              <w:left w:val="nil"/>
              <w:bottom w:val="single" w:sz="4" w:space="0" w:color="auto"/>
              <w:right w:val="single" w:sz="4" w:space="0" w:color="auto"/>
            </w:tcBorders>
            <w:shd w:val="clear" w:color="auto" w:fill="auto"/>
            <w:vAlign w:val="center"/>
            <w:hideMark/>
          </w:tcPr>
          <w:p w:rsidR="003417D0" w:rsidRPr="00332346" w:rsidRDefault="003417D0" w:rsidP="007A341F">
            <w:pPr>
              <w:spacing w:after="0"/>
              <w:jc w:val="right"/>
              <w:rPr>
                <w:sz w:val="18"/>
                <w:szCs w:val="18"/>
              </w:rPr>
            </w:pPr>
            <w:r w:rsidRPr="00332346">
              <w:rPr>
                <w:sz w:val="18"/>
                <w:szCs w:val="18"/>
              </w:rPr>
              <w:t>900 000 000</w:t>
            </w:r>
          </w:p>
        </w:tc>
      </w:tr>
      <w:tr w:rsidR="003417D0" w:rsidRPr="00332346" w:rsidTr="007A341F">
        <w:trPr>
          <w:trHeight w:val="28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3417D0" w:rsidRPr="00332346" w:rsidRDefault="003417D0" w:rsidP="007A341F">
            <w:pPr>
              <w:spacing w:after="0"/>
              <w:jc w:val="center"/>
              <w:rPr>
                <w:sz w:val="18"/>
                <w:szCs w:val="18"/>
              </w:rPr>
            </w:pPr>
            <w:r w:rsidRPr="00332346">
              <w:rPr>
                <w:sz w:val="18"/>
                <w:szCs w:val="18"/>
              </w:rPr>
              <w:t>01.07.14</w:t>
            </w:r>
          </w:p>
        </w:tc>
        <w:tc>
          <w:tcPr>
            <w:tcW w:w="1862" w:type="dxa"/>
            <w:tcBorders>
              <w:top w:val="nil"/>
              <w:left w:val="nil"/>
              <w:bottom w:val="single" w:sz="4" w:space="0" w:color="auto"/>
              <w:right w:val="single" w:sz="4" w:space="0" w:color="auto"/>
            </w:tcBorders>
            <w:shd w:val="clear" w:color="auto" w:fill="auto"/>
            <w:vAlign w:val="center"/>
            <w:hideMark/>
          </w:tcPr>
          <w:p w:rsidR="003417D0" w:rsidRPr="00332346" w:rsidRDefault="00AA0607" w:rsidP="007A341F">
            <w:pPr>
              <w:spacing w:after="0"/>
              <w:rPr>
                <w:sz w:val="18"/>
                <w:szCs w:val="18"/>
              </w:rPr>
            </w:pPr>
            <w:r>
              <w:rPr>
                <w:sz w:val="18"/>
                <w:szCs w:val="18"/>
              </w:rPr>
              <w:t>Банк 4</w:t>
            </w:r>
          </w:p>
        </w:tc>
        <w:tc>
          <w:tcPr>
            <w:tcW w:w="1763" w:type="dxa"/>
            <w:tcBorders>
              <w:top w:val="nil"/>
              <w:left w:val="nil"/>
              <w:bottom w:val="single" w:sz="4" w:space="0" w:color="auto"/>
              <w:right w:val="single" w:sz="4" w:space="0" w:color="auto"/>
            </w:tcBorders>
            <w:shd w:val="clear" w:color="auto" w:fill="auto"/>
            <w:vAlign w:val="center"/>
            <w:hideMark/>
          </w:tcPr>
          <w:p w:rsidR="003417D0" w:rsidRPr="00332346" w:rsidRDefault="003417D0" w:rsidP="007A341F">
            <w:pPr>
              <w:spacing w:after="0"/>
              <w:jc w:val="right"/>
              <w:rPr>
                <w:sz w:val="18"/>
                <w:szCs w:val="18"/>
              </w:rPr>
            </w:pPr>
            <w:r w:rsidRPr="00332346">
              <w:rPr>
                <w:sz w:val="18"/>
                <w:szCs w:val="18"/>
              </w:rPr>
              <w:t>590 000 000</w:t>
            </w:r>
          </w:p>
        </w:tc>
      </w:tr>
      <w:tr w:rsidR="003417D0" w:rsidRPr="00332346" w:rsidTr="007A341F">
        <w:trPr>
          <w:trHeight w:val="28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3417D0" w:rsidRPr="00332346" w:rsidRDefault="003417D0" w:rsidP="007A341F">
            <w:pPr>
              <w:spacing w:after="0"/>
              <w:jc w:val="center"/>
              <w:rPr>
                <w:sz w:val="18"/>
                <w:szCs w:val="18"/>
              </w:rPr>
            </w:pPr>
            <w:r w:rsidRPr="00332346">
              <w:rPr>
                <w:sz w:val="18"/>
                <w:szCs w:val="18"/>
              </w:rPr>
              <w:t>01.07.14</w:t>
            </w:r>
          </w:p>
        </w:tc>
        <w:tc>
          <w:tcPr>
            <w:tcW w:w="1862" w:type="dxa"/>
            <w:tcBorders>
              <w:top w:val="nil"/>
              <w:left w:val="nil"/>
              <w:bottom w:val="single" w:sz="4" w:space="0" w:color="auto"/>
              <w:right w:val="single" w:sz="4" w:space="0" w:color="auto"/>
            </w:tcBorders>
            <w:shd w:val="clear" w:color="auto" w:fill="auto"/>
            <w:vAlign w:val="center"/>
            <w:hideMark/>
          </w:tcPr>
          <w:p w:rsidR="003417D0" w:rsidRPr="00332346" w:rsidRDefault="003417D0" w:rsidP="007A341F">
            <w:pPr>
              <w:spacing w:after="0"/>
              <w:rPr>
                <w:sz w:val="18"/>
                <w:szCs w:val="18"/>
              </w:rPr>
            </w:pPr>
            <w:r w:rsidRPr="00332346">
              <w:rPr>
                <w:sz w:val="18"/>
                <w:szCs w:val="18"/>
              </w:rPr>
              <w:t xml:space="preserve">Банк </w:t>
            </w:r>
            <w:r w:rsidR="00AA0607">
              <w:rPr>
                <w:sz w:val="18"/>
                <w:szCs w:val="18"/>
              </w:rPr>
              <w:t>5</w:t>
            </w:r>
          </w:p>
        </w:tc>
        <w:tc>
          <w:tcPr>
            <w:tcW w:w="1763" w:type="dxa"/>
            <w:tcBorders>
              <w:top w:val="nil"/>
              <w:left w:val="nil"/>
              <w:bottom w:val="single" w:sz="4" w:space="0" w:color="auto"/>
              <w:right w:val="single" w:sz="4" w:space="0" w:color="auto"/>
            </w:tcBorders>
            <w:shd w:val="clear" w:color="auto" w:fill="auto"/>
            <w:vAlign w:val="center"/>
            <w:hideMark/>
          </w:tcPr>
          <w:p w:rsidR="003417D0" w:rsidRPr="00332346" w:rsidRDefault="003417D0" w:rsidP="007A341F">
            <w:pPr>
              <w:spacing w:after="0"/>
              <w:jc w:val="right"/>
              <w:rPr>
                <w:sz w:val="18"/>
                <w:szCs w:val="18"/>
              </w:rPr>
            </w:pPr>
            <w:r w:rsidRPr="00332346">
              <w:rPr>
                <w:sz w:val="18"/>
                <w:szCs w:val="18"/>
              </w:rPr>
              <w:t>100 000 000</w:t>
            </w:r>
          </w:p>
        </w:tc>
      </w:tr>
      <w:tr w:rsidR="003417D0" w:rsidRPr="00332346" w:rsidTr="00E95D1D">
        <w:trPr>
          <w:trHeight w:val="288"/>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3417D0" w:rsidRPr="00332346" w:rsidRDefault="003417D0" w:rsidP="007A341F">
            <w:pPr>
              <w:spacing w:after="0"/>
              <w:jc w:val="center"/>
              <w:rPr>
                <w:sz w:val="18"/>
                <w:szCs w:val="18"/>
              </w:rPr>
            </w:pPr>
            <w:r w:rsidRPr="00332346">
              <w:rPr>
                <w:sz w:val="18"/>
                <w:szCs w:val="18"/>
              </w:rPr>
              <w:t>01.07.14</w:t>
            </w:r>
          </w:p>
        </w:tc>
        <w:tc>
          <w:tcPr>
            <w:tcW w:w="1862" w:type="dxa"/>
            <w:tcBorders>
              <w:top w:val="nil"/>
              <w:left w:val="nil"/>
              <w:bottom w:val="single" w:sz="4" w:space="0" w:color="auto"/>
              <w:right w:val="single" w:sz="4" w:space="0" w:color="auto"/>
            </w:tcBorders>
            <w:shd w:val="clear" w:color="auto" w:fill="auto"/>
            <w:vAlign w:val="center"/>
            <w:hideMark/>
          </w:tcPr>
          <w:p w:rsidR="003417D0" w:rsidRPr="00332346" w:rsidRDefault="00AA0607" w:rsidP="007A341F">
            <w:pPr>
              <w:spacing w:after="0"/>
              <w:rPr>
                <w:sz w:val="18"/>
                <w:szCs w:val="18"/>
              </w:rPr>
            </w:pPr>
            <w:r>
              <w:rPr>
                <w:sz w:val="18"/>
                <w:szCs w:val="18"/>
              </w:rPr>
              <w:t>Банк 6</w:t>
            </w:r>
          </w:p>
        </w:tc>
        <w:tc>
          <w:tcPr>
            <w:tcW w:w="1763" w:type="dxa"/>
            <w:tcBorders>
              <w:top w:val="nil"/>
              <w:left w:val="nil"/>
              <w:bottom w:val="single" w:sz="4" w:space="0" w:color="auto"/>
              <w:right w:val="single" w:sz="4" w:space="0" w:color="auto"/>
            </w:tcBorders>
            <w:shd w:val="clear" w:color="auto" w:fill="auto"/>
            <w:vAlign w:val="center"/>
            <w:hideMark/>
          </w:tcPr>
          <w:p w:rsidR="003417D0" w:rsidRPr="00332346" w:rsidRDefault="003417D0" w:rsidP="007A341F">
            <w:pPr>
              <w:spacing w:after="0"/>
              <w:jc w:val="right"/>
              <w:rPr>
                <w:sz w:val="18"/>
                <w:szCs w:val="18"/>
              </w:rPr>
            </w:pPr>
            <w:r w:rsidRPr="00332346">
              <w:rPr>
                <w:sz w:val="18"/>
                <w:szCs w:val="18"/>
              </w:rPr>
              <w:t>350 000 000</w:t>
            </w:r>
          </w:p>
        </w:tc>
      </w:tr>
      <w:tr w:rsidR="003417D0" w:rsidRPr="00332346" w:rsidTr="00E95D1D">
        <w:trPr>
          <w:trHeight w:val="288"/>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D0" w:rsidRPr="00332346" w:rsidRDefault="003417D0" w:rsidP="007A341F">
            <w:pPr>
              <w:spacing w:after="0"/>
              <w:jc w:val="center"/>
              <w:rPr>
                <w:sz w:val="18"/>
                <w:szCs w:val="18"/>
              </w:rPr>
            </w:pPr>
            <w:r w:rsidRPr="00332346">
              <w:rPr>
                <w:sz w:val="18"/>
                <w:szCs w:val="18"/>
              </w:rPr>
              <w:t>01.07.14</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D0" w:rsidRPr="00332346" w:rsidRDefault="00AA0607" w:rsidP="007A341F">
            <w:pPr>
              <w:spacing w:after="0"/>
              <w:rPr>
                <w:sz w:val="18"/>
                <w:szCs w:val="18"/>
              </w:rPr>
            </w:pPr>
            <w:r>
              <w:rPr>
                <w:sz w:val="18"/>
                <w:szCs w:val="18"/>
              </w:rPr>
              <w:t>Банк 7</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D0" w:rsidRPr="00332346" w:rsidRDefault="003417D0" w:rsidP="007A341F">
            <w:pPr>
              <w:spacing w:after="0"/>
              <w:jc w:val="right"/>
              <w:rPr>
                <w:sz w:val="18"/>
                <w:szCs w:val="18"/>
              </w:rPr>
            </w:pPr>
            <w:r w:rsidRPr="00332346">
              <w:rPr>
                <w:sz w:val="18"/>
                <w:szCs w:val="18"/>
              </w:rPr>
              <w:t>500 000 000</w:t>
            </w:r>
          </w:p>
        </w:tc>
      </w:tr>
    </w:tbl>
    <w:p w:rsidR="003417D0" w:rsidRPr="00332346" w:rsidRDefault="003417D0" w:rsidP="003417D0"/>
    <w:p w:rsidR="003417D0" w:rsidRPr="00332346" w:rsidRDefault="003417D0" w:rsidP="003417D0">
      <w:pPr>
        <w:rPr>
          <w:sz w:val="24"/>
        </w:rPr>
      </w:pPr>
      <w:r w:rsidRPr="00332346">
        <w:rPr>
          <w:sz w:val="24"/>
        </w:rPr>
        <w:lastRenderedPageBreak/>
        <w:t>При проверке кредитного лимита выбирается текущая актуальная запись из таблицы Кредитные лимиты для соответствующего банка на соответствующую дату.</w:t>
      </w:r>
    </w:p>
    <w:p w:rsidR="003417D0" w:rsidRPr="00332346" w:rsidRDefault="003417D0" w:rsidP="00332346">
      <w:pPr>
        <w:pStyle w:val="31"/>
        <w:rPr>
          <w:lang w:val="en-US"/>
        </w:rPr>
      </w:pPr>
      <w:r w:rsidRPr="00332346">
        <w:t>Меню «Отчеты»</w:t>
      </w:r>
    </w:p>
    <w:p w:rsidR="003417D0" w:rsidRPr="00332346" w:rsidRDefault="003417D0" w:rsidP="003417D0">
      <w:pPr>
        <w:rPr>
          <w:sz w:val="24"/>
        </w:rPr>
      </w:pPr>
      <w:r w:rsidRPr="00332346">
        <w:rPr>
          <w:sz w:val="24"/>
        </w:rPr>
        <w:t xml:space="preserve">Данный режим позволяет пользователю сформировать различные отчеты, используя фильтры по следующим параметрам: БН, Группа, Компания, Банк, Валюта, период действия депозита </w:t>
      </w:r>
      <w:proofErr w:type="gramStart"/>
      <w:r w:rsidRPr="00332346">
        <w:rPr>
          <w:sz w:val="24"/>
        </w:rPr>
        <w:t>с</w:t>
      </w:r>
      <w:proofErr w:type="gramEnd"/>
      <w:r w:rsidRPr="00332346">
        <w:rPr>
          <w:sz w:val="24"/>
        </w:rPr>
        <w:t xml:space="preserve"> …по….</w:t>
      </w:r>
    </w:p>
    <w:p w:rsidR="003417D0" w:rsidRPr="00332346" w:rsidRDefault="003417D0" w:rsidP="003417D0">
      <w:pPr>
        <w:rPr>
          <w:sz w:val="24"/>
        </w:rPr>
      </w:pPr>
      <w:r w:rsidRPr="00332346">
        <w:rPr>
          <w:sz w:val="24"/>
        </w:rPr>
        <w:t xml:space="preserve">Все отчеты должны иметь возможность сохранения или копирования в </w:t>
      </w:r>
      <w:r w:rsidRPr="00332346">
        <w:rPr>
          <w:sz w:val="24"/>
          <w:lang w:val="en-US"/>
        </w:rPr>
        <w:t>Excel</w:t>
      </w:r>
      <w:r w:rsidRPr="00332346">
        <w:rPr>
          <w:sz w:val="24"/>
        </w:rPr>
        <w:t>.</w:t>
      </w:r>
    </w:p>
    <w:p w:rsidR="003417D0" w:rsidRPr="00332346" w:rsidRDefault="003417D0" w:rsidP="003417D0">
      <w:pPr>
        <w:rPr>
          <w:sz w:val="24"/>
        </w:rPr>
      </w:pPr>
      <w:r w:rsidRPr="00332346">
        <w:rPr>
          <w:sz w:val="24"/>
        </w:rPr>
        <w:t>Виды отчетов:</w:t>
      </w:r>
    </w:p>
    <w:p w:rsidR="003417D0" w:rsidRPr="00332346" w:rsidRDefault="003417D0" w:rsidP="003417D0">
      <w:pPr>
        <w:rPr>
          <w:sz w:val="24"/>
        </w:rPr>
      </w:pPr>
      <w:proofErr w:type="gramStart"/>
      <w:r w:rsidRPr="00332346">
        <w:rPr>
          <w:sz w:val="24"/>
          <w:lang w:val="en-US"/>
        </w:rPr>
        <w:t>a</w:t>
      </w:r>
      <w:proofErr w:type="gramEnd"/>
      <w:r w:rsidRPr="00332346">
        <w:rPr>
          <w:sz w:val="24"/>
        </w:rPr>
        <w:t>). Таблица остатков:</w:t>
      </w:r>
    </w:p>
    <w:p w:rsidR="003417D0" w:rsidRPr="00332346" w:rsidRDefault="00AA0607" w:rsidP="003417D0">
      <w:r w:rsidRPr="00AA0607">
        <w:rPr>
          <w:noProof/>
        </w:rPr>
        <w:drawing>
          <wp:inline distT="0" distB="0" distL="0" distR="0" wp14:anchorId="56232BD2" wp14:editId="1E54E8F7">
            <wp:extent cx="6137385" cy="1457578"/>
            <wp:effectExtent l="1905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6140780" cy="1458384"/>
                    </a:xfrm>
                    <a:prstGeom prst="rect">
                      <a:avLst/>
                    </a:prstGeom>
                    <a:noFill/>
                    <a:ln w="9525">
                      <a:noFill/>
                      <a:miter lim="800000"/>
                      <a:headEnd/>
                      <a:tailEnd/>
                    </a:ln>
                  </pic:spPr>
                </pic:pic>
              </a:graphicData>
            </a:graphic>
          </wp:inline>
        </w:drawing>
      </w:r>
    </w:p>
    <w:p w:rsidR="003417D0" w:rsidRPr="00332346" w:rsidRDefault="003417D0" w:rsidP="003417D0">
      <w:pPr>
        <w:pStyle w:val="afff3"/>
        <w:ind w:left="0"/>
        <w:rPr>
          <w:rFonts w:ascii="Times New Roman" w:hAnsi="Times New Roman" w:cs="Times New Roman"/>
          <w:sz w:val="24"/>
          <w:szCs w:val="24"/>
        </w:rPr>
      </w:pPr>
      <w:r w:rsidRPr="00332346">
        <w:rPr>
          <w:rFonts w:ascii="Times New Roman" w:hAnsi="Times New Roman" w:cs="Times New Roman"/>
          <w:sz w:val="24"/>
          <w:szCs w:val="24"/>
        </w:rPr>
        <w:t xml:space="preserve">Остаток </w:t>
      </w:r>
      <w:proofErr w:type="gramStart"/>
      <w:r w:rsidRPr="00332346">
        <w:rPr>
          <w:rFonts w:ascii="Times New Roman" w:hAnsi="Times New Roman" w:cs="Times New Roman"/>
          <w:sz w:val="24"/>
          <w:szCs w:val="24"/>
        </w:rPr>
        <w:t>в</w:t>
      </w:r>
      <w:proofErr w:type="gramEnd"/>
      <w:r w:rsidRPr="00332346">
        <w:rPr>
          <w:rFonts w:ascii="Times New Roman" w:hAnsi="Times New Roman" w:cs="Times New Roman"/>
          <w:sz w:val="24"/>
          <w:szCs w:val="24"/>
        </w:rPr>
        <w:t xml:space="preserve"> $ пересчитывается </w:t>
      </w:r>
      <w:proofErr w:type="gramStart"/>
      <w:r w:rsidRPr="00332346">
        <w:rPr>
          <w:rFonts w:ascii="Times New Roman" w:hAnsi="Times New Roman" w:cs="Times New Roman"/>
          <w:sz w:val="24"/>
          <w:szCs w:val="24"/>
        </w:rPr>
        <w:t>по</w:t>
      </w:r>
      <w:proofErr w:type="gramEnd"/>
      <w:r w:rsidRPr="00332346">
        <w:rPr>
          <w:rFonts w:ascii="Times New Roman" w:hAnsi="Times New Roman" w:cs="Times New Roman"/>
          <w:sz w:val="24"/>
          <w:szCs w:val="24"/>
        </w:rPr>
        <w:t xml:space="preserve"> курсу ЦБ РФ на «Дату» выписки.</w:t>
      </w:r>
    </w:p>
    <w:p w:rsidR="003417D0" w:rsidRPr="00332346" w:rsidRDefault="003417D0" w:rsidP="003417D0">
      <w:pPr>
        <w:rPr>
          <w:sz w:val="24"/>
        </w:rPr>
      </w:pPr>
    </w:p>
    <w:p w:rsidR="003417D0" w:rsidRPr="00332346" w:rsidRDefault="003417D0" w:rsidP="003417D0">
      <w:pPr>
        <w:rPr>
          <w:sz w:val="24"/>
        </w:rPr>
      </w:pPr>
      <w:r w:rsidRPr="00332346">
        <w:rPr>
          <w:sz w:val="24"/>
        </w:rPr>
        <w:t>б). Таблица депозитов:</w:t>
      </w:r>
    </w:p>
    <w:p w:rsidR="003417D0" w:rsidRPr="00332346" w:rsidRDefault="00AA0607" w:rsidP="003417D0">
      <w:pPr>
        <w:pStyle w:val="afff3"/>
        <w:ind w:left="0"/>
        <w:rPr>
          <w:rFonts w:ascii="Times New Roman" w:hAnsi="Times New Roman" w:cs="Times New Roman"/>
        </w:rPr>
      </w:pPr>
      <w:r w:rsidRPr="00AA0607">
        <w:rPr>
          <w:noProof/>
          <w:lang w:eastAsia="ru-RU"/>
        </w:rPr>
        <w:drawing>
          <wp:inline distT="0" distB="0" distL="0" distR="0" wp14:anchorId="3A79FEC2" wp14:editId="752F26B3">
            <wp:extent cx="5939790" cy="1771700"/>
            <wp:effectExtent l="19050" t="0" r="3810" b="0"/>
            <wp:docPr id="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5939790" cy="1771700"/>
                    </a:xfrm>
                    <a:prstGeom prst="rect">
                      <a:avLst/>
                    </a:prstGeom>
                    <a:noFill/>
                    <a:ln w="9525">
                      <a:noFill/>
                      <a:miter lim="800000"/>
                      <a:headEnd/>
                      <a:tailEnd/>
                    </a:ln>
                  </pic:spPr>
                </pic:pic>
              </a:graphicData>
            </a:graphic>
          </wp:inline>
        </w:drawing>
      </w:r>
    </w:p>
    <w:p w:rsidR="003417D0" w:rsidRPr="00332346" w:rsidRDefault="003417D0" w:rsidP="003417D0">
      <w:pPr>
        <w:pStyle w:val="afff3"/>
        <w:ind w:left="0"/>
        <w:rPr>
          <w:rFonts w:ascii="Times New Roman" w:hAnsi="Times New Roman" w:cs="Times New Roman"/>
        </w:rPr>
      </w:pPr>
    </w:p>
    <w:p w:rsidR="003417D0" w:rsidRPr="00332346" w:rsidRDefault="003417D0" w:rsidP="003417D0">
      <w:pPr>
        <w:pStyle w:val="afff3"/>
        <w:ind w:left="0"/>
        <w:rPr>
          <w:rFonts w:ascii="Times New Roman" w:hAnsi="Times New Roman" w:cs="Times New Roman"/>
          <w:sz w:val="24"/>
          <w:szCs w:val="24"/>
        </w:rPr>
      </w:pPr>
      <w:r w:rsidRPr="00332346">
        <w:rPr>
          <w:rFonts w:ascii="Times New Roman" w:hAnsi="Times New Roman" w:cs="Times New Roman"/>
          <w:sz w:val="24"/>
          <w:szCs w:val="24"/>
        </w:rPr>
        <w:t xml:space="preserve">Если введены дополнительные сделки, то они выводятся в отчете дополнительными строчками. Значения полей Дата </w:t>
      </w:r>
      <w:proofErr w:type="spellStart"/>
      <w:r w:rsidRPr="00332346">
        <w:rPr>
          <w:rFonts w:ascii="Times New Roman" w:hAnsi="Times New Roman" w:cs="Times New Roman"/>
          <w:sz w:val="24"/>
          <w:szCs w:val="24"/>
        </w:rPr>
        <w:t>нач</w:t>
      </w:r>
      <w:proofErr w:type="spellEnd"/>
      <w:r w:rsidRPr="00332346">
        <w:rPr>
          <w:rFonts w:ascii="Times New Roman" w:hAnsi="Times New Roman" w:cs="Times New Roman"/>
          <w:sz w:val="24"/>
          <w:szCs w:val="24"/>
        </w:rPr>
        <w:t xml:space="preserve">, Дата </w:t>
      </w:r>
      <w:proofErr w:type="spellStart"/>
      <w:r w:rsidRPr="00332346">
        <w:rPr>
          <w:rFonts w:ascii="Times New Roman" w:hAnsi="Times New Roman" w:cs="Times New Roman"/>
          <w:sz w:val="24"/>
          <w:szCs w:val="24"/>
        </w:rPr>
        <w:t>Оконч</w:t>
      </w:r>
      <w:proofErr w:type="spellEnd"/>
      <w:r w:rsidRPr="00332346">
        <w:rPr>
          <w:rFonts w:ascii="Times New Roman" w:hAnsi="Times New Roman" w:cs="Times New Roman"/>
          <w:sz w:val="24"/>
          <w:szCs w:val="24"/>
        </w:rPr>
        <w:t>., Сумма, % ставка, Сумма в $, указанные для дополнительной сделки переносятся в  соответствующие поля отчета, комментарий добавляется к значению поля «Примечание». Остальные поля отчета заполняются из основной таблицы депозитов.</w:t>
      </w:r>
    </w:p>
    <w:p w:rsidR="003417D0" w:rsidRPr="00332346" w:rsidRDefault="003417D0" w:rsidP="003417D0">
      <w:pPr>
        <w:pStyle w:val="afff3"/>
        <w:ind w:left="0"/>
        <w:rPr>
          <w:rFonts w:ascii="Times New Roman" w:hAnsi="Times New Roman" w:cs="Times New Roman"/>
          <w:sz w:val="24"/>
          <w:szCs w:val="24"/>
        </w:rPr>
      </w:pPr>
      <w:r w:rsidRPr="00332346">
        <w:rPr>
          <w:rFonts w:ascii="Times New Roman" w:hAnsi="Times New Roman" w:cs="Times New Roman"/>
          <w:sz w:val="24"/>
          <w:szCs w:val="24"/>
        </w:rPr>
        <w:t>% Доход рассчитывается как простой процент, за фактический период времени исходя их базы 365/366.</w:t>
      </w:r>
    </w:p>
    <w:p w:rsidR="003417D0" w:rsidRPr="00332346" w:rsidRDefault="003417D0" w:rsidP="003417D0">
      <w:pPr>
        <w:pStyle w:val="afff3"/>
        <w:ind w:left="0"/>
        <w:rPr>
          <w:rFonts w:ascii="Times New Roman" w:hAnsi="Times New Roman" w:cs="Times New Roman"/>
          <w:sz w:val="24"/>
          <w:szCs w:val="24"/>
        </w:rPr>
      </w:pPr>
      <w:r w:rsidRPr="00332346">
        <w:rPr>
          <w:rFonts w:ascii="Times New Roman" w:hAnsi="Times New Roman" w:cs="Times New Roman"/>
          <w:sz w:val="24"/>
          <w:szCs w:val="24"/>
        </w:rPr>
        <w:t xml:space="preserve">% доход </w:t>
      </w:r>
      <w:proofErr w:type="gramStart"/>
      <w:r w:rsidRPr="00332346">
        <w:rPr>
          <w:rFonts w:ascii="Times New Roman" w:hAnsi="Times New Roman" w:cs="Times New Roman"/>
          <w:sz w:val="24"/>
          <w:szCs w:val="24"/>
        </w:rPr>
        <w:t>в</w:t>
      </w:r>
      <w:proofErr w:type="gramEnd"/>
      <w:r w:rsidRPr="00332346">
        <w:rPr>
          <w:rFonts w:ascii="Times New Roman" w:hAnsi="Times New Roman" w:cs="Times New Roman"/>
          <w:sz w:val="24"/>
          <w:szCs w:val="24"/>
        </w:rPr>
        <w:t xml:space="preserve"> $ рассчитывается </w:t>
      </w:r>
      <w:proofErr w:type="gramStart"/>
      <w:r w:rsidRPr="00332346">
        <w:rPr>
          <w:rFonts w:ascii="Times New Roman" w:hAnsi="Times New Roman" w:cs="Times New Roman"/>
          <w:sz w:val="24"/>
          <w:szCs w:val="24"/>
        </w:rPr>
        <w:t>по</w:t>
      </w:r>
      <w:proofErr w:type="gramEnd"/>
      <w:r w:rsidRPr="00332346">
        <w:rPr>
          <w:rFonts w:ascii="Times New Roman" w:hAnsi="Times New Roman" w:cs="Times New Roman"/>
          <w:sz w:val="24"/>
          <w:szCs w:val="24"/>
        </w:rPr>
        <w:t xml:space="preserve"> курсу $ ЦБ РФ на дату окончания депозита, если курса еще нет в базе данных (дата окончания еще не наступила), то берется текущий курс $ на дату формирования отчета.</w:t>
      </w:r>
    </w:p>
    <w:p w:rsidR="003417D0" w:rsidRPr="00332346" w:rsidRDefault="003417D0" w:rsidP="003417D0">
      <w:pPr>
        <w:pStyle w:val="afff3"/>
        <w:ind w:left="0"/>
        <w:rPr>
          <w:rFonts w:ascii="Times New Roman" w:hAnsi="Times New Roman" w:cs="Times New Roman"/>
          <w:sz w:val="24"/>
          <w:szCs w:val="24"/>
        </w:rPr>
      </w:pPr>
      <w:r w:rsidRPr="00332346">
        <w:rPr>
          <w:rFonts w:ascii="Times New Roman" w:hAnsi="Times New Roman" w:cs="Times New Roman"/>
          <w:sz w:val="24"/>
          <w:szCs w:val="24"/>
        </w:rPr>
        <w:t xml:space="preserve">Остаток </w:t>
      </w:r>
      <w:proofErr w:type="gramStart"/>
      <w:r w:rsidRPr="00332346">
        <w:rPr>
          <w:rFonts w:ascii="Times New Roman" w:hAnsi="Times New Roman" w:cs="Times New Roman"/>
          <w:sz w:val="24"/>
          <w:szCs w:val="24"/>
        </w:rPr>
        <w:t>в</w:t>
      </w:r>
      <w:proofErr w:type="gramEnd"/>
      <w:r w:rsidRPr="00332346">
        <w:rPr>
          <w:rFonts w:ascii="Times New Roman" w:hAnsi="Times New Roman" w:cs="Times New Roman"/>
          <w:sz w:val="24"/>
          <w:szCs w:val="24"/>
        </w:rPr>
        <w:t xml:space="preserve"> $ пересчитывается по курсу на «Дату нач.»</w:t>
      </w:r>
    </w:p>
    <w:p w:rsidR="003417D0" w:rsidRPr="00332346" w:rsidRDefault="003417D0" w:rsidP="003417D0">
      <w:pPr>
        <w:rPr>
          <w:sz w:val="24"/>
        </w:rPr>
      </w:pPr>
      <w:r w:rsidRPr="00332346">
        <w:rPr>
          <w:sz w:val="24"/>
        </w:rPr>
        <w:t>в). Таблица портфеля облигаций</w:t>
      </w:r>
    </w:p>
    <w:p w:rsidR="003417D0" w:rsidRPr="00332346" w:rsidRDefault="00D517E1" w:rsidP="003417D0">
      <w:r w:rsidRPr="00D517E1">
        <w:rPr>
          <w:noProof/>
        </w:rPr>
        <w:lastRenderedPageBreak/>
        <w:drawing>
          <wp:inline distT="0" distB="0" distL="0" distR="0" wp14:anchorId="2CEC9325" wp14:editId="0AD5BE7F">
            <wp:extent cx="5939790" cy="1247574"/>
            <wp:effectExtent l="19050" t="0" r="3810" b="0"/>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srcRect/>
                    <a:stretch>
                      <a:fillRect/>
                    </a:stretch>
                  </pic:blipFill>
                  <pic:spPr bwMode="auto">
                    <a:xfrm>
                      <a:off x="0" y="0"/>
                      <a:ext cx="5939790" cy="1247574"/>
                    </a:xfrm>
                    <a:prstGeom prst="rect">
                      <a:avLst/>
                    </a:prstGeom>
                    <a:noFill/>
                    <a:ln w="9525">
                      <a:noFill/>
                      <a:miter lim="800000"/>
                      <a:headEnd/>
                      <a:tailEnd/>
                    </a:ln>
                  </pic:spPr>
                </pic:pic>
              </a:graphicData>
            </a:graphic>
          </wp:inline>
        </w:drawing>
      </w:r>
    </w:p>
    <w:p w:rsidR="003417D0" w:rsidRPr="00332346" w:rsidRDefault="003417D0" w:rsidP="003417D0">
      <w:pPr>
        <w:pStyle w:val="afff3"/>
        <w:ind w:left="0"/>
        <w:rPr>
          <w:rFonts w:ascii="Times New Roman" w:hAnsi="Times New Roman" w:cs="Times New Roman"/>
          <w:sz w:val="24"/>
          <w:szCs w:val="24"/>
        </w:rPr>
      </w:pPr>
      <w:r w:rsidRPr="00332346">
        <w:rPr>
          <w:rFonts w:ascii="Times New Roman" w:hAnsi="Times New Roman" w:cs="Times New Roman"/>
          <w:sz w:val="24"/>
          <w:szCs w:val="24"/>
        </w:rPr>
        <w:t>Если заданы дополнительные сделки, то они выводятся в отчете дополнительными строчками. Дата сделки переносится в столбец «Дата», «Сумма ном</w:t>
      </w:r>
      <w:proofErr w:type="gramStart"/>
      <w:r w:rsidRPr="00332346">
        <w:rPr>
          <w:rFonts w:ascii="Times New Roman" w:hAnsi="Times New Roman" w:cs="Times New Roman"/>
          <w:sz w:val="24"/>
          <w:szCs w:val="24"/>
        </w:rPr>
        <w:t xml:space="preserve">.» </w:t>
      </w:r>
      <w:proofErr w:type="gramEnd"/>
      <w:r w:rsidRPr="00332346">
        <w:rPr>
          <w:rFonts w:ascii="Times New Roman" w:hAnsi="Times New Roman" w:cs="Times New Roman"/>
          <w:sz w:val="24"/>
          <w:szCs w:val="24"/>
        </w:rPr>
        <w:t>переносится в столбец «Объем по номиналу», комментарий добавляется в «Примечание». Остальные поля отчета заполняются из основной таблицы облигации.</w:t>
      </w:r>
    </w:p>
    <w:p w:rsidR="003417D0" w:rsidRPr="00332346" w:rsidRDefault="003417D0" w:rsidP="003417D0">
      <w:pPr>
        <w:rPr>
          <w:sz w:val="24"/>
        </w:rPr>
      </w:pPr>
    </w:p>
    <w:p w:rsidR="003417D0" w:rsidRPr="00332346" w:rsidRDefault="003417D0" w:rsidP="003417D0">
      <w:pPr>
        <w:rPr>
          <w:sz w:val="24"/>
        </w:rPr>
      </w:pPr>
      <w:r w:rsidRPr="00332346">
        <w:rPr>
          <w:sz w:val="24"/>
        </w:rPr>
        <w:t>г). Динамика размещения:</w:t>
      </w:r>
    </w:p>
    <w:p w:rsidR="003417D0" w:rsidRPr="00332346" w:rsidRDefault="003417D0" w:rsidP="003417D0">
      <w:pPr>
        <w:rPr>
          <w:sz w:val="24"/>
        </w:rPr>
      </w:pPr>
      <w:r w:rsidRPr="00332346">
        <w:rPr>
          <w:sz w:val="24"/>
        </w:rPr>
        <w:t>В этот отчет включаются как остатки, так и депозиты и формируется на каждый день итоговая сумма всех остатков и/или действующих депозитов и средневзвешенная процентная ставка.</w:t>
      </w:r>
    </w:p>
    <w:p w:rsidR="003417D0" w:rsidRPr="00332346" w:rsidRDefault="003417D0" w:rsidP="003417D0">
      <w:pPr>
        <w:rPr>
          <w:sz w:val="24"/>
        </w:rPr>
      </w:pPr>
      <w:r w:rsidRPr="00332346">
        <w:rPr>
          <w:sz w:val="24"/>
        </w:rPr>
        <w:t>Необходимо предусмотреть формирование остатков, как в валюте счета (договора), так и перевод всех остатков в рубли или доллары США по курсу ЦБ РФ на соответствующую дату.</w:t>
      </w:r>
    </w:p>
    <w:tbl>
      <w:tblPr>
        <w:tblW w:w="3747" w:type="dxa"/>
        <w:tblInd w:w="96" w:type="dxa"/>
        <w:tblLook w:val="04A0" w:firstRow="1" w:lastRow="0" w:firstColumn="1" w:lastColumn="0" w:noHBand="0" w:noVBand="1"/>
      </w:tblPr>
      <w:tblGrid>
        <w:gridCol w:w="973"/>
        <w:gridCol w:w="1560"/>
        <w:gridCol w:w="1214"/>
      </w:tblGrid>
      <w:tr w:rsidR="003417D0" w:rsidRPr="00332346" w:rsidTr="007A341F">
        <w:trPr>
          <w:trHeight w:val="227"/>
        </w:trPr>
        <w:tc>
          <w:tcPr>
            <w:tcW w:w="973"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3417D0" w:rsidRPr="00332346" w:rsidRDefault="003417D0" w:rsidP="007A341F">
            <w:pPr>
              <w:spacing w:after="0"/>
              <w:jc w:val="center"/>
              <w:rPr>
                <w:b/>
                <w:bCs/>
                <w:sz w:val="16"/>
                <w:szCs w:val="16"/>
              </w:rPr>
            </w:pPr>
            <w:r w:rsidRPr="00332346">
              <w:rPr>
                <w:b/>
                <w:bCs/>
                <w:sz w:val="16"/>
                <w:szCs w:val="16"/>
              </w:rPr>
              <w:t>Дата</w:t>
            </w:r>
          </w:p>
        </w:tc>
        <w:tc>
          <w:tcPr>
            <w:tcW w:w="1560" w:type="dxa"/>
            <w:tcBorders>
              <w:top w:val="single" w:sz="4" w:space="0" w:color="auto"/>
              <w:left w:val="nil"/>
              <w:bottom w:val="single" w:sz="4" w:space="0" w:color="auto"/>
              <w:right w:val="single" w:sz="4" w:space="0" w:color="auto"/>
            </w:tcBorders>
            <w:shd w:val="clear" w:color="000000" w:fill="B8CCE4"/>
            <w:vAlign w:val="center"/>
            <w:hideMark/>
          </w:tcPr>
          <w:p w:rsidR="003417D0" w:rsidRPr="00332346" w:rsidRDefault="003417D0" w:rsidP="007A341F">
            <w:pPr>
              <w:spacing w:after="0"/>
              <w:jc w:val="center"/>
              <w:rPr>
                <w:b/>
                <w:bCs/>
                <w:sz w:val="16"/>
                <w:szCs w:val="16"/>
              </w:rPr>
            </w:pPr>
            <w:r w:rsidRPr="00332346">
              <w:rPr>
                <w:b/>
                <w:bCs/>
                <w:sz w:val="16"/>
                <w:szCs w:val="16"/>
              </w:rPr>
              <w:t>Остаток</w:t>
            </w:r>
          </w:p>
        </w:tc>
        <w:tc>
          <w:tcPr>
            <w:tcW w:w="1214" w:type="dxa"/>
            <w:tcBorders>
              <w:top w:val="single" w:sz="4" w:space="0" w:color="auto"/>
              <w:left w:val="nil"/>
              <w:bottom w:val="single" w:sz="4" w:space="0" w:color="auto"/>
              <w:right w:val="single" w:sz="4" w:space="0" w:color="auto"/>
            </w:tcBorders>
            <w:shd w:val="clear" w:color="000000" w:fill="B8CCE4"/>
            <w:vAlign w:val="center"/>
            <w:hideMark/>
          </w:tcPr>
          <w:p w:rsidR="003417D0" w:rsidRPr="00332346" w:rsidRDefault="003417D0" w:rsidP="007A341F">
            <w:pPr>
              <w:spacing w:after="0"/>
              <w:jc w:val="center"/>
              <w:rPr>
                <w:b/>
                <w:bCs/>
                <w:sz w:val="16"/>
                <w:szCs w:val="16"/>
              </w:rPr>
            </w:pPr>
            <w:r w:rsidRPr="00332346">
              <w:rPr>
                <w:b/>
                <w:bCs/>
                <w:sz w:val="16"/>
                <w:szCs w:val="16"/>
              </w:rPr>
              <w:t>% ставка</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08.01.14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69 917 724</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6,00%</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09.01.14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96 122 521</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5,75%</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10.01.14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96 132 067</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4,85%</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11.01.14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96 132 067</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4,85%</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12.01.14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96 132 067</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4,85%</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13.01.14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92 251 359</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5,50%</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14.01.14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79 569 313</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5,50%</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15.01.14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77 494 181</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5,35%</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16.01.14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77 494 181</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5,00%</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17.01.14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71 450 121</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5,25%</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18.01.14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71 450 121</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5,25%</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19.01.14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71 450 121</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5,25%</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20.01.14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38 141 954</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5,65%</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21.01.14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333 060 461</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5,50%</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22.01.14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327 663 051</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5,50%</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23.01.14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327 663 051</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5,60%</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24.01.14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325 443 503</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5,60%</w:t>
            </w:r>
          </w:p>
        </w:tc>
      </w:tr>
      <w:tr w:rsidR="003417D0" w:rsidRPr="00332346" w:rsidTr="007A341F">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25.01.14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325 443 503</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5,60%</w:t>
            </w:r>
          </w:p>
        </w:tc>
      </w:tr>
      <w:tr w:rsidR="003417D0" w:rsidRPr="00332346" w:rsidTr="00ED1920">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26.01.14</w:t>
            </w:r>
          </w:p>
        </w:tc>
        <w:tc>
          <w:tcPr>
            <w:tcW w:w="1560"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325 443 503</w:t>
            </w:r>
          </w:p>
        </w:tc>
        <w:tc>
          <w:tcPr>
            <w:tcW w:w="1214" w:type="dxa"/>
            <w:tcBorders>
              <w:top w:val="nil"/>
              <w:left w:val="nil"/>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5,60%</w:t>
            </w:r>
          </w:p>
        </w:tc>
      </w:tr>
      <w:tr w:rsidR="003417D0" w:rsidRPr="00332346" w:rsidTr="00ED1920">
        <w:trPr>
          <w:trHeight w:val="227"/>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27.01.14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309 265 738</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5,60%</w:t>
            </w:r>
          </w:p>
        </w:tc>
      </w:tr>
      <w:tr w:rsidR="003417D0" w:rsidRPr="00332346" w:rsidTr="00ED1920">
        <w:trPr>
          <w:trHeight w:val="227"/>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28.01.14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292 082 838</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5,70%</w:t>
            </w:r>
          </w:p>
        </w:tc>
      </w:tr>
      <w:tr w:rsidR="003417D0" w:rsidRPr="00332346" w:rsidTr="00ED1920">
        <w:trPr>
          <w:trHeight w:val="227"/>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29.01.14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271 121 121</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5,60%</w:t>
            </w:r>
          </w:p>
        </w:tc>
      </w:tr>
      <w:tr w:rsidR="003417D0" w:rsidRPr="00332346" w:rsidTr="00ED1920">
        <w:trPr>
          <w:trHeight w:val="227"/>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30.01.14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300 120 971</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7D0" w:rsidRPr="00332346" w:rsidRDefault="003417D0" w:rsidP="007A341F">
            <w:pPr>
              <w:spacing w:after="0"/>
              <w:jc w:val="right"/>
              <w:rPr>
                <w:color w:val="000000"/>
                <w:sz w:val="16"/>
                <w:szCs w:val="16"/>
              </w:rPr>
            </w:pPr>
            <w:r w:rsidRPr="00332346">
              <w:rPr>
                <w:color w:val="000000"/>
                <w:sz w:val="16"/>
                <w:szCs w:val="16"/>
              </w:rPr>
              <w:t>5,70%</w:t>
            </w:r>
          </w:p>
        </w:tc>
      </w:tr>
    </w:tbl>
    <w:p w:rsidR="003417D0" w:rsidRPr="00332346" w:rsidRDefault="003417D0" w:rsidP="003417D0">
      <w:pPr>
        <w:pStyle w:val="afff3"/>
        <w:rPr>
          <w:rFonts w:ascii="Times New Roman" w:hAnsi="Times New Roman" w:cs="Times New Roman"/>
          <w:b/>
        </w:rPr>
      </w:pPr>
    </w:p>
    <w:p w:rsidR="003417D0" w:rsidRPr="00332346" w:rsidRDefault="003417D0" w:rsidP="003417D0">
      <w:pPr>
        <w:rPr>
          <w:sz w:val="24"/>
        </w:rPr>
      </w:pPr>
      <w:r w:rsidRPr="00332346">
        <w:rPr>
          <w:sz w:val="24"/>
        </w:rPr>
        <w:t>д). Использование лимитов:</w:t>
      </w:r>
    </w:p>
    <w:p w:rsidR="003417D0" w:rsidRPr="00332346" w:rsidRDefault="003417D0" w:rsidP="003417D0">
      <w:pPr>
        <w:rPr>
          <w:sz w:val="24"/>
        </w:rPr>
      </w:pPr>
      <w:r w:rsidRPr="00332346">
        <w:rPr>
          <w:sz w:val="24"/>
        </w:rPr>
        <w:t>Этот отчет доступен только сотрудникам КЦ.</w:t>
      </w:r>
    </w:p>
    <w:p w:rsidR="003417D0" w:rsidRPr="00332346" w:rsidRDefault="003417D0" w:rsidP="003417D0">
      <w:pPr>
        <w:rPr>
          <w:sz w:val="24"/>
        </w:rPr>
      </w:pPr>
      <w:r w:rsidRPr="00332346">
        <w:rPr>
          <w:sz w:val="24"/>
        </w:rPr>
        <w:t>При формировании отчета все остатки и депозиты пересчитываются в доллары США по курсу ЦБ РФ на заданную дату.</w:t>
      </w:r>
    </w:p>
    <w:p w:rsidR="003417D0" w:rsidRPr="00332346" w:rsidRDefault="003417D0" w:rsidP="003417D0">
      <w:pPr>
        <w:rPr>
          <w:sz w:val="24"/>
        </w:rPr>
      </w:pPr>
      <w:r w:rsidRPr="00332346">
        <w:rPr>
          <w:sz w:val="24"/>
        </w:rPr>
        <w:t>Количество столбцов равно количеству записей в справочнике БН, а количество строк равно количеству записей в справочнике Банк</w:t>
      </w:r>
    </w:p>
    <w:p w:rsidR="003417D0" w:rsidRPr="00332346" w:rsidRDefault="003417D0" w:rsidP="003417D0">
      <w:pPr>
        <w:rPr>
          <w:sz w:val="24"/>
        </w:rPr>
      </w:pPr>
      <w:r w:rsidRPr="00332346">
        <w:rPr>
          <w:sz w:val="24"/>
        </w:rPr>
        <w:lastRenderedPageBreak/>
        <w:t xml:space="preserve">Если для значения Банк запись с лимитом отсутствует, то в значении лимит заполняется нулевое значение. </w:t>
      </w:r>
    </w:p>
    <w:p w:rsidR="003417D0" w:rsidRPr="00332346" w:rsidRDefault="00D517E1" w:rsidP="003417D0">
      <w:pPr>
        <w:pStyle w:val="afff3"/>
        <w:ind w:left="0"/>
        <w:rPr>
          <w:rFonts w:ascii="Times New Roman" w:hAnsi="Times New Roman" w:cs="Times New Roman"/>
          <w:b/>
        </w:rPr>
      </w:pPr>
      <w:r w:rsidRPr="00D517E1">
        <w:rPr>
          <w:noProof/>
          <w:lang w:eastAsia="ru-RU"/>
        </w:rPr>
        <w:drawing>
          <wp:inline distT="0" distB="0" distL="0" distR="0" wp14:anchorId="44F9CFA0" wp14:editId="3E9EFD86">
            <wp:extent cx="5939790" cy="969585"/>
            <wp:effectExtent l="19050" t="0" r="3810" b="0"/>
            <wp:docPr id="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5939790" cy="969585"/>
                    </a:xfrm>
                    <a:prstGeom prst="rect">
                      <a:avLst/>
                    </a:prstGeom>
                    <a:noFill/>
                    <a:ln w="9525">
                      <a:noFill/>
                      <a:miter lim="800000"/>
                      <a:headEnd/>
                      <a:tailEnd/>
                    </a:ln>
                  </pic:spPr>
                </pic:pic>
              </a:graphicData>
            </a:graphic>
          </wp:inline>
        </w:drawing>
      </w:r>
    </w:p>
    <w:p w:rsidR="003417D0" w:rsidRPr="00332346" w:rsidRDefault="003417D0" w:rsidP="003417D0">
      <w:pPr>
        <w:pStyle w:val="afff3"/>
        <w:rPr>
          <w:rFonts w:ascii="Times New Roman" w:hAnsi="Times New Roman" w:cs="Times New Roman"/>
          <w:b/>
        </w:rPr>
      </w:pPr>
    </w:p>
    <w:p w:rsidR="003417D0" w:rsidRPr="00332346" w:rsidRDefault="003417D0" w:rsidP="00332346">
      <w:pPr>
        <w:pStyle w:val="31"/>
      </w:pPr>
      <w:r w:rsidRPr="00332346">
        <w:t>Меню «Справочники».</w:t>
      </w:r>
    </w:p>
    <w:p w:rsidR="003417D0" w:rsidRPr="00332346" w:rsidRDefault="003417D0" w:rsidP="003417D0">
      <w:pPr>
        <w:rPr>
          <w:sz w:val="24"/>
        </w:rPr>
      </w:pPr>
      <w:r w:rsidRPr="00332346">
        <w:rPr>
          <w:sz w:val="24"/>
        </w:rPr>
        <w:t>Этот режим меню доступен только сотрудникам КЦ для добавления записей и их редактирования.</w:t>
      </w:r>
    </w:p>
    <w:p w:rsidR="003417D0" w:rsidRPr="00332346" w:rsidRDefault="003417D0" w:rsidP="003417D0">
      <w:pPr>
        <w:rPr>
          <w:sz w:val="24"/>
        </w:rPr>
      </w:pPr>
      <w:r w:rsidRPr="00332346">
        <w:rPr>
          <w:sz w:val="24"/>
        </w:rPr>
        <w:t>В базе данных предлагается создать следующие справочники:</w:t>
      </w:r>
    </w:p>
    <w:p w:rsidR="003417D0" w:rsidRPr="00332346" w:rsidRDefault="003417D0" w:rsidP="003417D0">
      <w:pPr>
        <w:rPr>
          <w:sz w:val="24"/>
        </w:rPr>
      </w:pPr>
      <w:r w:rsidRPr="00332346">
        <w:rPr>
          <w:sz w:val="24"/>
        </w:rPr>
        <w:t>а). Справочник организаций: БН (Бизнес направление), Группа, Компания</w:t>
      </w:r>
    </w:p>
    <w:p w:rsidR="003417D0" w:rsidRPr="00332346" w:rsidRDefault="003417D0" w:rsidP="003417D0">
      <w:pPr>
        <w:rPr>
          <w:sz w:val="24"/>
        </w:rPr>
      </w:pPr>
      <w:r w:rsidRPr="00332346">
        <w:rPr>
          <w:sz w:val="24"/>
        </w:rPr>
        <w:t>Фактически это группировка компаний для удобства консолидации информации</w:t>
      </w:r>
    </w:p>
    <w:p w:rsidR="003417D0" w:rsidRPr="00332346" w:rsidRDefault="003417D0" w:rsidP="003417D0">
      <w:pPr>
        <w:rPr>
          <w:sz w:val="24"/>
        </w:rPr>
      </w:pPr>
      <w:r w:rsidRPr="00332346">
        <w:rPr>
          <w:sz w:val="24"/>
        </w:rPr>
        <w:t>б). Справочник банков</w:t>
      </w:r>
    </w:p>
    <w:p w:rsidR="003417D0" w:rsidRPr="00332346" w:rsidRDefault="003417D0" w:rsidP="003417D0">
      <w:pPr>
        <w:rPr>
          <w:sz w:val="24"/>
        </w:rPr>
      </w:pPr>
      <w:r w:rsidRPr="00332346">
        <w:rPr>
          <w:sz w:val="24"/>
        </w:rPr>
        <w:t xml:space="preserve">Во всех базах данных используется сокращенное (условное) наименование, не обязательно совпадающее с официальным названием банка. </w:t>
      </w:r>
    </w:p>
    <w:p w:rsidR="003417D0" w:rsidRPr="00332346" w:rsidRDefault="003417D0" w:rsidP="003417D0">
      <w:pPr>
        <w:rPr>
          <w:sz w:val="24"/>
        </w:rPr>
      </w:pPr>
      <w:r w:rsidRPr="00332346">
        <w:rPr>
          <w:sz w:val="24"/>
        </w:rPr>
        <w:t>Может содержать как наименования российских банков, так и наименование зарубежных банков.</w:t>
      </w:r>
    </w:p>
    <w:p w:rsidR="003417D0" w:rsidRPr="00332346" w:rsidRDefault="003417D0" w:rsidP="003417D0">
      <w:pPr>
        <w:rPr>
          <w:sz w:val="24"/>
        </w:rPr>
      </w:pPr>
      <w:r w:rsidRPr="00332346">
        <w:rPr>
          <w:sz w:val="24"/>
        </w:rPr>
        <w:t>Предусмотреть возможность группировки мелких банков в одну группу «Прочие» и в отчете по использованию лимитов  не расшифровывать</w:t>
      </w:r>
    </w:p>
    <w:p w:rsidR="003417D0" w:rsidRPr="00332346" w:rsidRDefault="003417D0" w:rsidP="003417D0">
      <w:pPr>
        <w:rPr>
          <w:sz w:val="24"/>
        </w:rPr>
      </w:pPr>
      <w:r w:rsidRPr="00332346">
        <w:rPr>
          <w:sz w:val="24"/>
        </w:rPr>
        <w:t>в). Справочник валют</w:t>
      </w:r>
    </w:p>
    <w:p w:rsidR="003417D0" w:rsidRPr="00332346" w:rsidRDefault="003417D0" w:rsidP="003417D0">
      <w:pPr>
        <w:rPr>
          <w:sz w:val="24"/>
        </w:rPr>
      </w:pPr>
      <w:r w:rsidRPr="00332346">
        <w:rPr>
          <w:sz w:val="24"/>
        </w:rPr>
        <w:t>Содержит официальное сокращенное наименование (</w:t>
      </w:r>
      <w:r w:rsidRPr="00332346">
        <w:rPr>
          <w:sz w:val="24"/>
          <w:lang w:val="en-US"/>
        </w:rPr>
        <w:t>RUB</w:t>
      </w:r>
      <w:r w:rsidRPr="00332346">
        <w:rPr>
          <w:sz w:val="24"/>
        </w:rPr>
        <w:t xml:space="preserve">, </w:t>
      </w:r>
      <w:r w:rsidRPr="00332346">
        <w:rPr>
          <w:sz w:val="24"/>
          <w:lang w:val="en-US"/>
        </w:rPr>
        <w:t>USD</w:t>
      </w:r>
      <w:r w:rsidRPr="00332346">
        <w:rPr>
          <w:sz w:val="24"/>
        </w:rPr>
        <w:t xml:space="preserve">, </w:t>
      </w:r>
      <w:r w:rsidRPr="00332346">
        <w:rPr>
          <w:sz w:val="24"/>
          <w:lang w:val="en-US"/>
        </w:rPr>
        <w:t>EUR</w:t>
      </w:r>
      <w:r w:rsidRPr="00332346">
        <w:rPr>
          <w:sz w:val="24"/>
        </w:rPr>
        <w:t xml:space="preserve"> …) и название валюты </w:t>
      </w:r>
    </w:p>
    <w:p w:rsidR="003417D0" w:rsidRPr="00332346" w:rsidRDefault="003417D0" w:rsidP="003417D0">
      <w:pPr>
        <w:rPr>
          <w:sz w:val="24"/>
        </w:rPr>
      </w:pPr>
      <w:r w:rsidRPr="00332346">
        <w:rPr>
          <w:sz w:val="24"/>
        </w:rPr>
        <w:t>г). Курсы валют</w:t>
      </w:r>
    </w:p>
    <w:p w:rsidR="003417D0" w:rsidRPr="00332346" w:rsidRDefault="003417D0" w:rsidP="003417D0">
      <w:pPr>
        <w:rPr>
          <w:sz w:val="24"/>
        </w:rPr>
      </w:pPr>
      <w:r w:rsidRPr="00332346">
        <w:rPr>
          <w:sz w:val="24"/>
        </w:rPr>
        <w:t xml:space="preserve">Содержит официальные курсы валют к рублю, установленные ЦБ РФ на каждый день. Необходимо автоматическое обновление значений справочника </w:t>
      </w:r>
      <w:proofErr w:type="gramStart"/>
      <w:r w:rsidRPr="00332346">
        <w:rPr>
          <w:sz w:val="24"/>
        </w:rPr>
        <w:t>из</w:t>
      </w:r>
      <w:proofErr w:type="gramEnd"/>
      <w:r w:rsidRPr="00332346">
        <w:rPr>
          <w:sz w:val="24"/>
        </w:rPr>
        <w:t xml:space="preserve"> </w:t>
      </w:r>
      <w:proofErr w:type="gramStart"/>
      <w:r w:rsidRPr="00332346">
        <w:rPr>
          <w:sz w:val="24"/>
        </w:rPr>
        <w:t>интернет</w:t>
      </w:r>
      <w:proofErr w:type="gramEnd"/>
      <w:r w:rsidRPr="00332346">
        <w:rPr>
          <w:sz w:val="24"/>
        </w:rPr>
        <w:t xml:space="preserve"> ресурса. </w:t>
      </w:r>
    </w:p>
    <w:p w:rsidR="003417D0" w:rsidRPr="00332346" w:rsidRDefault="003417D0" w:rsidP="003417D0">
      <w:pPr>
        <w:rPr>
          <w:sz w:val="24"/>
        </w:rPr>
      </w:pPr>
      <w:r w:rsidRPr="00332346">
        <w:rPr>
          <w:sz w:val="24"/>
        </w:rPr>
        <w:t>В случае отсутствия котировки на заданную дату при пересчете в валюту, берется ближайшая котировка, которая была установлена ранее.</w:t>
      </w:r>
    </w:p>
    <w:p w:rsidR="003417D0" w:rsidRPr="00332346" w:rsidRDefault="003417D0" w:rsidP="003417D0">
      <w:pPr>
        <w:rPr>
          <w:sz w:val="24"/>
        </w:rPr>
      </w:pPr>
      <w:r w:rsidRPr="00332346">
        <w:rPr>
          <w:sz w:val="24"/>
        </w:rPr>
        <w:t>д). Справочник «Инструменты» для депозитных сделок.</w:t>
      </w:r>
    </w:p>
    <w:p w:rsidR="003417D0" w:rsidRPr="00332346" w:rsidRDefault="003417D0" w:rsidP="003417D0">
      <w:pPr>
        <w:rPr>
          <w:sz w:val="24"/>
        </w:rPr>
      </w:pPr>
      <w:r w:rsidRPr="00332346">
        <w:rPr>
          <w:sz w:val="24"/>
        </w:rPr>
        <w:t xml:space="preserve">Содержит значения: депозит, депозит изм., </w:t>
      </w:r>
      <w:proofErr w:type="spellStart"/>
      <w:r w:rsidRPr="00332346">
        <w:rPr>
          <w:sz w:val="24"/>
        </w:rPr>
        <w:t>несн</w:t>
      </w:r>
      <w:proofErr w:type="gramStart"/>
      <w:r w:rsidRPr="00332346">
        <w:rPr>
          <w:sz w:val="24"/>
        </w:rPr>
        <w:t>.о</w:t>
      </w:r>
      <w:proofErr w:type="gramEnd"/>
      <w:r w:rsidRPr="00332346">
        <w:rPr>
          <w:sz w:val="24"/>
        </w:rPr>
        <w:t>статок</w:t>
      </w:r>
      <w:proofErr w:type="spellEnd"/>
      <w:r w:rsidRPr="00332346">
        <w:rPr>
          <w:sz w:val="24"/>
        </w:rPr>
        <w:t>, вексель, МБК.</w:t>
      </w:r>
    </w:p>
    <w:p w:rsidR="003417D0" w:rsidRPr="00332346" w:rsidRDefault="003417D0" w:rsidP="003417D0">
      <w:pPr>
        <w:rPr>
          <w:sz w:val="24"/>
        </w:rPr>
      </w:pPr>
      <w:r w:rsidRPr="00332346">
        <w:rPr>
          <w:sz w:val="24"/>
        </w:rPr>
        <w:t>Для отчетов добавляются значения: остаток, облигация</w:t>
      </w:r>
    </w:p>
    <w:p w:rsidR="003417D0" w:rsidRPr="00332346" w:rsidRDefault="003417D0" w:rsidP="003417D0">
      <w:pPr>
        <w:rPr>
          <w:sz w:val="24"/>
        </w:rPr>
      </w:pPr>
      <w:r w:rsidRPr="00332346">
        <w:rPr>
          <w:sz w:val="24"/>
        </w:rPr>
        <w:t>е). Пользователи и уровень доступа (служебная информация, доступная только администратору)</w:t>
      </w:r>
    </w:p>
    <w:p w:rsidR="003417D0" w:rsidRPr="00332346" w:rsidRDefault="003417D0" w:rsidP="003417D0">
      <w:pPr>
        <w:rPr>
          <w:sz w:val="24"/>
        </w:rPr>
      </w:pPr>
      <w:r w:rsidRPr="00332346">
        <w:rPr>
          <w:sz w:val="24"/>
        </w:rPr>
        <w:t xml:space="preserve">Содержит следующие поля: </w:t>
      </w:r>
      <w:proofErr w:type="gramStart"/>
      <w:r w:rsidRPr="00332346">
        <w:rPr>
          <w:sz w:val="24"/>
          <w:lang w:val="en-US"/>
        </w:rPr>
        <w:t>Login</w:t>
      </w:r>
      <w:r w:rsidRPr="00332346">
        <w:rPr>
          <w:sz w:val="24"/>
        </w:rPr>
        <w:t xml:space="preserve">, пароль, наименование компании (рабочего места), уровень доступа (КЦ, БН, Группа, Компания), параметры безопасности, например, </w:t>
      </w:r>
      <w:r w:rsidRPr="00332346">
        <w:rPr>
          <w:sz w:val="24"/>
          <w:lang w:val="en-US"/>
        </w:rPr>
        <w:t>IP</w:t>
      </w:r>
      <w:r w:rsidRPr="00332346">
        <w:rPr>
          <w:sz w:val="24"/>
        </w:rPr>
        <w:t xml:space="preserve"> адрес, с которого соединяется пользователь, адрес электронной почты и т.д.)</w:t>
      </w:r>
      <w:proofErr w:type="gramEnd"/>
    </w:p>
    <w:p w:rsidR="003417D0" w:rsidRPr="00332346" w:rsidRDefault="003417D0" w:rsidP="003417D0">
      <w:pPr>
        <w:rPr>
          <w:sz w:val="24"/>
        </w:rPr>
      </w:pPr>
      <w:r w:rsidRPr="00332346">
        <w:rPr>
          <w:sz w:val="24"/>
        </w:rPr>
        <w:t>Уровень доступа:</w:t>
      </w:r>
    </w:p>
    <w:p w:rsidR="003417D0" w:rsidRPr="00332346" w:rsidRDefault="003417D0" w:rsidP="003417D0">
      <w:pPr>
        <w:rPr>
          <w:sz w:val="24"/>
        </w:rPr>
      </w:pPr>
      <w:r w:rsidRPr="00332346">
        <w:rPr>
          <w:sz w:val="24"/>
        </w:rPr>
        <w:t>КЦ – сотрудник Корпоративного центра АФК «Система», доступны все режимы и вся информация, находящаяся в базе данных.</w:t>
      </w:r>
    </w:p>
    <w:p w:rsidR="003417D0" w:rsidRPr="00332346" w:rsidRDefault="003417D0" w:rsidP="003417D0">
      <w:pPr>
        <w:rPr>
          <w:sz w:val="24"/>
        </w:rPr>
      </w:pPr>
      <w:r w:rsidRPr="00332346">
        <w:rPr>
          <w:sz w:val="24"/>
        </w:rPr>
        <w:t xml:space="preserve">БН – сотрудник Бизнес направления, доступна информация только по компаниям, относящимся к </w:t>
      </w:r>
      <w:proofErr w:type="gramStart"/>
      <w:r w:rsidRPr="00332346">
        <w:rPr>
          <w:sz w:val="24"/>
        </w:rPr>
        <w:t>данной</w:t>
      </w:r>
      <w:proofErr w:type="gramEnd"/>
      <w:r w:rsidRPr="00332346">
        <w:rPr>
          <w:sz w:val="24"/>
        </w:rPr>
        <w:t xml:space="preserve"> БН.</w:t>
      </w:r>
    </w:p>
    <w:p w:rsidR="003417D0" w:rsidRPr="00332346" w:rsidRDefault="003417D0" w:rsidP="003417D0">
      <w:pPr>
        <w:rPr>
          <w:sz w:val="24"/>
        </w:rPr>
      </w:pPr>
      <w:r w:rsidRPr="00332346">
        <w:rPr>
          <w:sz w:val="24"/>
        </w:rPr>
        <w:t xml:space="preserve">Для группы БН определенной как УК уровень доступа такой </w:t>
      </w:r>
      <w:proofErr w:type="gramStart"/>
      <w:r w:rsidRPr="00332346">
        <w:rPr>
          <w:sz w:val="24"/>
        </w:rPr>
        <w:t>же</w:t>
      </w:r>
      <w:proofErr w:type="gramEnd"/>
      <w:r w:rsidRPr="00332346">
        <w:rPr>
          <w:sz w:val="24"/>
        </w:rPr>
        <w:t xml:space="preserve"> как и для БН, также имеется дополнительный доступ в меню облигаций с доступностью информации только для данного значения БН.</w:t>
      </w:r>
    </w:p>
    <w:p w:rsidR="003417D0" w:rsidRPr="00332346" w:rsidRDefault="003417D0" w:rsidP="003417D0">
      <w:pPr>
        <w:rPr>
          <w:sz w:val="24"/>
        </w:rPr>
      </w:pPr>
      <w:r w:rsidRPr="00332346">
        <w:rPr>
          <w:sz w:val="24"/>
        </w:rPr>
        <w:lastRenderedPageBreak/>
        <w:t>Группа – сотрудник Группы компаний, доступна информация только по компаниям, относящимся к данной Группе.</w:t>
      </w:r>
    </w:p>
    <w:p w:rsidR="003417D0" w:rsidRPr="00332346" w:rsidRDefault="003417D0" w:rsidP="003417D0">
      <w:pPr>
        <w:rPr>
          <w:sz w:val="24"/>
        </w:rPr>
      </w:pPr>
      <w:r w:rsidRPr="00332346">
        <w:rPr>
          <w:sz w:val="24"/>
        </w:rPr>
        <w:t>Компания – сотрудник Компании, доступна информация только по Компании.</w:t>
      </w:r>
    </w:p>
    <w:p w:rsidR="003417D0" w:rsidRPr="00332346" w:rsidRDefault="003417D0" w:rsidP="003417D0">
      <w:pPr>
        <w:rPr>
          <w:sz w:val="24"/>
        </w:rPr>
      </w:pPr>
      <w:r w:rsidRPr="00332346">
        <w:rPr>
          <w:sz w:val="24"/>
        </w:rPr>
        <w:t>Для всех пользователей уровня БН, Группа, Компания не доступны режимы меню Облигации и Кредитные лимиты, Справочники доступны только для чтения, Отчет по Кредитным лимитам не доступен.</w:t>
      </w:r>
    </w:p>
    <w:p w:rsidR="003417D0" w:rsidRPr="00332346" w:rsidRDefault="003417D0" w:rsidP="003417D0">
      <w:pPr>
        <w:rPr>
          <w:b/>
          <w:sz w:val="24"/>
          <w:lang w:val="en-US"/>
        </w:rPr>
      </w:pPr>
      <w:r w:rsidRPr="00332346">
        <w:rPr>
          <w:b/>
          <w:sz w:val="24"/>
        </w:rPr>
        <w:t>Матрица уровней доступа</w:t>
      </w:r>
      <w:r w:rsidRPr="00332346">
        <w:rPr>
          <w:b/>
          <w:sz w:val="24"/>
          <w:lang w:val="en-US"/>
        </w:rPr>
        <w:t>:</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2"/>
        <w:gridCol w:w="1103"/>
        <w:gridCol w:w="993"/>
        <w:gridCol w:w="992"/>
        <w:gridCol w:w="850"/>
        <w:gridCol w:w="1134"/>
        <w:gridCol w:w="851"/>
        <w:gridCol w:w="1134"/>
        <w:gridCol w:w="992"/>
      </w:tblGrid>
      <w:tr w:rsidR="003417D0" w:rsidRPr="00332346" w:rsidTr="00332346">
        <w:tc>
          <w:tcPr>
            <w:tcW w:w="1732" w:type="dxa"/>
          </w:tcPr>
          <w:p w:rsidR="003417D0" w:rsidRPr="00332346" w:rsidRDefault="003417D0" w:rsidP="007A341F">
            <w:pPr>
              <w:rPr>
                <w:sz w:val="24"/>
              </w:rPr>
            </w:pPr>
          </w:p>
        </w:tc>
        <w:tc>
          <w:tcPr>
            <w:tcW w:w="8049" w:type="dxa"/>
            <w:gridSpan w:val="8"/>
          </w:tcPr>
          <w:p w:rsidR="003417D0" w:rsidRPr="00332346" w:rsidRDefault="003417D0" w:rsidP="007A341F">
            <w:pPr>
              <w:jc w:val="center"/>
              <w:rPr>
                <w:sz w:val="24"/>
              </w:rPr>
            </w:pPr>
            <w:r w:rsidRPr="00332346">
              <w:rPr>
                <w:sz w:val="24"/>
              </w:rPr>
              <w:t>Уровень доступа</w:t>
            </w:r>
          </w:p>
        </w:tc>
      </w:tr>
      <w:tr w:rsidR="003417D0" w:rsidRPr="00332346" w:rsidTr="00332346">
        <w:trPr>
          <w:trHeight w:val="998"/>
        </w:trPr>
        <w:tc>
          <w:tcPr>
            <w:tcW w:w="1732" w:type="dxa"/>
          </w:tcPr>
          <w:p w:rsidR="003417D0" w:rsidRPr="00332346" w:rsidRDefault="003417D0" w:rsidP="007A341F">
            <w:pPr>
              <w:rPr>
                <w:sz w:val="20"/>
                <w:szCs w:val="20"/>
              </w:rPr>
            </w:pPr>
            <w:r w:rsidRPr="00332346">
              <w:rPr>
                <w:sz w:val="20"/>
                <w:szCs w:val="20"/>
              </w:rPr>
              <w:t>Пользователь</w:t>
            </w:r>
          </w:p>
        </w:tc>
        <w:tc>
          <w:tcPr>
            <w:tcW w:w="1103" w:type="dxa"/>
          </w:tcPr>
          <w:p w:rsidR="003417D0" w:rsidRPr="00332346" w:rsidRDefault="003417D0" w:rsidP="007A341F">
            <w:pPr>
              <w:rPr>
                <w:sz w:val="20"/>
                <w:szCs w:val="20"/>
              </w:rPr>
            </w:pPr>
            <w:r w:rsidRPr="00332346">
              <w:rPr>
                <w:sz w:val="20"/>
                <w:szCs w:val="20"/>
              </w:rPr>
              <w:t>Доступ к информации о компании (меню Остатки, Депозиты, Справочники)</w:t>
            </w:r>
          </w:p>
        </w:tc>
        <w:tc>
          <w:tcPr>
            <w:tcW w:w="993" w:type="dxa"/>
          </w:tcPr>
          <w:p w:rsidR="003417D0" w:rsidRPr="00332346" w:rsidRDefault="003417D0" w:rsidP="007A341F">
            <w:pPr>
              <w:rPr>
                <w:sz w:val="20"/>
                <w:szCs w:val="20"/>
              </w:rPr>
            </w:pPr>
            <w:r w:rsidRPr="00332346">
              <w:rPr>
                <w:sz w:val="20"/>
                <w:szCs w:val="20"/>
              </w:rPr>
              <w:t>Меню Облигации</w:t>
            </w:r>
          </w:p>
        </w:tc>
        <w:tc>
          <w:tcPr>
            <w:tcW w:w="992" w:type="dxa"/>
          </w:tcPr>
          <w:p w:rsidR="003417D0" w:rsidRPr="00332346" w:rsidRDefault="003417D0" w:rsidP="007A341F">
            <w:pPr>
              <w:rPr>
                <w:sz w:val="20"/>
                <w:szCs w:val="20"/>
              </w:rPr>
            </w:pPr>
            <w:r w:rsidRPr="00332346">
              <w:rPr>
                <w:sz w:val="20"/>
                <w:szCs w:val="20"/>
              </w:rPr>
              <w:t>Доступ к информации о Лимите $ в меню Кредитные лимиты</w:t>
            </w:r>
          </w:p>
        </w:tc>
        <w:tc>
          <w:tcPr>
            <w:tcW w:w="850" w:type="dxa"/>
          </w:tcPr>
          <w:p w:rsidR="003417D0" w:rsidRPr="00332346" w:rsidRDefault="003417D0" w:rsidP="007A341F">
            <w:pPr>
              <w:rPr>
                <w:sz w:val="20"/>
                <w:szCs w:val="20"/>
              </w:rPr>
            </w:pPr>
            <w:r w:rsidRPr="00332346">
              <w:rPr>
                <w:sz w:val="20"/>
                <w:szCs w:val="20"/>
              </w:rPr>
              <w:t>Отчет по Кредитным лимитам</w:t>
            </w:r>
          </w:p>
        </w:tc>
        <w:tc>
          <w:tcPr>
            <w:tcW w:w="1134" w:type="dxa"/>
          </w:tcPr>
          <w:p w:rsidR="003417D0" w:rsidRPr="00332346" w:rsidRDefault="003417D0" w:rsidP="007A341F">
            <w:pPr>
              <w:rPr>
                <w:sz w:val="20"/>
                <w:szCs w:val="20"/>
              </w:rPr>
            </w:pPr>
            <w:r w:rsidRPr="00332346">
              <w:rPr>
                <w:sz w:val="20"/>
                <w:szCs w:val="20"/>
              </w:rPr>
              <w:t>Корректировка Индикативных ставок</w:t>
            </w:r>
          </w:p>
        </w:tc>
        <w:tc>
          <w:tcPr>
            <w:tcW w:w="851" w:type="dxa"/>
          </w:tcPr>
          <w:p w:rsidR="003417D0" w:rsidRPr="00332346" w:rsidRDefault="003417D0" w:rsidP="007A341F">
            <w:pPr>
              <w:rPr>
                <w:sz w:val="20"/>
                <w:szCs w:val="20"/>
              </w:rPr>
            </w:pPr>
            <w:r w:rsidRPr="00332346">
              <w:rPr>
                <w:sz w:val="20"/>
                <w:szCs w:val="20"/>
              </w:rPr>
              <w:t xml:space="preserve">Удаление сделок со статусом </w:t>
            </w:r>
            <w:proofErr w:type="gramStart"/>
            <w:r w:rsidRPr="00332346">
              <w:rPr>
                <w:sz w:val="20"/>
                <w:szCs w:val="20"/>
              </w:rPr>
              <w:t>заключена</w:t>
            </w:r>
            <w:proofErr w:type="gramEnd"/>
            <w:r w:rsidRPr="00332346">
              <w:rPr>
                <w:sz w:val="20"/>
                <w:szCs w:val="20"/>
              </w:rPr>
              <w:t xml:space="preserve"> (депозиты и облигации)</w:t>
            </w:r>
          </w:p>
        </w:tc>
        <w:tc>
          <w:tcPr>
            <w:tcW w:w="1134" w:type="dxa"/>
          </w:tcPr>
          <w:p w:rsidR="003417D0" w:rsidRPr="00332346" w:rsidRDefault="003417D0" w:rsidP="007A341F">
            <w:pPr>
              <w:rPr>
                <w:sz w:val="20"/>
                <w:szCs w:val="20"/>
              </w:rPr>
            </w:pPr>
            <w:r w:rsidRPr="00332346">
              <w:rPr>
                <w:sz w:val="20"/>
                <w:szCs w:val="20"/>
              </w:rPr>
              <w:t>Корректировка справочников (за исключения  уровней доступа)</w:t>
            </w:r>
          </w:p>
        </w:tc>
        <w:tc>
          <w:tcPr>
            <w:tcW w:w="992" w:type="dxa"/>
          </w:tcPr>
          <w:p w:rsidR="003417D0" w:rsidRPr="00332346" w:rsidRDefault="003417D0" w:rsidP="007A341F">
            <w:pPr>
              <w:rPr>
                <w:sz w:val="20"/>
                <w:szCs w:val="20"/>
              </w:rPr>
            </w:pPr>
            <w:r w:rsidRPr="00332346">
              <w:rPr>
                <w:sz w:val="20"/>
                <w:szCs w:val="20"/>
              </w:rPr>
              <w:t xml:space="preserve">Просмотр и корректировка справочника уровни доступа </w:t>
            </w:r>
          </w:p>
        </w:tc>
      </w:tr>
      <w:tr w:rsidR="003417D0" w:rsidRPr="00332346" w:rsidTr="00332346">
        <w:tc>
          <w:tcPr>
            <w:tcW w:w="1732" w:type="dxa"/>
          </w:tcPr>
          <w:p w:rsidR="003417D0" w:rsidRPr="00332346" w:rsidRDefault="003417D0" w:rsidP="007A341F">
            <w:pPr>
              <w:rPr>
                <w:sz w:val="20"/>
                <w:szCs w:val="20"/>
              </w:rPr>
            </w:pPr>
            <w:r w:rsidRPr="00332346">
              <w:rPr>
                <w:sz w:val="20"/>
                <w:szCs w:val="20"/>
              </w:rPr>
              <w:t>Администратор</w:t>
            </w:r>
          </w:p>
        </w:tc>
        <w:tc>
          <w:tcPr>
            <w:tcW w:w="1103" w:type="dxa"/>
          </w:tcPr>
          <w:p w:rsidR="003417D0" w:rsidRPr="00332346" w:rsidRDefault="003417D0" w:rsidP="007A341F">
            <w:pPr>
              <w:jc w:val="center"/>
              <w:rPr>
                <w:sz w:val="20"/>
                <w:szCs w:val="20"/>
              </w:rPr>
            </w:pPr>
            <w:r w:rsidRPr="00332346">
              <w:rPr>
                <w:sz w:val="20"/>
                <w:szCs w:val="20"/>
              </w:rPr>
              <w:t>+</w:t>
            </w:r>
          </w:p>
        </w:tc>
        <w:tc>
          <w:tcPr>
            <w:tcW w:w="993" w:type="dxa"/>
          </w:tcPr>
          <w:p w:rsidR="003417D0" w:rsidRPr="00332346" w:rsidRDefault="003417D0" w:rsidP="007A341F">
            <w:pPr>
              <w:jc w:val="center"/>
              <w:rPr>
                <w:sz w:val="20"/>
                <w:szCs w:val="20"/>
              </w:rPr>
            </w:pPr>
            <w:r w:rsidRPr="00332346">
              <w:rPr>
                <w:sz w:val="20"/>
                <w:szCs w:val="20"/>
              </w:rPr>
              <w:t>+</w:t>
            </w:r>
          </w:p>
        </w:tc>
        <w:tc>
          <w:tcPr>
            <w:tcW w:w="992" w:type="dxa"/>
          </w:tcPr>
          <w:p w:rsidR="003417D0" w:rsidRPr="00332346" w:rsidRDefault="003417D0" w:rsidP="007A341F">
            <w:pPr>
              <w:jc w:val="center"/>
              <w:rPr>
                <w:sz w:val="20"/>
                <w:szCs w:val="20"/>
              </w:rPr>
            </w:pPr>
            <w:r w:rsidRPr="00332346">
              <w:rPr>
                <w:sz w:val="20"/>
                <w:szCs w:val="20"/>
              </w:rPr>
              <w:t>+</w:t>
            </w:r>
          </w:p>
        </w:tc>
        <w:tc>
          <w:tcPr>
            <w:tcW w:w="850" w:type="dxa"/>
          </w:tcPr>
          <w:p w:rsidR="003417D0" w:rsidRPr="00332346" w:rsidRDefault="003417D0" w:rsidP="007A341F">
            <w:pPr>
              <w:jc w:val="center"/>
              <w:rPr>
                <w:sz w:val="20"/>
                <w:szCs w:val="20"/>
              </w:rPr>
            </w:pPr>
            <w:r w:rsidRPr="00332346">
              <w:rPr>
                <w:sz w:val="20"/>
                <w:szCs w:val="20"/>
              </w:rPr>
              <w:t>+</w:t>
            </w:r>
          </w:p>
        </w:tc>
        <w:tc>
          <w:tcPr>
            <w:tcW w:w="1134" w:type="dxa"/>
          </w:tcPr>
          <w:p w:rsidR="003417D0" w:rsidRPr="00332346" w:rsidRDefault="003417D0" w:rsidP="007A341F">
            <w:pPr>
              <w:jc w:val="center"/>
              <w:rPr>
                <w:sz w:val="20"/>
                <w:szCs w:val="20"/>
              </w:rPr>
            </w:pPr>
            <w:r w:rsidRPr="00332346">
              <w:rPr>
                <w:sz w:val="20"/>
                <w:szCs w:val="20"/>
              </w:rPr>
              <w:t>+</w:t>
            </w:r>
          </w:p>
        </w:tc>
        <w:tc>
          <w:tcPr>
            <w:tcW w:w="851" w:type="dxa"/>
          </w:tcPr>
          <w:p w:rsidR="003417D0" w:rsidRPr="00332346" w:rsidRDefault="003417D0" w:rsidP="007A341F">
            <w:pPr>
              <w:jc w:val="center"/>
              <w:rPr>
                <w:sz w:val="20"/>
                <w:szCs w:val="20"/>
              </w:rPr>
            </w:pPr>
            <w:r w:rsidRPr="00332346">
              <w:rPr>
                <w:sz w:val="20"/>
                <w:szCs w:val="20"/>
              </w:rPr>
              <w:t>+</w:t>
            </w:r>
          </w:p>
        </w:tc>
        <w:tc>
          <w:tcPr>
            <w:tcW w:w="1134" w:type="dxa"/>
          </w:tcPr>
          <w:p w:rsidR="003417D0" w:rsidRPr="00332346" w:rsidRDefault="003417D0" w:rsidP="007A341F">
            <w:pPr>
              <w:jc w:val="center"/>
              <w:rPr>
                <w:sz w:val="20"/>
                <w:szCs w:val="20"/>
              </w:rPr>
            </w:pPr>
            <w:r w:rsidRPr="00332346">
              <w:rPr>
                <w:sz w:val="20"/>
                <w:szCs w:val="20"/>
              </w:rPr>
              <w:t>+</w:t>
            </w:r>
          </w:p>
        </w:tc>
        <w:tc>
          <w:tcPr>
            <w:tcW w:w="992" w:type="dxa"/>
          </w:tcPr>
          <w:p w:rsidR="003417D0" w:rsidRPr="00332346" w:rsidRDefault="003417D0" w:rsidP="007A341F">
            <w:pPr>
              <w:jc w:val="center"/>
              <w:rPr>
                <w:sz w:val="20"/>
                <w:szCs w:val="20"/>
              </w:rPr>
            </w:pPr>
            <w:r w:rsidRPr="00332346">
              <w:rPr>
                <w:sz w:val="20"/>
                <w:szCs w:val="20"/>
              </w:rPr>
              <w:t>+</w:t>
            </w:r>
          </w:p>
        </w:tc>
      </w:tr>
      <w:tr w:rsidR="003417D0" w:rsidRPr="00332346" w:rsidTr="00332346">
        <w:tc>
          <w:tcPr>
            <w:tcW w:w="1732" w:type="dxa"/>
          </w:tcPr>
          <w:p w:rsidR="003417D0" w:rsidRPr="00332346" w:rsidRDefault="003417D0" w:rsidP="007A341F">
            <w:pPr>
              <w:rPr>
                <w:sz w:val="20"/>
                <w:szCs w:val="20"/>
              </w:rPr>
            </w:pPr>
            <w:r w:rsidRPr="00332346">
              <w:rPr>
                <w:sz w:val="20"/>
                <w:szCs w:val="20"/>
              </w:rPr>
              <w:t>Сотрудник КЦ</w:t>
            </w:r>
          </w:p>
        </w:tc>
        <w:tc>
          <w:tcPr>
            <w:tcW w:w="1103" w:type="dxa"/>
          </w:tcPr>
          <w:p w:rsidR="003417D0" w:rsidRPr="00332346" w:rsidRDefault="003417D0" w:rsidP="007A341F">
            <w:pPr>
              <w:jc w:val="center"/>
              <w:rPr>
                <w:sz w:val="20"/>
                <w:szCs w:val="20"/>
              </w:rPr>
            </w:pPr>
            <w:r w:rsidRPr="00332346">
              <w:rPr>
                <w:sz w:val="20"/>
                <w:szCs w:val="20"/>
              </w:rPr>
              <w:t>+</w:t>
            </w:r>
          </w:p>
        </w:tc>
        <w:tc>
          <w:tcPr>
            <w:tcW w:w="993" w:type="dxa"/>
          </w:tcPr>
          <w:p w:rsidR="003417D0" w:rsidRPr="00332346" w:rsidRDefault="003417D0" w:rsidP="007A341F">
            <w:pPr>
              <w:jc w:val="center"/>
              <w:rPr>
                <w:sz w:val="20"/>
                <w:szCs w:val="20"/>
              </w:rPr>
            </w:pPr>
            <w:r w:rsidRPr="00332346">
              <w:rPr>
                <w:sz w:val="20"/>
                <w:szCs w:val="20"/>
              </w:rPr>
              <w:t>+</w:t>
            </w:r>
          </w:p>
        </w:tc>
        <w:tc>
          <w:tcPr>
            <w:tcW w:w="992" w:type="dxa"/>
          </w:tcPr>
          <w:p w:rsidR="003417D0" w:rsidRPr="00332346" w:rsidRDefault="003417D0" w:rsidP="007A341F">
            <w:pPr>
              <w:jc w:val="center"/>
              <w:rPr>
                <w:sz w:val="20"/>
                <w:szCs w:val="20"/>
              </w:rPr>
            </w:pPr>
            <w:r w:rsidRPr="00332346">
              <w:rPr>
                <w:sz w:val="20"/>
                <w:szCs w:val="20"/>
              </w:rPr>
              <w:t>+</w:t>
            </w:r>
          </w:p>
        </w:tc>
        <w:tc>
          <w:tcPr>
            <w:tcW w:w="850" w:type="dxa"/>
          </w:tcPr>
          <w:p w:rsidR="003417D0" w:rsidRPr="00332346" w:rsidRDefault="003417D0" w:rsidP="007A341F">
            <w:pPr>
              <w:jc w:val="center"/>
              <w:rPr>
                <w:sz w:val="20"/>
                <w:szCs w:val="20"/>
              </w:rPr>
            </w:pPr>
            <w:r w:rsidRPr="00332346">
              <w:rPr>
                <w:sz w:val="20"/>
                <w:szCs w:val="20"/>
              </w:rPr>
              <w:t>+</w:t>
            </w:r>
          </w:p>
        </w:tc>
        <w:tc>
          <w:tcPr>
            <w:tcW w:w="1134" w:type="dxa"/>
          </w:tcPr>
          <w:p w:rsidR="003417D0" w:rsidRPr="00332346" w:rsidRDefault="003417D0" w:rsidP="007A341F">
            <w:pPr>
              <w:jc w:val="center"/>
              <w:rPr>
                <w:sz w:val="20"/>
                <w:szCs w:val="20"/>
              </w:rPr>
            </w:pPr>
            <w:r w:rsidRPr="00332346">
              <w:rPr>
                <w:sz w:val="20"/>
                <w:szCs w:val="20"/>
              </w:rPr>
              <w:t>+</w:t>
            </w:r>
          </w:p>
        </w:tc>
        <w:tc>
          <w:tcPr>
            <w:tcW w:w="851" w:type="dxa"/>
          </w:tcPr>
          <w:p w:rsidR="003417D0" w:rsidRPr="00332346" w:rsidRDefault="003417D0" w:rsidP="007A341F">
            <w:pPr>
              <w:jc w:val="center"/>
              <w:rPr>
                <w:sz w:val="20"/>
                <w:szCs w:val="20"/>
              </w:rPr>
            </w:pPr>
            <w:r w:rsidRPr="00332346">
              <w:rPr>
                <w:sz w:val="20"/>
                <w:szCs w:val="20"/>
              </w:rPr>
              <w:t>+</w:t>
            </w:r>
          </w:p>
        </w:tc>
        <w:tc>
          <w:tcPr>
            <w:tcW w:w="1134" w:type="dxa"/>
          </w:tcPr>
          <w:p w:rsidR="003417D0" w:rsidRPr="00332346" w:rsidRDefault="003417D0" w:rsidP="007A341F">
            <w:pPr>
              <w:jc w:val="center"/>
              <w:rPr>
                <w:sz w:val="20"/>
                <w:szCs w:val="20"/>
              </w:rPr>
            </w:pPr>
            <w:r w:rsidRPr="00332346">
              <w:rPr>
                <w:sz w:val="20"/>
                <w:szCs w:val="20"/>
              </w:rPr>
              <w:t>+</w:t>
            </w:r>
          </w:p>
        </w:tc>
        <w:tc>
          <w:tcPr>
            <w:tcW w:w="992" w:type="dxa"/>
          </w:tcPr>
          <w:p w:rsidR="003417D0" w:rsidRPr="00332346" w:rsidRDefault="003417D0" w:rsidP="007A341F">
            <w:pPr>
              <w:jc w:val="center"/>
              <w:rPr>
                <w:sz w:val="20"/>
                <w:szCs w:val="20"/>
              </w:rPr>
            </w:pPr>
            <w:r w:rsidRPr="00332346">
              <w:rPr>
                <w:sz w:val="20"/>
                <w:szCs w:val="20"/>
              </w:rPr>
              <w:t>-</w:t>
            </w:r>
          </w:p>
        </w:tc>
      </w:tr>
      <w:tr w:rsidR="003417D0" w:rsidRPr="00332346" w:rsidTr="00332346">
        <w:tc>
          <w:tcPr>
            <w:tcW w:w="1732" w:type="dxa"/>
          </w:tcPr>
          <w:p w:rsidR="003417D0" w:rsidRPr="00332346" w:rsidRDefault="003417D0" w:rsidP="00D517E1">
            <w:pPr>
              <w:rPr>
                <w:sz w:val="20"/>
                <w:szCs w:val="20"/>
              </w:rPr>
            </w:pPr>
            <w:r w:rsidRPr="00332346">
              <w:rPr>
                <w:sz w:val="20"/>
                <w:szCs w:val="20"/>
              </w:rPr>
              <w:t xml:space="preserve">Сотрудник </w:t>
            </w:r>
            <w:r w:rsidR="00D517E1">
              <w:rPr>
                <w:sz w:val="20"/>
                <w:szCs w:val="20"/>
              </w:rPr>
              <w:t>У</w:t>
            </w:r>
            <w:r w:rsidRPr="00332346">
              <w:rPr>
                <w:sz w:val="20"/>
                <w:szCs w:val="20"/>
              </w:rPr>
              <w:t xml:space="preserve">К, </w:t>
            </w:r>
            <w:r w:rsidR="00D517E1">
              <w:rPr>
                <w:sz w:val="20"/>
                <w:szCs w:val="20"/>
              </w:rPr>
              <w:t>УК</w:t>
            </w:r>
            <w:proofErr w:type="gramStart"/>
            <w:r w:rsidR="00D517E1">
              <w:rPr>
                <w:sz w:val="20"/>
                <w:szCs w:val="20"/>
              </w:rPr>
              <w:t>2</w:t>
            </w:r>
            <w:proofErr w:type="gramEnd"/>
          </w:p>
        </w:tc>
        <w:tc>
          <w:tcPr>
            <w:tcW w:w="1103" w:type="dxa"/>
          </w:tcPr>
          <w:p w:rsidR="003417D0" w:rsidRPr="00332346" w:rsidRDefault="003417D0" w:rsidP="007A341F">
            <w:pPr>
              <w:jc w:val="center"/>
              <w:rPr>
                <w:sz w:val="20"/>
                <w:szCs w:val="20"/>
              </w:rPr>
            </w:pPr>
            <w:r w:rsidRPr="00332346">
              <w:rPr>
                <w:sz w:val="20"/>
                <w:szCs w:val="20"/>
              </w:rPr>
              <w:t xml:space="preserve">По всем компаниям для </w:t>
            </w:r>
            <w:proofErr w:type="gramStart"/>
            <w:r w:rsidRPr="00332346">
              <w:rPr>
                <w:sz w:val="20"/>
                <w:szCs w:val="20"/>
              </w:rPr>
              <w:t>данного</w:t>
            </w:r>
            <w:proofErr w:type="gramEnd"/>
            <w:r w:rsidRPr="00332346">
              <w:rPr>
                <w:sz w:val="20"/>
                <w:szCs w:val="20"/>
              </w:rPr>
              <w:t xml:space="preserve"> БН</w:t>
            </w:r>
          </w:p>
        </w:tc>
        <w:tc>
          <w:tcPr>
            <w:tcW w:w="993" w:type="dxa"/>
          </w:tcPr>
          <w:p w:rsidR="003417D0" w:rsidRPr="00332346" w:rsidRDefault="003417D0" w:rsidP="007A341F">
            <w:pPr>
              <w:jc w:val="center"/>
              <w:rPr>
                <w:sz w:val="20"/>
                <w:szCs w:val="20"/>
              </w:rPr>
            </w:pPr>
            <w:r w:rsidRPr="00332346">
              <w:rPr>
                <w:sz w:val="20"/>
                <w:szCs w:val="20"/>
              </w:rPr>
              <w:t xml:space="preserve">По всем компаниям для </w:t>
            </w:r>
            <w:proofErr w:type="gramStart"/>
            <w:r w:rsidRPr="00332346">
              <w:rPr>
                <w:sz w:val="20"/>
                <w:szCs w:val="20"/>
              </w:rPr>
              <w:t>данного</w:t>
            </w:r>
            <w:proofErr w:type="gramEnd"/>
            <w:r w:rsidRPr="00332346">
              <w:rPr>
                <w:sz w:val="20"/>
                <w:szCs w:val="20"/>
              </w:rPr>
              <w:t xml:space="preserve"> БН</w:t>
            </w:r>
          </w:p>
        </w:tc>
        <w:tc>
          <w:tcPr>
            <w:tcW w:w="992" w:type="dxa"/>
          </w:tcPr>
          <w:p w:rsidR="003417D0" w:rsidRPr="00332346" w:rsidRDefault="003417D0" w:rsidP="007A341F">
            <w:pPr>
              <w:jc w:val="center"/>
              <w:rPr>
                <w:sz w:val="20"/>
                <w:szCs w:val="20"/>
              </w:rPr>
            </w:pPr>
            <w:r w:rsidRPr="00332346">
              <w:rPr>
                <w:sz w:val="20"/>
                <w:szCs w:val="20"/>
              </w:rPr>
              <w:t>-</w:t>
            </w:r>
          </w:p>
        </w:tc>
        <w:tc>
          <w:tcPr>
            <w:tcW w:w="850" w:type="dxa"/>
          </w:tcPr>
          <w:p w:rsidR="003417D0" w:rsidRPr="00332346" w:rsidRDefault="003417D0" w:rsidP="007A341F">
            <w:pPr>
              <w:jc w:val="center"/>
              <w:rPr>
                <w:sz w:val="20"/>
                <w:szCs w:val="20"/>
              </w:rPr>
            </w:pPr>
            <w:r w:rsidRPr="00332346">
              <w:rPr>
                <w:sz w:val="20"/>
                <w:szCs w:val="20"/>
              </w:rPr>
              <w:t>-</w:t>
            </w:r>
          </w:p>
        </w:tc>
        <w:tc>
          <w:tcPr>
            <w:tcW w:w="1134" w:type="dxa"/>
          </w:tcPr>
          <w:p w:rsidR="003417D0" w:rsidRPr="00332346" w:rsidRDefault="003417D0" w:rsidP="007A341F">
            <w:pPr>
              <w:jc w:val="center"/>
              <w:rPr>
                <w:sz w:val="20"/>
                <w:szCs w:val="20"/>
              </w:rPr>
            </w:pPr>
            <w:r w:rsidRPr="00332346">
              <w:rPr>
                <w:sz w:val="20"/>
                <w:szCs w:val="20"/>
              </w:rPr>
              <w:t>+</w:t>
            </w:r>
          </w:p>
        </w:tc>
        <w:tc>
          <w:tcPr>
            <w:tcW w:w="851" w:type="dxa"/>
          </w:tcPr>
          <w:p w:rsidR="003417D0" w:rsidRPr="00332346" w:rsidRDefault="003417D0" w:rsidP="007A341F">
            <w:pPr>
              <w:jc w:val="center"/>
              <w:rPr>
                <w:sz w:val="20"/>
                <w:szCs w:val="20"/>
              </w:rPr>
            </w:pPr>
            <w:r w:rsidRPr="00332346">
              <w:rPr>
                <w:sz w:val="20"/>
                <w:szCs w:val="20"/>
              </w:rPr>
              <w:t>-</w:t>
            </w:r>
          </w:p>
        </w:tc>
        <w:tc>
          <w:tcPr>
            <w:tcW w:w="1134" w:type="dxa"/>
          </w:tcPr>
          <w:p w:rsidR="003417D0" w:rsidRPr="00332346" w:rsidRDefault="003417D0" w:rsidP="007A341F">
            <w:pPr>
              <w:jc w:val="center"/>
              <w:rPr>
                <w:sz w:val="20"/>
                <w:szCs w:val="20"/>
              </w:rPr>
            </w:pPr>
            <w:r w:rsidRPr="00332346">
              <w:rPr>
                <w:sz w:val="20"/>
                <w:szCs w:val="20"/>
              </w:rPr>
              <w:t>-</w:t>
            </w:r>
          </w:p>
        </w:tc>
        <w:tc>
          <w:tcPr>
            <w:tcW w:w="992" w:type="dxa"/>
          </w:tcPr>
          <w:p w:rsidR="003417D0" w:rsidRPr="00332346" w:rsidRDefault="003417D0" w:rsidP="007A341F">
            <w:pPr>
              <w:jc w:val="center"/>
              <w:rPr>
                <w:sz w:val="20"/>
                <w:szCs w:val="20"/>
              </w:rPr>
            </w:pPr>
            <w:r w:rsidRPr="00332346">
              <w:rPr>
                <w:sz w:val="20"/>
                <w:szCs w:val="20"/>
              </w:rPr>
              <w:t>-</w:t>
            </w:r>
          </w:p>
        </w:tc>
      </w:tr>
      <w:tr w:rsidR="003417D0" w:rsidRPr="00332346" w:rsidTr="00332346">
        <w:tc>
          <w:tcPr>
            <w:tcW w:w="1732" w:type="dxa"/>
          </w:tcPr>
          <w:p w:rsidR="003417D0" w:rsidRPr="00332346" w:rsidRDefault="003417D0" w:rsidP="007A341F">
            <w:pPr>
              <w:rPr>
                <w:sz w:val="20"/>
                <w:szCs w:val="20"/>
              </w:rPr>
            </w:pPr>
            <w:r w:rsidRPr="00332346">
              <w:rPr>
                <w:sz w:val="20"/>
                <w:szCs w:val="20"/>
              </w:rPr>
              <w:t>Сотрудник БН</w:t>
            </w:r>
          </w:p>
        </w:tc>
        <w:tc>
          <w:tcPr>
            <w:tcW w:w="1103" w:type="dxa"/>
          </w:tcPr>
          <w:p w:rsidR="003417D0" w:rsidRPr="00332346" w:rsidRDefault="003417D0" w:rsidP="007A341F">
            <w:pPr>
              <w:jc w:val="center"/>
              <w:rPr>
                <w:sz w:val="20"/>
                <w:szCs w:val="20"/>
              </w:rPr>
            </w:pPr>
            <w:r w:rsidRPr="00332346">
              <w:rPr>
                <w:sz w:val="20"/>
                <w:szCs w:val="20"/>
              </w:rPr>
              <w:t xml:space="preserve">По всем компаниям для </w:t>
            </w:r>
            <w:proofErr w:type="gramStart"/>
            <w:r w:rsidRPr="00332346">
              <w:rPr>
                <w:sz w:val="20"/>
                <w:szCs w:val="20"/>
              </w:rPr>
              <w:t>данного</w:t>
            </w:r>
            <w:proofErr w:type="gramEnd"/>
            <w:r w:rsidRPr="00332346">
              <w:rPr>
                <w:sz w:val="20"/>
                <w:szCs w:val="20"/>
              </w:rPr>
              <w:t xml:space="preserve"> БН</w:t>
            </w:r>
          </w:p>
        </w:tc>
        <w:tc>
          <w:tcPr>
            <w:tcW w:w="993" w:type="dxa"/>
          </w:tcPr>
          <w:p w:rsidR="003417D0" w:rsidRPr="00332346" w:rsidRDefault="003417D0" w:rsidP="007A341F">
            <w:pPr>
              <w:jc w:val="center"/>
              <w:rPr>
                <w:sz w:val="20"/>
                <w:szCs w:val="20"/>
              </w:rPr>
            </w:pPr>
            <w:r w:rsidRPr="00332346">
              <w:rPr>
                <w:sz w:val="20"/>
                <w:szCs w:val="20"/>
              </w:rPr>
              <w:t>-</w:t>
            </w:r>
          </w:p>
        </w:tc>
        <w:tc>
          <w:tcPr>
            <w:tcW w:w="992" w:type="dxa"/>
          </w:tcPr>
          <w:p w:rsidR="003417D0" w:rsidRPr="00332346" w:rsidRDefault="003417D0" w:rsidP="007A341F">
            <w:pPr>
              <w:jc w:val="center"/>
              <w:rPr>
                <w:sz w:val="20"/>
                <w:szCs w:val="20"/>
              </w:rPr>
            </w:pPr>
            <w:r w:rsidRPr="00332346">
              <w:rPr>
                <w:sz w:val="20"/>
                <w:szCs w:val="20"/>
              </w:rPr>
              <w:t>-</w:t>
            </w:r>
          </w:p>
        </w:tc>
        <w:tc>
          <w:tcPr>
            <w:tcW w:w="850" w:type="dxa"/>
          </w:tcPr>
          <w:p w:rsidR="003417D0" w:rsidRPr="00332346" w:rsidRDefault="003417D0" w:rsidP="007A341F">
            <w:pPr>
              <w:jc w:val="center"/>
              <w:rPr>
                <w:sz w:val="20"/>
                <w:szCs w:val="20"/>
              </w:rPr>
            </w:pPr>
            <w:r w:rsidRPr="00332346">
              <w:rPr>
                <w:sz w:val="20"/>
                <w:szCs w:val="20"/>
              </w:rPr>
              <w:t>-</w:t>
            </w:r>
          </w:p>
        </w:tc>
        <w:tc>
          <w:tcPr>
            <w:tcW w:w="1134" w:type="dxa"/>
          </w:tcPr>
          <w:p w:rsidR="003417D0" w:rsidRPr="00332346" w:rsidRDefault="003417D0" w:rsidP="007A341F">
            <w:pPr>
              <w:jc w:val="center"/>
              <w:rPr>
                <w:sz w:val="20"/>
                <w:szCs w:val="20"/>
              </w:rPr>
            </w:pPr>
            <w:r w:rsidRPr="00332346">
              <w:rPr>
                <w:sz w:val="20"/>
                <w:szCs w:val="20"/>
              </w:rPr>
              <w:t xml:space="preserve">+ (только для </w:t>
            </w:r>
            <w:r w:rsidR="00D517E1">
              <w:rPr>
                <w:sz w:val="20"/>
                <w:szCs w:val="20"/>
              </w:rPr>
              <w:t>Компании</w:t>
            </w:r>
            <w:proofErr w:type="gramStart"/>
            <w:r w:rsidR="00D517E1">
              <w:rPr>
                <w:sz w:val="20"/>
                <w:szCs w:val="20"/>
              </w:rPr>
              <w:t>1</w:t>
            </w:r>
            <w:proofErr w:type="gramEnd"/>
            <w:r w:rsidR="00D517E1">
              <w:rPr>
                <w:sz w:val="20"/>
                <w:szCs w:val="20"/>
              </w:rPr>
              <w:t xml:space="preserve"> и Компании3)/</w:t>
            </w:r>
          </w:p>
          <w:p w:rsidR="003417D0" w:rsidRPr="00332346" w:rsidRDefault="003417D0" w:rsidP="007A341F">
            <w:pPr>
              <w:jc w:val="center"/>
              <w:rPr>
                <w:sz w:val="20"/>
                <w:szCs w:val="20"/>
              </w:rPr>
            </w:pPr>
            <w:r w:rsidRPr="00332346">
              <w:rPr>
                <w:sz w:val="20"/>
                <w:szCs w:val="20"/>
              </w:rPr>
              <w:t>-</w:t>
            </w:r>
          </w:p>
        </w:tc>
        <w:tc>
          <w:tcPr>
            <w:tcW w:w="851" w:type="dxa"/>
          </w:tcPr>
          <w:p w:rsidR="003417D0" w:rsidRPr="00332346" w:rsidRDefault="003417D0" w:rsidP="007A341F">
            <w:pPr>
              <w:jc w:val="center"/>
              <w:rPr>
                <w:sz w:val="20"/>
                <w:szCs w:val="20"/>
              </w:rPr>
            </w:pPr>
            <w:r w:rsidRPr="00332346">
              <w:rPr>
                <w:sz w:val="20"/>
                <w:szCs w:val="20"/>
              </w:rPr>
              <w:t>-</w:t>
            </w:r>
          </w:p>
        </w:tc>
        <w:tc>
          <w:tcPr>
            <w:tcW w:w="1134" w:type="dxa"/>
          </w:tcPr>
          <w:p w:rsidR="003417D0" w:rsidRPr="00332346" w:rsidRDefault="003417D0" w:rsidP="007A341F">
            <w:pPr>
              <w:jc w:val="center"/>
              <w:rPr>
                <w:sz w:val="20"/>
                <w:szCs w:val="20"/>
              </w:rPr>
            </w:pPr>
            <w:r w:rsidRPr="00332346">
              <w:rPr>
                <w:sz w:val="20"/>
                <w:szCs w:val="20"/>
              </w:rPr>
              <w:t>-</w:t>
            </w:r>
          </w:p>
        </w:tc>
        <w:tc>
          <w:tcPr>
            <w:tcW w:w="992" w:type="dxa"/>
          </w:tcPr>
          <w:p w:rsidR="003417D0" w:rsidRPr="00332346" w:rsidRDefault="003417D0" w:rsidP="007A341F">
            <w:pPr>
              <w:jc w:val="center"/>
              <w:rPr>
                <w:sz w:val="20"/>
                <w:szCs w:val="20"/>
              </w:rPr>
            </w:pPr>
            <w:r w:rsidRPr="00332346">
              <w:rPr>
                <w:sz w:val="20"/>
                <w:szCs w:val="20"/>
              </w:rPr>
              <w:t>-</w:t>
            </w:r>
          </w:p>
        </w:tc>
      </w:tr>
      <w:tr w:rsidR="003417D0" w:rsidRPr="00332346" w:rsidTr="00332346">
        <w:tc>
          <w:tcPr>
            <w:tcW w:w="1732" w:type="dxa"/>
          </w:tcPr>
          <w:p w:rsidR="003417D0" w:rsidRPr="00332346" w:rsidRDefault="003417D0" w:rsidP="007A341F">
            <w:pPr>
              <w:rPr>
                <w:sz w:val="20"/>
                <w:szCs w:val="20"/>
              </w:rPr>
            </w:pPr>
            <w:r w:rsidRPr="00332346">
              <w:rPr>
                <w:sz w:val="20"/>
                <w:szCs w:val="20"/>
              </w:rPr>
              <w:t>Сотрудник Группа</w:t>
            </w:r>
          </w:p>
        </w:tc>
        <w:tc>
          <w:tcPr>
            <w:tcW w:w="1103" w:type="dxa"/>
          </w:tcPr>
          <w:p w:rsidR="003417D0" w:rsidRPr="00332346" w:rsidRDefault="003417D0" w:rsidP="007A341F">
            <w:pPr>
              <w:jc w:val="center"/>
              <w:rPr>
                <w:sz w:val="20"/>
                <w:szCs w:val="20"/>
              </w:rPr>
            </w:pPr>
            <w:r w:rsidRPr="00332346">
              <w:rPr>
                <w:sz w:val="20"/>
                <w:szCs w:val="20"/>
              </w:rPr>
              <w:t>По всем компаниям для данной Группы</w:t>
            </w:r>
          </w:p>
        </w:tc>
        <w:tc>
          <w:tcPr>
            <w:tcW w:w="993" w:type="dxa"/>
          </w:tcPr>
          <w:p w:rsidR="003417D0" w:rsidRPr="00332346" w:rsidRDefault="003417D0" w:rsidP="007A341F">
            <w:pPr>
              <w:jc w:val="center"/>
              <w:rPr>
                <w:sz w:val="20"/>
                <w:szCs w:val="20"/>
              </w:rPr>
            </w:pPr>
            <w:r w:rsidRPr="00332346">
              <w:rPr>
                <w:sz w:val="20"/>
                <w:szCs w:val="20"/>
              </w:rPr>
              <w:t>-</w:t>
            </w:r>
          </w:p>
        </w:tc>
        <w:tc>
          <w:tcPr>
            <w:tcW w:w="992" w:type="dxa"/>
          </w:tcPr>
          <w:p w:rsidR="003417D0" w:rsidRPr="00332346" w:rsidRDefault="003417D0" w:rsidP="007A341F">
            <w:pPr>
              <w:jc w:val="center"/>
              <w:rPr>
                <w:sz w:val="20"/>
                <w:szCs w:val="20"/>
              </w:rPr>
            </w:pPr>
            <w:r w:rsidRPr="00332346">
              <w:rPr>
                <w:sz w:val="20"/>
                <w:szCs w:val="20"/>
              </w:rPr>
              <w:t>-</w:t>
            </w:r>
          </w:p>
        </w:tc>
        <w:tc>
          <w:tcPr>
            <w:tcW w:w="850" w:type="dxa"/>
          </w:tcPr>
          <w:p w:rsidR="003417D0" w:rsidRPr="00332346" w:rsidRDefault="003417D0" w:rsidP="007A341F">
            <w:pPr>
              <w:jc w:val="center"/>
              <w:rPr>
                <w:sz w:val="20"/>
                <w:szCs w:val="20"/>
              </w:rPr>
            </w:pPr>
            <w:r w:rsidRPr="00332346">
              <w:rPr>
                <w:sz w:val="20"/>
                <w:szCs w:val="20"/>
              </w:rPr>
              <w:t>-</w:t>
            </w:r>
          </w:p>
        </w:tc>
        <w:tc>
          <w:tcPr>
            <w:tcW w:w="1134" w:type="dxa"/>
          </w:tcPr>
          <w:p w:rsidR="003417D0" w:rsidRPr="00332346" w:rsidRDefault="003417D0" w:rsidP="007A341F">
            <w:pPr>
              <w:jc w:val="center"/>
              <w:rPr>
                <w:sz w:val="20"/>
                <w:szCs w:val="20"/>
              </w:rPr>
            </w:pPr>
            <w:r w:rsidRPr="00332346">
              <w:rPr>
                <w:sz w:val="20"/>
                <w:szCs w:val="20"/>
              </w:rPr>
              <w:t>-</w:t>
            </w:r>
          </w:p>
        </w:tc>
        <w:tc>
          <w:tcPr>
            <w:tcW w:w="851" w:type="dxa"/>
          </w:tcPr>
          <w:p w:rsidR="003417D0" w:rsidRPr="00332346" w:rsidRDefault="003417D0" w:rsidP="007A341F">
            <w:pPr>
              <w:jc w:val="center"/>
              <w:rPr>
                <w:sz w:val="20"/>
                <w:szCs w:val="20"/>
              </w:rPr>
            </w:pPr>
            <w:r w:rsidRPr="00332346">
              <w:rPr>
                <w:sz w:val="20"/>
                <w:szCs w:val="20"/>
              </w:rPr>
              <w:t>-</w:t>
            </w:r>
          </w:p>
        </w:tc>
        <w:tc>
          <w:tcPr>
            <w:tcW w:w="1134" w:type="dxa"/>
          </w:tcPr>
          <w:p w:rsidR="003417D0" w:rsidRPr="00332346" w:rsidRDefault="003417D0" w:rsidP="007A341F">
            <w:pPr>
              <w:jc w:val="center"/>
              <w:rPr>
                <w:sz w:val="20"/>
                <w:szCs w:val="20"/>
              </w:rPr>
            </w:pPr>
            <w:r w:rsidRPr="00332346">
              <w:rPr>
                <w:sz w:val="20"/>
                <w:szCs w:val="20"/>
              </w:rPr>
              <w:t>-</w:t>
            </w:r>
          </w:p>
        </w:tc>
        <w:tc>
          <w:tcPr>
            <w:tcW w:w="992" w:type="dxa"/>
          </w:tcPr>
          <w:p w:rsidR="003417D0" w:rsidRPr="00332346" w:rsidRDefault="003417D0" w:rsidP="007A341F">
            <w:pPr>
              <w:jc w:val="center"/>
              <w:rPr>
                <w:sz w:val="20"/>
                <w:szCs w:val="20"/>
              </w:rPr>
            </w:pPr>
            <w:r w:rsidRPr="00332346">
              <w:rPr>
                <w:sz w:val="20"/>
                <w:szCs w:val="20"/>
              </w:rPr>
              <w:t>-</w:t>
            </w:r>
          </w:p>
        </w:tc>
      </w:tr>
      <w:tr w:rsidR="003417D0" w:rsidRPr="00332346" w:rsidTr="00332346">
        <w:tc>
          <w:tcPr>
            <w:tcW w:w="1732" w:type="dxa"/>
          </w:tcPr>
          <w:p w:rsidR="003417D0" w:rsidRPr="00332346" w:rsidRDefault="003417D0" w:rsidP="007A341F">
            <w:pPr>
              <w:rPr>
                <w:sz w:val="20"/>
                <w:szCs w:val="20"/>
              </w:rPr>
            </w:pPr>
            <w:r w:rsidRPr="00332346">
              <w:rPr>
                <w:sz w:val="20"/>
                <w:szCs w:val="20"/>
              </w:rPr>
              <w:t>Сотрудник Компании</w:t>
            </w:r>
          </w:p>
        </w:tc>
        <w:tc>
          <w:tcPr>
            <w:tcW w:w="1103" w:type="dxa"/>
          </w:tcPr>
          <w:p w:rsidR="003417D0" w:rsidRPr="00332346" w:rsidRDefault="003417D0" w:rsidP="007A341F">
            <w:pPr>
              <w:jc w:val="center"/>
              <w:rPr>
                <w:sz w:val="20"/>
                <w:szCs w:val="20"/>
              </w:rPr>
            </w:pPr>
            <w:r w:rsidRPr="00332346">
              <w:rPr>
                <w:sz w:val="20"/>
                <w:szCs w:val="20"/>
              </w:rPr>
              <w:t>По данной Компании</w:t>
            </w:r>
          </w:p>
        </w:tc>
        <w:tc>
          <w:tcPr>
            <w:tcW w:w="993" w:type="dxa"/>
          </w:tcPr>
          <w:p w:rsidR="003417D0" w:rsidRPr="00332346" w:rsidRDefault="003417D0" w:rsidP="007A341F">
            <w:pPr>
              <w:jc w:val="center"/>
              <w:rPr>
                <w:sz w:val="20"/>
                <w:szCs w:val="20"/>
              </w:rPr>
            </w:pPr>
            <w:r w:rsidRPr="00332346">
              <w:rPr>
                <w:sz w:val="20"/>
                <w:szCs w:val="20"/>
              </w:rPr>
              <w:t>-</w:t>
            </w:r>
          </w:p>
        </w:tc>
        <w:tc>
          <w:tcPr>
            <w:tcW w:w="992" w:type="dxa"/>
          </w:tcPr>
          <w:p w:rsidR="003417D0" w:rsidRPr="00332346" w:rsidRDefault="003417D0" w:rsidP="007A341F">
            <w:pPr>
              <w:jc w:val="center"/>
              <w:rPr>
                <w:sz w:val="20"/>
                <w:szCs w:val="20"/>
              </w:rPr>
            </w:pPr>
            <w:r w:rsidRPr="00332346">
              <w:rPr>
                <w:sz w:val="20"/>
                <w:szCs w:val="20"/>
              </w:rPr>
              <w:t>-</w:t>
            </w:r>
          </w:p>
        </w:tc>
        <w:tc>
          <w:tcPr>
            <w:tcW w:w="850" w:type="dxa"/>
          </w:tcPr>
          <w:p w:rsidR="003417D0" w:rsidRPr="00332346" w:rsidRDefault="003417D0" w:rsidP="007A341F">
            <w:pPr>
              <w:jc w:val="center"/>
              <w:rPr>
                <w:sz w:val="20"/>
                <w:szCs w:val="20"/>
              </w:rPr>
            </w:pPr>
            <w:r w:rsidRPr="00332346">
              <w:rPr>
                <w:sz w:val="20"/>
                <w:szCs w:val="20"/>
              </w:rPr>
              <w:t>-</w:t>
            </w:r>
          </w:p>
        </w:tc>
        <w:tc>
          <w:tcPr>
            <w:tcW w:w="1134" w:type="dxa"/>
          </w:tcPr>
          <w:p w:rsidR="003417D0" w:rsidRPr="00332346" w:rsidRDefault="003417D0" w:rsidP="007A341F">
            <w:pPr>
              <w:jc w:val="center"/>
              <w:rPr>
                <w:sz w:val="20"/>
                <w:szCs w:val="20"/>
              </w:rPr>
            </w:pPr>
            <w:r w:rsidRPr="00332346">
              <w:rPr>
                <w:sz w:val="20"/>
                <w:szCs w:val="20"/>
              </w:rPr>
              <w:t>-</w:t>
            </w:r>
          </w:p>
        </w:tc>
        <w:tc>
          <w:tcPr>
            <w:tcW w:w="851" w:type="dxa"/>
          </w:tcPr>
          <w:p w:rsidR="003417D0" w:rsidRPr="00332346" w:rsidRDefault="003417D0" w:rsidP="007A341F">
            <w:pPr>
              <w:jc w:val="center"/>
              <w:rPr>
                <w:sz w:val="20"/>
                <w:szCs w:val="20"/>
              </w:rPr>
            </w:pPr>
            <w:r w:rsidRPr="00332346">
              <w:rPr>
                <w:sz w:val="20"/>
                <w:szCs w:val="20"/>
              </w:rPr>
              <w:t>-</w:t>
            </w:r>
          </w:p>
        </w:tc>
        <w:tc>
          <w:tcPr>
            <w:tcW w:w="1134" w:type="dxa"/>
          </w:tcPr>
          <w:p w:rsidR="003417D0" w:rsidRPr="00332346" w:rsidRDefault="003417D0" w:rsidP="007A341F">
            <w:pPr>
              <w:jc w:val="center"/>
              <w:rPr>
                <w:sz w:val="20"/>
                <w:szCs w:val="20"/>
              </w:rPr>
            </w:pPr>
            <w:r w:rsidRPr="00332346">
              <w:rPr>
                <w:sz w:val="20"/>
                <w:szCs w:val="20"/>
              </w:rPr>
              <w:t>-</w:t>
            </w:r>
          </w:p>
        </w:tc>
        <w:tc>
          <w:tcPr>
            <w:tcW w:w="992" w:type="dxa"/>
          </w:tcPr>
          <w:p w:rsidR="003417D0" w:rsidRPr="00332346" w:rsidRDefault="003417D0" w:rsidP="007A341F">
            <w:pPr>
              <w:jc w:val="center"/>
              <w:rPr>
                <w:sz w:val="20"/>
                <w:szCs w:val="20"/>
              </w:rPr>
            </w:pPr>
            <w:r w:rsidRPr="00332346">
              <w:rPr>
                <w:sz w:val="20"/>
                <w:szCs w:val="20"/>
              </w:rPr>
              <w:t>-</w:t>
            </w:r>
          </w:p>
        </w:tc>
      </w:tr>
    </w:tbl>
    <w:p w:rsidR="003417D0" w:rsidRPr="00332346" w:rsidRDefault="003417D0" w:rsidP="003417D0">
      <w:pPr>
        <w:rPr>
          <w:sz w:val="24"/>
        </w:rPr>
      </w:pPr>
      <w:r w:rsidRPr="00332346">
        <w:rPr>
          <w:sz w:val="24"/>
        </w:rPr>
        <w:t>+ доступ полный</w:t>
      </w:r>
    </w:p>
    <w:p w:rsidR="003417D0" w:rsidRPr="00332346" w:rsidRDefault="003417D0" w:rsidP="003417D0">
      <w:pPr>
        <w:rPr>
          <w:sz w:val="24"/>
        </w:rPr>
      </w:pPr>
      <w:r w:rsidRPr="00332346">
        <w:rPr>
          <w:sz w:val="24"/>
        </w:rPr>
        <w:t>- доступ отсутствует</w:t>
      </w:r>
    </w:p>
    <w:p w:rsidR="00CC31C9" w:rsidRPr="00332346" w:rsidRDefault="00CC31C9" w:rsidP="00530798">
      <w:pPr>
        <w:pStyle w:val="af6"/>
        <w:keepNext/>
        <w:spacing w:after="60"/>
        <w:ind w:left="0"/>
        <w:rPr>
          <w:sz w:val="24"/>
        </w:rPr>
      </w:pPr>
    </w:p>
    <w:p w:rsidR="00CC0B67" w:rsidRPr="00332346" w:rsidRDefault="00CC0B67" w:rsidP="00C513D6">
      <w:pPr>
        <w:pStyle w:val="1"/>
        <w:rPr>
          <w:rFonts w:cs="Times New Roman"/>
        </w:rPr>
      </w:pPr>
      <w:r w:rsidRPr="00332346">
        <w:rPr>
          <w:rFonts w:cs="Times New Roman"/>
        </w:rPr>
        <w:t xml:space="preserve">Обязательные требования к Участнику: </w:t>
      </w:r>
    </w:p>
    <w:p w:rsidR="007401E6" w:rsidRPr="00332346" w:rsidRDefault="007401E6" w:rsidP="007401E6">
      <w:pPr>
        <w:rPr>
          <w:sz w:val="24"/>
        </w:rPr>
      </w:pPr>
      <w:r w:rsidRPr="00332346">
        <w:rPr>
          <w:sz w:val="24"/>
        </w:rPr>
        <w:t>Участник на момент подачи Предложения должен отвечать следующим требованиям:</w:t>
      </w:r>
    </w:p>
    <w:p w:rsidR="007401E6" w:rsidRPr="00332346" w:rsidRDefault="007401E6" w:rsidP="007401E6">
      <w:pPr>
        <w:pStyle w:val="ListParagraph1"/>
        <w:numPr>
          <w:ilvl w:val="0"/>
          <w:numId w:val="43"/>
        </w:numPr>
        <w:spacing w:line="240" w:lineRule="auto"/>
        <w:ind w:right="-1"/>
        <w:contextualSpacing w:val="0"/>
        <w:rPr>
          <w:sz w:val="24"/>
          <w:szCs w:val="24"/>
        </w:rPr>
      </w:pPr>
      <w:r w:rsidRPr="00332346">
        <w:rPr>
          <w:sz w:val="24"/>
          <w:szCs w:val="24"/>
        </w:rPr>
        <w:t>организация должна быть зарегистрирована в установленном порядке и иметь соответствующие лицензии на выполнение видов деятельности в рамках Договора;</w:t>
      </w:r>
    </w:p>
    <w:p w:rsidR="007401E6" w:rsidRPr="00332346" w:rsidRDefault="007401E6" w:rsidP="007401E6">
      <w:pPr>
        <w:pStyle w:val="ListParagraph1"/>
        <w:numPr>
          <w:ilvl w:val="0"/>
          <w:numId w:val="43"/>
        </w:numPr>
        <w:spacing w:line="240" w:lineRule="auto"/>
        <w:ind w:right="-1"/>
        <w:contextualSpacing w:val="0"/>
        <w:rPr>
          <w:sz w:val="24"/>
          <w:szCs w:val="24"/>
        </w:rPr>
      </w:pPr>
      <w:r w:rsidRPr="00332346">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7401E6" w:rsidRPr="00332346" w:rsidRDefault="007401E6" w:rsidP="007401E6">
      <w:pPr>
        <w:pStyle w:val="ListParagraph1"/>
        <w:numPr>
          <w:ilvl w:val="0"/>
          <w:numId w:val="43"/>
        </w:numPr>
        <w:spacing w:line="240" w:lineRule="auto"/>
        <w:ind w:right="-1"/>
        <w:contextualSpacing w:val="0"/>
        <w:rPr>
          <w:sz w:val="24"/>
          <w:szCs w:val="24"/>
        </w:rPr>
      </w:pPr>
      <w:r w:rsidRPr="00332346">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7401E6" w:rsidRPr="00332346" w:rsidRDefault="003D5A25" w:rsidP="007401E6">
      <w:pPr>
        <w:pStyle w:val="afff5"/>
        <w:numPr>
          <w:ilvl w:val="0"/>
          <w:numId w:val="43"/>
        </w:numPr>
        <w:spacing w:line="240" w:lineRule="auto"/>
        <w:rPr>
          <w:sz w:val="24"/>
          <w:szCs w:val="24"/>
        </w:rPr>
      </w:pPr>
      <w:r w:rsidRPr="003D5A25">
        <w:rPr>
          <w:b/>
          <w:color w:val="FF0000"/>
          <w:sz w:val="24"/>
          <w:szCs w:val="24"/>
        </w:rPr>
        <w:t>ВНИМАНИЕ!!! ВНЕСЕНЫ ИЗМЕНЕНИЯ!!!</w:t>
      </w:r>
      <w:r>
        <w:rPr>
          <w:color w:val="FF0000"/>
          <w:sz w:val="24"/>
          <w:szCs w:val="24"/>
        </w:rPr>
        <w:t xml:space="preserve"> </w:t>
      </w:r>
      <w:r w:rsidR="007401E6" w:rsidRPr="00332346">
        <w:rPr>
          <w:sz w:val="24"/>
          <w:szCs w:val="24"/>
        </w:rPr>
        <w:t xml:space="preserve">представить для реализации проекта команду </w:t>
      </w:r>
      <w:r w:rsidR="007401E6" w:rsidRPr="003D5A25">
        <w:rPr>
          <w:b/>
          <w:sz w:val="24"/>
          <w:szCs w:val="24"/>
          <w:u w:val="single"/>
        </w:rPr>
        <w:t xml:space="preserve">не менее </w:t>
      </w:r>
      <w:r w:rsidR="001C2E4E" w:rsidRPr="003D5A25">
        <w:rPr>
          <w:b/>
          <w:sz w:val="24"/>
          <w:szCs w:val="24"/>
          <w:u w:val="single"/>
        </w:rPr>
        <w:t>2</w:t>
      </w:r>
      <w:r w:rsidR="007401E6" w:rsidRPr="003D5A25">
        <w:rPr>
          <w:b/>
          <w:sz w:val="24"/>
          <w:szCs w:val="24"/>
          <w:u w:val="single"/>
        </w:rPr>
        <w:t xml:space="preserve"> человек</w:t>
      </w:r>
      <w:r w:rsidR="007401E6" w:rsidRPr="00332346">
        <w:rPr>
          <w:sz w:val="24"/>
          <w:szCs w:val="24"/>
        </w:rPr>
        <w:t xml:space="preserve">, с опытом разработки, установки и настройки поставляемого ПО не менее 3-х </w:t>
      </w:r>
      <w:bookmarkStart w:id="37" w:name="_GoBack"/>
      <w:bookmarkEnd w:id="37"/>
      <w:r w:rsidR="007401E6" w:rsidRPr="00332346">
        <w:rPr>
          <w:sz w:val="24"/>
          <w:szCs w:val="24"/>
        </w:rPr>
        <w:t>лет</w:t>
      </w:r>
      <w:proofErr w:type="gramStart"/>
      <w:r w:rsidR="007401E6" w:rsidRPr="00332346">
        <w:rPr>
          <w:sz w:val="24"/>
          <w:szCs w:val="24"/>
        </w:rPr>
        <w:t>.</w:t>
      </w:r>
      <w:proofErr w:type="gramEnd"/>
      <w:r w:rsidR="007401E6" w:rsidRPr="00332346">
        <w:rPr>
          <w:sz w:val="24"/>
          <w:szCs w:val="24"/>
        </w:rPr>
        <w:t xml:space="preserve"> (</w:t>
      </w:r>
      <w:proofErr w:type="gramStart"/>
      <w:r w:rsidR="007401E6" w:rsidRPr="00332346">
        <w:rPr>
          <w:sz w:val="24"/>
          <w:szCs w:val="24"/>
        </w:rPr>
        <w:t>к</w:t>
      </w:r>
      <w:proofErr w:type="gramEnd"/>
      <w:r w:rsidR="007401E6" w:rsidRPr="00332346">
        <w:rPr>
          <w:sz w:val="24"/>
          <w:szCs w:val="24"/>
        </w:rPr>
        <w:t xml:space="preserve">омпетенция участников проектной команды </w:t>
      </w:r>
      <w:r w:rsidR="007401E6" w:rsidRPr="00332346">
        <w:rPr>
          <w:sz w:val="24"/>
          <w:szCs w:val="24"/>
        </w:rPr>
        <w:lastRenderedPageBreak/>
        <w:t>должна быть подтверждена сертификатами и/или дипломами соответствующего направления);</w:t>
      </w:r>
    </w:p>
    <w:p w:rsidR="007401E6" w:rsidRPr="00332346" w:rsidRDefault="007401E6" w:rsidP="007401E6">
      <w:pPr>
        <w:pStyle w:val="afff5"/>
        <w:numPr>
          <w:ilvl w:val="0"/>
          <w:numId w:val="43"/>
        </w:numPr>
        <w:spacing w:line="240" w:lineRule="auto"/>
        <w:rPr>
          <w:sz w:val="24"/>
          <w:szCs w:val="24"/>
        </w:rPr>
      </w:pPr>
      <w:r w:rsidRPr="00332346">
        <w:rPr>
          <w:sz w:val="24"/>
          <w:szCs w:val="24"/>
        </w:rPr>
        <w:t>быть авторизованным партнером "1С" и/или "1С</w:t>
      </w:r>
      <w:proofErr w:type="gramStart"/>
      <w:r w:rsidRPr="00332346">
        <w:rPr>
          <w:sz w:val="24"/>
          <w:szCs w:val="24"/>
        </w:rPr>
        <w:t>:К</w:t>
      </w:r>
      <w:proofErr w:type="gramEnd"/>
      <w:r w:rsidRPr="00332346">
        <w:rPr>
          <w:sz w:val="24"/>
          <w:szCs w:val="24"/>
        </w:rPr>
        <w:t>онсалтинг";</w:t>
      </w:r>
    </w:p>
    <w:p w:rsidR="007401E6" w:rsidRPr="00332346" w:rsidRDefault="007401E6" w:rsidP="007401E6">
      <w:pPr>
        <w:pStyle w:val="ListParagraph1"/>
        <w:numPr>
          <w:ilvl w:val="0"/>
          <w:numId w:val="43"/>
        </w:numPr>
        <w:spacing w:line="240" w:lineRule="auto"/>
        <w:ind w:right="-1"/>
        <w:contextualSpacing w:val="0"/>
        <w:rPr>
          <w:sz w:val="24"/>
          <w:szCs w:val="24"/>
        </w:rPr>
      </w:pPr>
      <w:r w:rsidRPr="00332346">
        <w:rPr>
          <w:sz w:val="24"/>
          <w:szCs w:val="24"/>
        </w:rPr>
        <w:t>опыт успешной реализации проектов в компаниях группы ОАО АФК «Система», рассматривается как дополнительное преимущество.</w:t>
      </w:r>
    </w:p>
    <w:p w:rsidR="007401E6" w:rsidRPr="00332346" w:rsidRDefault="007401E6" w:rsidP="00C513D6">
      <w:pPr>
        <w:pStyle w:val="1"/>
        <w:rPr>
          <w:rFonts w:cs="Times New Roman"/>
        </w:rPr>
      </w:pPr>
      <w:bookmarkStart w:id="38" w:name="_Toc207179050"/>
      <w:r w:rsidRPr="00332346">
        <w:rPr>
          <w:rFonts w:cs="Times New Roman"/>
        </w:rPr>
        <w:t>Требования к документам</w:t>
      </w:r>
      <w:bookmarkEnd w:id="38"/>
      <w:r w:rsidRPr="00332346">
        <w:rPr>
          <w:rFonts w:cs="Times New Roman"/>
        </w:rPr>
        <w:t xml:space="preserve"> </w:t>
      </w:r>
    </w:p>
    <w:p w:rsidR="007401E6" w:rsidRPr="00332346" w:rsidRDefault="007401E6" w:rsidP="007401E6">
      <w:pPr>
        <w:rPr>
          <w:sz w:val="24"/>
        </w:rPr>
      </w:pPr>
    </w:p>
    <w:p w:rsidR="007401E6" w:rsidRPr="00332346" w:rsidRDefault="007401E6" w:rsidP="007401E6">
      <w:pPr>
        <w:rPr>
          <w:sz w:val="24"/>
        </w:rPr>
      </w:pPr>
      <w:r w:rsidRPr="00332346">
        <w:rPr>
          <w:sz w:val="24"/>
        </w:rPr>
        <w:t>Участник должен включить в состав Предложения следующие документы, подтверждающие его соответствие вышеуказанным требованиям:</w:t>
      </w:r>
    </w:p>
    <w:p w:rsidR="007401E6" w:rsidRPr="00332346" w:rsidRDefault="007401E6" w:rsidP="007401E6">
      <w:pPr>
        <w:pStyle w:val="1-21"/>
        <w:numPr>
          <w:ilvl w:val="0"/>
          <w:numId w:val="19"/>
        </w:numPr>
        <w:spacing w:after="0" w:line="240" w:lineRule="auto"/>
        <w:jc w:val="both"/>
        <w:rPr>
          <w:rFonts w:ascii="Times New Roman" w:hAnsi="Times New Roman"/>
          <w:sz w:val="24"/>
          <w:szCs w:val="24"/>
        </w:rPr>
      </w:pPr>
      <w:r w:rsidRPr="00332346">
        <w:rPr>
          <w:rFonts w:ascii="Times New Roman" w:hAnsi="Times New Roman"/>
          <w:sz w:val="24"/>
          <w:szCs w:val="24"/>
        </w:rPr>
        <w:t>пояснительная записка (презентация) с указанием методов, способов и вариантов реализации проекта, его эффективности и обоснованности, подробном (детальном) описании порядка и срока реализации проекта для обеспечения ожидаемых результатов в соответствии с Требованиями к настоящей Документации.</w:t>
      </w:r>
    </w:p>
    <w:p w:rsidR="007401E6" w:rsidRPr="00332346" w:rsidRDefault="007401E6" w:rsidP="007401E6">
      <w:pPr>
        <w:pStyle w:val="1-21"/>
        <w:numPr>
          <w:ilvl w:val="0"/>
          <w:numId w:val="19"/>
        </w:numPr>
        <w:spacing w:after="0" w:line="240" w:lineRule="auto"/>
        <w:jc w:val="both"/>
        <w:rPr>
          <w:rFonts w:ascii="Times New Roman" w:hAnsi="Times New Roman"/>
          <w:sz w:val="24"/>
          <w:szCs w:val="24"/>
        </w:rPr>
      </w:pPr>
      <w:r w:rsidRPr="00332346">
        <w:rPr>
          <w:rFonts w:ascii="Times New Roman" w:hAnsi="Times New Roman"/>
          <w:sz w:val="24"/>
          <w:szCs w:val="24"/>
        </w:rPr>
        <w:t>информацию о выполнении аналогичных проектов;</w:t>
      </w:r>
    </w:p>
    <w:p w:rsidR="007401E6" w:rsidRPr="00332346" w:rsidRDefault="007401E6" w:rsidP="007401E6">
      <w:pPr>
        <w:pStyle w:val="1-21"/>
        <w:numPr>
          <w:ilvl w:val="0"/>
          <w:numId w:val="19"/>
        </w:numPr>
        <w:spacing w:after="0" w:line="240" w:lineRule="auto"/>
        <w:jc w:val="both"/>
        <w:rPr>
          <w:rFonts w:ascii="Times New Roman" w:hAnsi="Times New Roman"/>
          <w:sz w:val="24"/>
          <w:szCs w:val="24"/>
        </w:rPr>
      </w:pPr>
      <w:r w:rsidRPr="00332346">
        <w:rPr>
          <w:rFonts w:ascii="Times New Roman" w:hAnsi="Times New Roman"/>
          <w:sz w:val="24"/>
          <w:szCs w:val="24"/>
        </w:rPr>
        <w:t>справку о составе проектной команды, предлагаемой Участником для реализации проекта с указанием квалификации (CV должен быть приложен), ролей,  функциональных обязанностей в рамках проектной группы по прилагаемой форме:</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3544"/>
      </w:tblGrid>
      <w:tr w:rsidR="007401E6" w:rsidRPr="00332346" w:rsidTr="007A341F">
        <w:tc>
          <w:tcPr>
            <w:tcW w:w="8363" w:type="dxa"/>
            <w:gridSpan w:val="2"/>
          </w:tcPr>
          <w:p w:rsidR="007401E6" w:rsidRPr="00332346" w:rsidRDefault="007401E6" w:rsidP="007A341F">
            <w:pPr>
              <w:pStyle w:val="afff4"/>
              <w:tabs>
                <w:tab w:val="clear" w:pos="851"/>
                <w:tab w:val="clear" w:pos="1134"/>
                <w:tab w:val="clear" w:pos="1418"/>
                <w:tab w:val="clear" w:pos="2978"/>
              </w:tabs>
              <w:spacing w:line="240" w:lineRule="auto"/>
              <w:ind w:left="0" w:firstLine="0"/>
              <w:jc w:val="center"/>
              <w:rPr>
                <w:b/>
                <w:sz w:val="24"/>
                <w:szCs w:val="24"/>
              </w:rPr>
            </w:pPr>
            <w:r w:rsidRPr="00332346">
              <w:rPr>
                <w:b/>
                <w:sz w:val="24"/>
                <w:szCs w:val="24"/>
              </w:rPr>
              <w:t>Сведения о проектной команде</w:t>
            </w:r>
          </w:p>
          <w:p w:rsidR="007401E6" w:rsidRPr="00332346" w:rsidRDefault="007401E6" w:rsidP="007A341F">
            <w:pPr>
              <w:pStyle w:val="afff4"/>
              <w:tabs>
                <w:tab w:val="clear" w:pos="851"/>
                <w:tab w:val="clear" w:pos="1134"/>
                <w:tab w:val="clear" w:pos="1418"/>
                <w:tab w:val="clear" w:pos="2978"/>
                <w:tab w:val="right" w:pos="9360"/>
              </w:tabs>
              <w:spacing w:line="240" w:lineRule="auto"/>
              <w:ind w:left="0" w:firstLine="0"/>
              <w:jc w:val="center"/>
              <w:rPr>
                <w:sz w:val="24"/>
                <w:szCs w:val="24"/>
              </w:rPr>
            </w:pPr>
          </w:p>
        </w:tc>
      </w:tr>
      <w:tr w:rsidR="007401E6" w:rsidRPr="00332346" w:rsidTr="007A341F">
        <w:tc>
          <w:tcPr>
            <w:tcW w:w="4819" w:type="dxa"/>
          </w:tcPr>
          <w:p w:rsidR="007401E6" w:rsidRPr="00332346" w:rsidRDefault="007401E6" w:rsidP="007A341F">
            <w:pPr>
              <w:pStyle w:val="afff4"/>
              <w:tabs>
                <w:tab w:val="clear" w:pos="851"/>
                <w:tab w:val="clear" w:pos="1134"/>
                <w:tab w:val="clear" w:pos="1418"/>
                <w:tab w:val="clear" w:pos="2978"/>
              </w:tabs>
              <w:spacing w:line="240" w:lineRule="auto"/>
              <w:ind w:left="0" w:firstLine="0"/>
              <w:rPr>
                <w:sz w:val="24"/>
                <w:szCs w:val="24"/>
              </w:rPr>
            </w:pPr>
            <w:r w:rsidRPr="00332346">
              <w:rPr>
                <w:sz w:val="24"/>
                <w:szCs w:val="24"/>
              </w:rPr>
              <w:t>Ф.И.О. Исполнителя</w:t>
            </w:r>
          </w:p>
        </w:tc>
        <w:tc>
          <w:tcPr>
            <w:tcW w:w="3544" w:type="dxa"/>
          </w:tcPr>
          <w:p w:rsidR="007401E6" w:rsidRPr="00332346" w:rsidRDefault="007401E6" w:rsidP="007A341F">
            <w:pPr>
              <w:pStyle w:val="afff4"/>
              <w:tabs>
                <w:tab w:val="clear" w:pos="851"/>
                <w:tab w:val="clear" w:pos="1134"/>
                <w:tab w:val="clear" w:pos="1418"/>
                <w:tab w:val="clear" w:pos="2978"/>
                <w:tab w:val="right" w:pos="9360"/>
              </w:tabs>
              <w:spacing w:line="240" w:lineRule="auto"/>
              <w:ind w:left="0" w:firstLine="0"/>
              <w:rPr>
                <w:sz w:val="24"/>
                <w:szCs w:val="24"/>
                <w:highlight w:val="yellow"/>
              </w:rPr>
            </w:pPr>
          </w:p>
        </w:tc>
      </w:tr>
      <w:tr w:rsidR="007401E6" w:rsidRPr="00332346" w:rsidTr="007A341F">
        <w:tc>
          <w:tcPr>
            <w:tcW w:w="4819" w:type="dxa"/>
          </w:tcPr>
          <w:p w:rsidR="007401E6" w:rsidRPr="00332346" w:rsidRDefault="007401E6" w:rsidP="007A341F">
            <w:pPr>
              <w:pStyle w:val="afff4"/>
              <w:tabs>
                <w:tab w:val="clear" w:pos="851"/>
                <w:tab w:val="clear" w:pos="1134"/>
                <w:tab w:val="clear" w:pos="1418"/>
                <w:tab w:val="clear" w:pos="2978"/>
              </w:tabs>
              <w:spacing w:line="240" w:lineRule="auto"/>
              <w:ind w:left="0" w:firstLine="0"/>
              <w:rPr>
                <w:sz w:val="24"/>
                <w:szCs w:val="24"/>
              </w:rPr>
            </w:pPr>
            <w:r w:rsidRPr="00332346">
              <w:rPr>
                <w:sz w:val="24"/>
                <w:szCs w:val="24"/>
              </w:rPr>
              <w:t>Образование</w:t>
            </w:r>
          </w:p>
        </w:tc>
        <w:tc>
          <w:tcPr>
            <w:tcW w:w="3544" w:type="dxa"/>
          </w:tcPr>
          <w:p w:rsidR="007401E6" w:rsidRPr="00332346" w:rsidRDefault="007401E6" w:rsidP="007A341F">
            <w:pPr>
              <w:pStyle w:val="afff4"/>
              <w:tabs>
                <w:tab w:val="clear" w:pos="851"/>
                <w:tab w:val="clear" w:pos="1134"/>
                <w:tab w:val="clear" w:pos="1418"/>
                <w:tab w:val="clear" w:pos="2978"/>
                <w:tab w:val="right" w:pos="9360"/>
              </w:tabs>
              <w:spacing w:line="240" w:lineRule="auto"/>
              <w:ind w:left="0" w:firstLine="0"/>
              <w:rPr>
                <w:sz w:val="24"/>
                <w:szCs w:val="24"/>
                <w:highlight w:val="yellow"/>
              </w:rPr>
            </w:pPr>
          </w:p>
        </w:tc>
      </w:tr>
      <w:tr w:rsidR="007401E6" w:rsidRPr="00332346" w:rsidTr="007A341F">
        <w:tc>
          <w:tcPr>
            <w:tcW w:w="4819" w:type="dxa"/>
          </w:tcPr>
          <w:p w:rsidR="007401E6" w:rsidRPr="00332346" w:rsidRDefault="007401E6" w:rsidP="00BD7B2E">
            <w:pPr>
              <w:pStyle w:val="afff4"/>
              <w:tabs>
                <w:tab w:val="clear" w:pos="851"/>
                <w:tab w:val="clear" w:pos="1134"/>
                <w:tab w:val="clear" w:pos="1418"/>
                <w:tab w:val="clear" w:pos="2978"/>
              </w:tabs>
              <w:spacing w:line="240" w:lineRule="auto"/>
              <w:ind w:left="0" w:firstLine="0"/>
              <w:rPr>
                <w:sz w:val="24"/>
                <w:szCs w:val="24"/>
              </w:rPr>
            </w:pPr>
            <w:r w:rsidRPr="00332346">
              <w:rPr>
                <w:sz w:val="24"/>
                <w:szCs w:val="24"/>
              </w:rPr>
              <w:t>Опыт участия в аналогичных по характеру и объему проект</w:t>
            </w:r>
            <w:r w:rsidR="00BD7B2E">
              <w:rPr>
                <w:sz w:val="24"/>
                <w:szCs w:val="24"/>
              </w:rPr>
              <w:t>ах</w:t>
            </w:r>
            <w:r w:rsidRPr="00332346">
              <w:rPr>
                <w:sz w:val="24"/>
                <w:szCs w:val="24"/>
              </w:rPr>
              <w:t xml:space="preserve"> с указанием наименования проекта, роли Исполнителя и описанием функциональных обязанностей</w:t>
            </w:r>
            <w:r w:rsidRPr="00332346">
              <w:rPr>
                <w:rStyle w:val="aff8"/>
                <w:sz w:val="24"/>
                <w:szCs w:val="24"/>
              </w:rPr>
              <w:t xml:space="preserve"> </w:t>
            </w:r>
          </w:p>
        </w:tc>
        <w:tc>
          <w:tcPr>
            <w:tcW w:w="3544" w:type="dxa"/>
          </w:tcPr>
          <w:p w:rsidR="007401E6" w:rsidRPr="00332346" w:rsidRDefault="007401E6" w:rsidP="007A341F">
            <w:pPr>
              <w:pStyle w:val="afff4"/>
              <w:tabs>
                <w:tab w:val="clear" w:pos="851"/>
                <w:tab w:val="clear" w:pos="1134"/>
                <w:tab w:val="clear" w:pos="1418"/>
                <w:tab w:val="clear" w:pos="2978"/>
              </w:tabs>
              <w:spacing w:line="240" w:lineRule="auto"/>
              <w:ind w:left="0" w:firstLine="0"/>
              <w:rPr>
                <w:sz w:val="24"/>
                <w:szCs w:val="24"/>
                <w:highlight w:val="yellow"/>
              </w:rPr>
            </w:pPr>
          </w:p>
        </w:tc>
      </w:tr>
      <w:tr w:rsidR="007401E6" w:rsidRPr="00332346" w:rsidTr="007A341F">
        <w:tc>
          <w:tcPr>
            <w:tcW w:w="4819" w:type="dxa"/>
          </w:tcPr>
          <w:p w:rsidR="007401E6" w:rsidRPr="00332346" w:rsidRDefault="007401E6" w:rsidP="007A341F">
            <w:pPr>
              <w:pStyle w:val="afff4"/>
              <w:tabs>
                <w:tab w:val="clear" w:pos="851"/>
                <w:tab w:val="clear" w:pos="1134"/>
                <w:tab w:val="clear" w:pos="1418"/>
                <w:tab w:val="clear" w:pos="2978"/>
              </w:tabs>
              <w:spacing w:line="240" w:lineRule="auto"/>
              <w:ind w:left="0" w:firstLine="0"/>
              <w:rPr>
                <w:sz w:val="24"/>
                <w:szCs w:val="24"/>
                <w:highlight w:val="yellow"/>
              </w:rPr>
            </w:pPr>
            <w:r w:rsidRPr="00332346">
              <w:rPr>
                <w:sz w:val="24"/>
                <w:szCs w:val="24"/>
              </w:rPr>
              <w:t>Роль и функциональные обязанности  Исполнителя в проекте Заказчика</w:t>
            </w:r>
          </w:p>
        </w:tc>
        <w:tc>
          <w:tcPr>
            <w:tcW w:w="3544" w:type="dxa"/>
          </w:tcPr>
          <w:p w:rsidR="007401E6" w:rsidRPr="00332346" w:rsidRDefault="007401E6" w:rsidP="007A341F">
            <w:pPr>
              <w:pStyle w:val="afff4"/>
              <w:tabs>
                <w:tab w:val="clear" w:pos="851"/>
                <w:tab w:val="clear" w:pos="1134"/>
                <w:tab w:val="clear" w:pos="1418"/>
                <w:tab w:val="clear" w:pos="2978"/>
              </w:tabs>
              <w:spacing w:line="240" w:lineRule="auto"/>
              <w:ind w:left="0" w:firstLine="0"/>
              <w:rPr>
                <w:sz w:val="24"/>
                <w:szCs w:val="24"/>
                <w:highlight w:val="yellow"/>
              </w:rPr>
            </w:pPr>
          </w:p>
        </w:tc>
      </w:tr>
    </w:tbl>
    <w:p w:rsidR="007401E6" w:rsidRPr="00332346" w:rsidRDefault="007401E6" w:rsidP="007401E6">
      <w:pPr>
        <w:pStyle w:val="afff4"/>
        <w:tabs>
          <w:tab w:val="clear" w:pos="851"/>
          <w:tab w:val="clear" w:pos="1134"/>
          <w:tab w:val="clear" w:pos="1418"/>
          <w:tab w:val="clear" w:pos="2978"/>
        </w:tabs>
        <w:spacing w:line="240" w:lineRule="auto"/>
        <w:ind w:left="0" w:firstLine="0"/>
        <w:rPr>
          <w:sz w:val="24"/>
          <w:szCs w:val="24"/>
          <w:highlight w:val="yellow"/>
        </w:rPr>
      </w:pPr>
    </w:p>
    <w:p w:rsidR="007401E6" w:rsidRPr="00332346" w:rsidRDefault="007401E6" w:rsidP="007401E6">
      <w:pPr>
        <w:pStyle w:val="1-21"/>
        <w:numPr>
          <w:ilvl w:val="0"/>
          <w:numId w:val="19"/>
        </w:numPr>
        <w:spacing w:after="0" w:line="240" w:lineRule="auto"/>
        <w:jc w:val="both"/>
        <w:rPr>
          <w:rFonts w:ascii="Times New Roman" w:hAnsi="Times New Roman"/>
          <w:sz w:val="24"/>
          <w:szCs w:val="24"/>
        </w:rPr>
      </w:pPr>
      <w:r w:rsidRPr="00332346">
        <w:rPr>
          <w:rFonts w:ascii="Times New Roman" w:hAnsi="Times New Roman"/>
          <w:sz w:val="24"/>
          <w:szCs w:val="24"/>
        </w:rPr>
        <w:t>бюджет проекта (сметный расчет);</w:t>
      </w:r>
    </w:p>
    <w:p w:rsidR="00CC0B67" w:rsidRPr="00332346" w:rsidRDefault="00CC0B67" w:rsidP="008D6577">
      <w:pPr>
        <w:pStyle w:val="1-21"/>
        <w:numPr>
          <w:ilvl w:val="0"/>
          <w:numId w:val="19"/>
        </w:numPr>
        <w:spacing w:after="0" w:line="240" w:lineRule="auto"/>
        <w:jc w:val="both"/>
        <w:rPr>
          <w:rFonts w:ascii="Times New Roman" w:hAnsi="Times New Roman"/>
          <w:sz w:val="24"/>
          <w:szCs w:val="24"/>
        </w:rPr>
      </w:pPr>
      <w:r w:rsidRPr="00332346">
        <w:rPr>
          <w:rFonts w:ascii="Times New Roman" w:hAnsi="Times New Roman"/>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CC0B67" w:rsidRPr="00332346" w:rsidRDefault="00CC0B67" w:rsidP="008D6577">
      <w:pPr>
        <w:pStyle w:val="1-21"/>
        <w:numPr>
          <w:ilvl w:val="0"/>
          <w:numId w:val="19"/>
        </w:numPr>
        <w:spacing w:after="0" w:line="240" w:lineRule="auto"/>
        <w:jc w:val="both"/>
        <w:rPr>
          <w:rFonts w:ascii="Times New Roman" w:hAnsi="Times New Roman"/>
          <w:sz w:val="24"/>
          <w:szCs w:val="24"/>
        </w:rPr>
      </w:pPr>
      <w:r w:rsidRPr="00332346">
        <w:rPr>
          <w:rFonts w:ascii="Times New Roman" w:hAnsi="Times New Roman"/>
          <w:sz w:val="24"/>
          <w:szCs w:val="24"/>
        </w:rPr>
        <w:t>Все указанные документы прилагаются Участником к Предложению.</w:t>
      </w:r>
    </w:p>
    <w:p w:rsidR="00CC0B67" w:rsidRPr="00332346" w:rsidRDefault="00CC0B67" w:rsidP="008D6577">
      <w:pPr>
        <w:pStyle w:val="1-21"/>
        <w:numPr>
          <w:ilvl w:val="0"/>
          <w:numId w:val="19"/>
        </w:numPr>
        <w:spacing w:after="0" w:line="240" w:lineRule="auto"/>
        <w:jc w:val="both"/>
        <w:rPr>
          <w:rFonts w:ascii="Times New Roman" w:hAnsi="Times New Roman"/>
          <w:sz w:val="24"/>
          <w:szCs w:val="24"/>
        </w:rPr>
      </w:pPr>
      <w:r w:rsidRPr="00332346">
        <w:rPr>
          <w:rFonts w:ascii="Times New Roman" w:hAnsi="Times New Roman"/>
          <w:sz w:val="24"/>
          <w:szCs w:val="24"/>
        </w:rPr>
        <w:t>Все указанные документы предоставляются участниками в копиях, заверенных подписью уполномоченного лица и печатью организации. В случае не предоставления указанных документов, организация к участию в торгах не допускается.</w:t>
      </w:r>
    </w:p>
    <w:p w:rsidR="00CC0B67" w:rsidRPr="00332346" w:rsidRDefault="00CC0B67" w:rsidP="008D6577">
      <w:pPr>
        <w:pStyle w:val="1-21"/>
        <w:numPr>
          <w:ilvl w:val="0"/>
          <w:numId w:val="19"/>
        </w:numPr>
        <w:spacing w:after="0" w:line="240" w:lineRule="auto"/>
        <w:jc w:val="both"/>
        <w:rPr>
          <w:rFonts w:ascii="Times New Roman" w:hAnsi="Times New Roman"/>
          <w:sz w:val="24"/>
          <w:szCs w:val="24"/>
        </w:rPr>
      </w:pPr>
      <w:r w:rsidRPr="0033234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CC0B67" w:rsidRPr="00332346" w:rsidRDefault="00CC0B67" w:rsidP="008D6577">
      <w:pPr>
        <w:pStyle w:val="1-21"/>
        <w:numPr>
          <w:ilvl w:val="0"/>
          <w:numId w:val="19"/>
        </w:numPr>
        <w:spacing w:after="0" w:line="240" w:lineRule="auto"/>
        <w:jc w:val="both"/>
        <w:rPr>
          <w:rFonts w:ascii="Times New Roman" w:hAnsi="Times New Roman"/>
          <w:sz w:val="24"/>
          <w:szCs w:val="24"/>
        </w:rPr>
      </w:pPr>
      <w:r w:rsidRPr="0033234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CC0B67" w:rsidRPr="00332346" w:rsidRDefault="00CC0B67" w:rsidP="008D6577">
      <w:pPr>
        <w:pStyle w:val="1-21"/>
        <w:numPr>
          <w:ilvl w:val="0"/>
          <w:numId w:val="19"/>
        </w:numPr>
        <w:spacing w:after="0" w:line="240" w:lineRule="auto"/>
        <w:jc w:val="both"/>
        <w:rPr>
          <w:rFonts w:ascii="Times New Roman" w:hAnsi="Times New Roman"/>
          <w:sz w:val="24"/>
          <w:szCs w:val="24"/>
        </w:rPr>
      </w:pPr>
      <w:r w:rsidRPr="0033234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CC0B67" w:rsidRPr="00332346" w:rsidRDefault="00CC0B67" w:rsidP="008D6577">
      <w:pPr>
        <w:pStyle w:val="1-21"/>
        <w:numPr>
          <w:ilvl w:val="0"/>
          <w:numId w:val="19"/>
        </w:numPr>
        <w:spacing w:after="0" w:line="240" w:lineRule="auto"/>
        <w:jc w:val="both"/>
        <w:rPr>
          <w:rFonts w:ascii="Times New Roman" w:hAnsi="Times New Roman"/>
          <w:sz w:val="24"/>
          <w:szCs w:val="24"/>
        </w:rPr>
      </w:pPr>
      <w:r w:rsidRPr="00332346">
        <w:rPr>
          <w:rFonts w:ascii="Times New Roman" w:hAnsi="Times New Roman"/>
          <w:sz w:val="24"/>
          <w:szCs w:val="24"/>
        </w:rPr>
        <w:t xml:space="preserve">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w:t>
      </w:r>
      <w:r w:rsidRPr="00332346">
        <w:rPr>
          <w:rFonts w:ascii="Times New Roman" w:hAnsi="Times New Roman"/>
          <w:sz w:val="24"/>
          <w:szCs w:val="24"/>
        </w:rPr>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CC0B67" w:rsidRPr="00332346" w:rsidRDefault="00CC0B67" w:rsidP="008D6577">
      <w:pPr>
        <w:pStyle w:val="1-21"/>
        <w:numPr>
          <w:ilvl w:val="0"/>
          <w:numId w:val="19"/>
        </w:numPr>
        <w:spacing w:after="0" w:line="240" w:lineRule="auto"/>
        <w:jc w:val="both"/>
        <w:rPr>
          <w:rFonts w:ascii="Times New Roman" w:hAnsi="Times New Roman"/>
          <w:sz w:val="24"/>
          <w:szCs w:val="24"/>
        </w:rPr>
      </w:pPr>
      <w:r w:rsidRPr="00332346">
        <w:rPr>
          <w:rFonts w:ascii="Times New Roman" w:hAnsi="Times New Roman"/>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rsidR="00CC0B67" w:rsidRDefault="002D74F5" w:rsidP="002D74F5">
      <w:pPr>
        <w:pStyle w:val="1"/>
        <w:rPr>
          <w:rFonts w:cs="Times New Roman"/>
        </w:rPr>
      </w:pPr>
      <w:r>
        <w:rPr>
          <w:rFonts w:cs="Times New Roman"/>
        </w:rPr>
        <w:t>Коммерческие требования:</w:t>
      </w:r>
    </w:p>
    <w:p w:rsidR="002D74F5" w:rsidRPr="002D74F5" w:rsidRDefault="002D74F5" w:rsidP="002D74F5">
      <w:pPr>
        <w:rPr>
          <w:b/>
          <w:u w:val="single"/>
        </w:rPr>
      </w:pPr>
      <w:r w:rsidRPr="002D74F5">
        <w:rPr>
          <w:b/>
          <w:color w:val="FF0000"/>
        </w:rPr>
        <w:t>ВНИМАНИЕ!!!</w:t>
      </w:r>
      <w:r w:rsidRPr="002D74F5">
        <w:rPr>
          <w:color w:val="FF0000"/>
        </w:rPr>
        <w:t xml:space="preserve"> </w:t>
      </w:r>
      <w:r w:rsidRPr="002D74F5">
        <w:rPr>
          <w:b/>
          <w:u w:val="single"/>
        </w:rPr>
        <w:t>Начальная максимальная цена сбора коммерческих предложений – 327 000 рублей, включая НДС.</w:t>
      </w:r>
    </w:p>
    <w:p w:rsidR="00CC0B67" w:rsidRPr="00332346" w:rsidRDefault="00CC0B67" w:rsidP="008D6577">
      <w:pPr>
        <w:spacing w:after="0"/>
        <w:rPr>
          <w:b/>
          <w:sz w:val="24"/>
        </w:rPr>
      </w:pPr>
      <w:r w:rsidRPr="00332346">
        <w:rPr>
          <w:b/>
          <w:sz w:val="24"/>
        </w:rPr>
        <w:t>Требования к обслуживанию и расходам на эксплуатацию</w:t>
      </w:r>
    </w:p>
    <w:p w:rsidR="00CC0B67" w:rsidRPr="00332346" w:rsidRDefault="00CC0B67" w:rsidP="008D6577">
      <w:pPr>
        <w:spacing w:after="0"/>
        <w:rPr>
          <w:sz w:val="24"/>
        </w:rPr>
      </w:pPr>
      <w:r w:rsidRPr="00332346">
        <w:rPr>
          <w:sz w:val="24"/>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 а также сметный расчет с указанием объема оказываемых услуг с разбивкой по трудозатратам с фиксацией ставок специалистов на время действия договора.</w:t>
      </w:r>
    </w:p>
    <w:p w:rsidR="00CC0B67" w:rsidRPr="00332346" w:rsidRDefault="00CC0B67" w:rsidP="008D6577">
      <w:pPr>
        <w:spacing w:after="0"/>
        <w:rPr>
          <w:b/>
          <w:sz w:val="24"/>
        </w:rPr>
      </w:pPr>
      <w:r w:rsidRPr="00332346">
        <w:rPr>
          <w:b/>
          <w:sz w:val="24"/>
        </w:rPr>
        <w:t>Порядок формирования цены</w:t>
      </w:r>
    </w:p>
    <w:p w:rsidR="00CC0B67" w:rsidRPr="00332346" w:rsidRDefault="00CC0B67" w:rsidP="008D6577">
      <w:pPr>
        <w:spacing w:after="0"/>
        <w:rPr>
          <w:sz w:val="24"/>
        </w:rPr>
      </w:pPr>
      <w:r w:rsidRPr="00332346">
        <w:rPr>
          <w:sz w:val="24"/>
        </w:rPr>
        <w:t xml:space="preserve">Цена должна быть указана </w:t>
      </w:r>
      <w:r w:rsidR="007774D3" w:rsidRPr="00332346">
        <w:rPr>
          <w:sz w:val="24"/>
        </w:rPr>
        <w:t xml:space="preserve">в </w:t>
      </w:r>
      <w:r w:rsidRPr="00332346">
        <w:rPr>
          <w:sz w:val="24"/>
        </w:rPr>
        <w:t>российских рублях с НДС 18% и включать в себя все налоги, сборы, таможенные и другие обязательные платежи, а также все расходы, связанные с выполнением обязательств в полном объеме в строгом соответствии с функциональными  и дополнительными требованиями, указанными в техническом задании на поставку. Фиксированная цена, полученная в ходе проведения торгов, изменению не подлежит в течение срока действия договора.</w:t>
      </w:r>
    </w:p>
    <w:p w:rsidR="00CC0B67" w:rsidRPr="00332346" w:rsidRDefault="00CC0B67" w:rsidP="008D6577">
      <w:pPr>
        <w:spacing w:after="0"/>
        <w:rPr>
          <w:b/>
          <w:sz w:val="24"/>
        </w:rPr>
      </w:pPr>
      <w:r w:rsidRPr="00332346">
        <w:rPr>
          <w:b/>
          <w:sz w:val="24"/>
        </w:rPr>
        <w:t>Гарантийный срок</w:t>
      </w:r>
    </w:p>
    <w:p w:rsidR="00CC0B67" w:rsidRPr="00332346" w:rsidRDefault="00CC0B67" w:rsidP="008D6577">
      <w:pPr>
        <w:spacing w:after="0"/>
        <w:rPr>
          <w:sz w:val="24"/>
        </w:rPr>
      </w:pPr>
      <w:r w:rsidRPr="00332346">
        <w:rPr>
          <w:sz w:val="24"/>
        </w:rPr>
        <w:t xml:space="preserve">На </w:t>
      </w:r>
      <w:proofErr w:type="gramStart"/>
      <w:r w:rsidRPr="00332346">
        <w:rPr>
          <w:sz w:val="24"/>
        </w:rPr>
        <w:t>доработ</w:t>
      </w:r>
      <w:r w:rsidR="007774D3" w:rsidRPr="00332346">
        <w:rPr>
          <w:sz w:val="24"/>
        </w:rPr>
        <w:t>анное</w:t>
      </w:r>
      <w:proofErr w:type="gramEnd"/>
      <w:r w:rsidRPr="00332346">
        <w:rPr>
          <w:sz w:val="24"/>
        </w:rPr>
        <w:t xml:space="preserve"> ПО</w:t>
      </w:r>
      <w:r w:rsidR="000E0BD1" w:rsidRPr="00332346">
        <w:rPr>
          <w:sz w:val="24"/>
        </w:rPr>
        <w:t xml:space="preserve"> </w:t>
      </w:r>
      <w:r w:rsidR="007774D3" w:rsidRPr="00332346">
        <w:rPr>
          <w:sz w:val="24"/>
        </w:rPr>
        <w:t xml:space="preserve">предоставляется </w:t>
      </w:r>
      <w:r w:rsidR="000E0BD1" w:rsidRPr="00332346">
        <w:rPr>
          <w:sz w:val="24"/>
        </w:rPr>
        <w:t>гарантия</w:t>
      </w:r>
      <w:r w:rsidRPr="00332346">
        <w:rPr>
          <w:b/>
          <w:sz w:val="24"/>
        </w:rPr>
        <w:t xml:space="preserve"> </w:t>
      </w:r>
      <w:r w:rsidRPr="00332346">
        <w:rPr>
          <w:sz w:val="24"/>
        </w:rPr>
        <w:t>не менее 12 месяцев с даты подписания акта приема.</w:t>
      </w:r>
      <w:r w:rsidR="00ED1920">
        <w:rPr>
          <w:sz w:val="24"/>
        </w:rPr>
        <w:t xml:space="preserve"> По гарантии стоимость доработок в соответствии с техническим заданием проводится в рамках гарантийного обслуживания.</w:t>
      </w:r>
    </w:p>
    <w:p w:rsidR="00CC0B67" w:rsidRPr="00332346" w:rsidRDefault="00CC0B67" w:rsidP="008D6577">
      <w:pPr>
        <w:spacing w:after="0"/>
        <w:rPr>
          <w:sz w:val="24"/>
        </w:rPr>
      </w:pPr>
    </w:p>
    <w:p w:rsidR="00CC0B67" w:rsidRPr="00332346" w:rsidRDefault="00CC0B67" w:rsidP="008D6577">
      <w:pPr>
        <w:spacing w:after="0"/>
        <w:rPr>
          <w:sz w:val="24"/>
        </w:rPr>
      </w:pPr>
      <w:r w:rsidRPr="00332346">
        <w:rPr>
          <w:sz w:val="24"/>
        </w:rPr>
        <w:t xml:space="preserve">В течение одного рабочего дня после окончания электронных торгов Участники должны направить по  адресу </w:t>
      </w:r>
      <w:hyperlink r:id="rId34" w:history="1">
        <w:r w:rsidRPr="00332346">
          <w:rPr>
            <w:sz w:val="24"/>
          </w:rPr>
          <w:t>patrina@sistema.ru</w:t>
        </w:r>
      </w:hyperlink>
      <w:r w:rsidRPr="00332346">
        <w:rPr>
          <w:sz w:val="24"/>
        </w:rPr>
        <w:t>, копию коммерческого предложения, поданного в ходе проведения электронных торгов  с указанием  обязательных и основных требований,  заверенное подписью руководителя и печатью компании.</w:t>
      </w:r>
    </w:p>
    <w:p w:rsidR="00CC0B67" w:rsidRPr="00332346" w:rsidRDefault="00CC0B67" w:rsidP="002D74F5">
      <w:pPr>
        <w:spacing w:after="0"/>
        <w:rPr>
          <w:sz w:val="24"/>
        </w:rPr>
      </w:pPr>
      <w:r w:rsidRPr="00332346">
        <w:rPr>
          <w:sz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7774D3" w:rsidRPr="00332346">
        <w:rPr>
          <w:sz w:val="24"/>
        </w:rPr>
        <w:t>о</w:t>
      </w:r>
      <w:r w:rsidRPr="00332346">
        <w:rPr>
          <w:sz w:val="24"/>
        </w:rPr>
        <w:t>м, предоставить</w:t>
      </w:r>
      <w:r w:rsidR="008900FD" w:rsidRPr="00332346">
        <w:rPr>
          <w:sz w:val="24"/>
        </w:rPr>
        <w:t xml:space="preserve"> </w:t>
      </w:r>
      <w:r w:rsidRPr="00332346">
        <w:rPr>
          <w:sz w:val="24"/>
        </w:rPr>
        <w:t>выписк</w:t>
      </w:r>
      <w:r w:rsidR="008900FD" w:rsidRPr="00332346">
        <w:rPr>
          <w:sz w:val="24"/>
        </w:rPr>
        <w:t>у из ЕГРЮЛ (копия или оригинал).</w:t>
      </w:r>
    </w:p>
    <w:p w:rsidR="00CC0B67" w:rsidRPr="00332346" w:rsidRDefault="00CC0B67" w:rsidP="008D6577">
      <w:pPr>
        <w:spacing w:after="0"/>
        <w:rPr>
          <w:sz w:val="24"/>
        </w:rPr>
      </w:pPr>
    </w:p>
    <w:bookmarkEnd w:id="8"/>
    <w:bookmarkEnd w:id="9"/>
    <w:bookmarkEnd w:id="10"/>
    <w:p w:rsidR="00DA2C1B" w:rsidRPr="00332346" w:rsidRDefault="00ED1920" w:rsidP="00D517E1">
      <w:pPr>
        <w:spacing w:after="0"/>
        <w:rPr>
          <w:sz w:val="24"/>
        </w:rPr>
      </w:pPr>
      <w:r>
        <w:rPr>
          <w:sz w:val="24"/>
        </w:rPr>
        <w:t xml:space="preserve"> </w:t>
      </w:r>
    </w:p>
    <w:sectPr w:rsidR="00DA2C1B" w:rsidRPr="00332346" w:rsidSect="0014679E">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0E" w:rsidRDefault="00DD7C0E">
      <w:r>
        <w:separator/>
      </w:r>
    </w:p>
  </w:endnote>
  <w:endnote w:type="continuationSeparator" w:id="0">
    <w:p w:rsidR="00DD7C0E" w:rsidRDefault="00DD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tsans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0E" w:rsidRDefault="00DD7C0E">
      <w:r>
        <w:separator/>
      </w:r>
    </w:p>
  </w:footnote>
  <w:footnote w:type="continuationSeparator" w:id="0">
    <w:p w:rsidR="00DD7C0E" w:rsidRDefault="00DD7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6A9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10047C"/>
    <w:lvl w:ilvl="0">
      <w:start w:val="1"/>
      <w:numFmt w:val="decimal"/>
      <w:pStyle w:val="5"/>
      <w:lvlText w:val="%1."/>
      <w:lvlJc w:val="left"/>
      <w:pPr>
        <w:tabs>
          <w:tab w:val="num" w:pos="1418"/>
        </w:tabs>
        <w:ind w:left="1418" w:hanging="567"/>
      </w:pPr>
      <w:rPr>
        <w:rFonts w:hint="default"/>
      </w:rPr>
    </w:lvl>
  </w:abstractNum>
  <w:abstractNum w:abstractNumId="2">
    <w:nsid w:val="FFFFFF7D"/>
    <w:multiLevelType w:val="singleLevel"/>
    <w:tmpl w:val="C79ADCCE"/>
    <w:lvl w:ilvl="0">
      <w:start w:val="1"/>
      <w:numFmt w:val="decimal"/>
      <w:pStyle w:val="4"/>
      <w:lvlText w:val="%1."/>
      <w:lvlJc w:val="left"/>
      <w:pPr>
        <w:tabs>
          <w:tab w:val="num" w:pos="851"/>
        </w:tabs>
        <w:ind w:left="851" w:hanging="567"/>
      </w:pPr>
      <w:rPr>
        <w:rFonts w:hint="default"/>
      </w:rPr>
    </w:lvl>
  </w:abstractNum>
  <w:abstractNum w:abstractNumId="3">
    <w:nsid w:val="FFFFFF7E"/>
    <w:multiLevelType w:val="singleLevel"/>
    <w:tmpl w:val="3468D9D4"/>
    <w:lvl w:ilvl="0">
      <w:start w:val="1"/>
      <w:numFmt w:val="decimal"/>
      <w:pStyle w:val="3"/>
      <w:lvlText w:val="%1."/>
      <w:lvlJc w:val="left"/>
      <w:pPr>
        <w:tabs>
          <w:tab w:val="num" w:pos="1701"/>
        </w:tabs>
        <w:ind w:left="1701" w:hanging="567"/>
      </w:pPr>
      <w:rPr>
        <w:rFonts w:hint="default"/>
      </w:rPr>
    </w:lvl>
  </w:abstractNum>
  <w:abstractNum w:abstractNumId="4">
    <w:nsid w:val="FFFFFF7F"/>
    <w:multiLevelType w:val="singleLevel"/>
    <w:tmpl w:val="21CE6836"/>
    <w:lvl w:ilvl="0">
      <w:start w:val="1"/>
      <w:numFmt w:val="decimal"/>
      <w:pStyle w:val="2"/>
      <w:lvlText w:val="%1."/>
      <w:lvlJc w:val="left"/>
      <w:pPr>
        <w:tabs>
          <w:tab w:val="num" w:pos="1134"/>
        </w:tabs>
        <w:ind w:left="1134" w:hanging="567"/>
      </w:pPr>
      <w:rPr>
        <w:rFonts w:hint="default"/>
      </w:rPr>
    </w:lvl>
  </w:abstractNum>
  <w:abstractNum w:abstractNumId="5">
    <w:nsid w:val="FFFFFF80"/>
    <w:multiLevelType w:val="singleLevel"/>
    <w:tmpl w:val="1BDAFED0"/>
    <w:lvl w:ilvl="0">
      <w:start w:val="1"/>
      <w:numFmt w:val="bullet"/>
      <w:pStyle w:val="50"/>
      <w:lvlText w:val="○"/>
      <w:lvlJc w:val="left"/>
      <w:pPr>
        <w:tabs>
          <w:tab w:val="num" w:pos="1418"/>
        </w:tabs>
        <w:ind w:left="1418" w:hanging="567"/>
      </w:pPr>
      <w:rPr>
        <w:rFonts w:ascii="Arial" w:hAnsi="Arial" w:hint="default"/>
      </w:rPr>
    </w:lvl>
  </w:abstractNum>
  <w:abstractNum w:abstractNumId="6">
    <w:nsid w:val="FFFFFF81"/>
    <w:multiLevelType w:val="singleLevel"/>
    <w:tmpl w:val="C568E070"/>
    <w:lvl w:ilvl="0">
      <w:start w:val="1"/>
      <w:numFmt w:val="bullet"/>
      <w:pStyle w:val="40"/>
      <w:lvlText w:val=""/>
      <w:lvlJc w:val="left"/>
      <w:pPr>
        <w:tabs>
          <w:tab w:val="num" w:pos="851"/>
        </w:tabs>
        <w:ind w:left="851" w:hanging="567"/>
      </w:pPr>
      <w:rPr>
        <w:rFonts w:ascii="Symbol" w:hAnsi="Symbol" w:hint="default"/>
      </w:rPr>
    </w:lvl>
  </w:abstractNum>
  <w:abstractNum w:abstractNumId="7">
    <w:nsid w:val="FFFFFF82"/>
    <w:multiLevelType w:val="singleLevel"/>
    <w:tmpl w:val="E6A0429A"/>
    <w:lvl w:ilvl="0">
      <w:start w:val="1"/>
      <w:numFmt w:val="bullet"/>
      <w:pStyle w:val="30"/>
      <w:lvlText w:val="○"/>
      <w:lvlJc w:val="left"/>
      <w:pPr>
        <w:tabs>
          <w:tab w:val="num" w:pos="1701"/>
        </w:tabs>
        <w:ind w:left="1701" w:hanging="567"/>
      </w:pPr>
      <w:rPr>
        <w:rFonts w:ascii="Arial" w:hAnsi="Arial" w:hint="default"/>
      </w:rPr>
    </w:lvl>
  </w:abstractNum>
  <w:abstractNum w:abstractNumId="8">
    <w:nsid w:val="FFFFFF83"/>
    <w:multiLevelType w:val="singleLevel"/>
    <w:tmpl w:val="6FA0C406"/>
    <w:lvl w:ilvl="0">
      <w:start w:val="1"/>
      <w:numFmt w:val="bullet"/>
      <w:pStyle w:val="20"/>
      <w:lvlText w:val=""/>
      <w:lvlJc w:val="left"/>
      <w:pPr>
        <w:tabs>
          <w:tab w:val="num" w:pos="1134"/>
        </w:tabs>
        <w:ind w:left="1134" w:hanging="567"/>
      </w:pPr>
      <w:rPr>
        <w:rFonts w:ascii="Symbol" w:hAnsi="Symbol" w:hint="default"/>
        <w:color w:val="auto"/>
      </w:rPr>
    </w:lvl>
  </w:abstractNum>
  <w:abstractNum w:abstractNumId="9">
    <w:nsid w:val="FFFFFF88"/>
    <w:multiLevelType w:val="singleLevel"/>
    <w:tmpl w:val="2244F1B8"/>
    <w:lvl w:ilvl="0">
      <w:start w:val="1"/>
      <w:numFmt w:val="decimal"/>
      <w:pStyle w:val="a"/>
      <w:lvlText w:val="%1."/>
      <w:lvlJc w:val="left"/>
      <w:pPr>
        <w:tabs>
          <w:tab w:val="num" w:pos="1134"/>
        </w:tabs>
        <w:ind w:left="1134" w:hanging="567"/>
      </w:pPr>
      <w:rPr>
        <w:rFonts w:hint="default"/>
      </w:rPr>
    </w:lvl>
  </w:abstractNum>
  <w:abstractNum w:abstractNumId="10">
    <w:nsid w:val="FFFFFF89"/>
    <w:multiLevelType w:val="singleLevel"/>
    <w:tmpl w:val="B28AEFD4"/>
    <w:lvl w:ilvl="0">
      <w:start w:val="1"/>
      <w:numFmt w:val="bullet"/>
      <w:pStyle w:val="a0"/>
      <w:lvlText w:val=""/>
      <w:lvlJc w:val="left"/>
      <w:pPr>
        <w:tabs>
          <w:tab w:val="num" w:pos="360"/>
        </w:tabs>
        <w:ind w:left="360" w:hanging="360"/>
      </w:pPr>
      <w:rPr>
        <w:rFonts w:ascii="Symbol" w:hAnsi="Symbol" w:hint="default"/>
      </w:rPr>
    </w:lvl>
  </w:abstractNum>
  <w:abstractNum w:abstractNumId="11">
    <w:nsid w:val="02C56738"/>
    <w:multiLevelType w:val="hybridMultilevel"/>
    <w:tmpl w:val="6CBCF6EA"/>
    <w:lvl w:ilvl="0" w:tplc="FFFFFFFF">
      <w:start w:val="1"/>
      <w:numFmt w:val="decimal"/>
      <w:lvlText w:val="%1."/>
      <w:lvlJc w:val="left"/>
      <w:pPr>
        <w:tabs>
          <w:tab w:val="num" w:pos="720"/>
        </w:tabs>
        <w:ind w:left="720" w:hanging="360"/>
      </w:pPr>
    </w:lvl>
    <w:lvl w:ilvl="1" w:tplc="71007CE4">
      <w:start w:val="1"/>
      <w:numFmt w:val="bullet"/>
      <w:pStyle w:val="a1"/>
      <w:lvlText w:val=""/>
      <w:lvlJc w:val="left"/>
      <w:pPr>
        <w:tabs>
          <w:tab w:val="num" w:pos="1647"/>
        </w:tabs>
        <w:ind w:left="1647" w:hanging="567"/>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A1D3718"/>
    <w:multiLevelType w:val="multilevel"/>
    <w:tmpl w:val="CD048B6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14204850"/>
    <w:multiLevelType w:val="multilevel"/>
    <w:tmpl w:val="04190025"/>
    <w:lvl w:ilvl="0">
      <w:start w:val="1"/>
      <w:numFmt w:val="decimal"/>
      <w:pStyle w:val="a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6FD0A71"/>
    <w:multiLevelType w:val="hybridMultilevel"/>
    <w:tmpl w:val="ABD20CBE"/>
    <w:lvl w:ilvl="0" w:tplc="04090001">
      <w:start w:val="1"/>
      <w:numFmt w:val="bullet"/>
      <w:lvlText w:val=""/>
      <w:lvlJc w:val="left"/>
      <w:pPr>
        <w:ind w:left="720" w:hanging="360"/>
      </w:pPr>
      <w:rPr>
        <w:rFonts w:ascii="Symbol" w:hAnsi="Symbol" w:hint="default"/>
      </w:rPr>
    </w:lvl>
    <w:lvl w:ilvl="1" w:tplc="163AF9A8">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96741"/>
    <w:multiLevelType w:val="hybridMultilevel"/>
    <w:tmpl w:val="131C947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164286"/>
    <w:multiLevelType w:val="hybridMultilevel"/>
    <w:tmpl w:val="897CED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7B5174"/>
    <w:multiLevelType w:val="singleLevel"/>
    <w:tmpl w:val="927C0438"/>
    <w:lvl w:ilvl="0">
      <w:start w:val="1"/>
      <w:numFmt w:val="decimal"/>
      <w:pStyle w:val="a3"/>
      <w:lvlText w:val="Приложение %1"/>
      <w:lvlJc w:val="left"/>
      <w:pPr>
        <w:tabs>
          <w:tab w:val="num" w:pos="1701"/>
        </w:tabs>
        <w:ind w:left="567" w:hanging="567"/>
      </w:pPr>
      <w:rPr>
        <w:rFonts w:hint="default"/>
      </w:rPr>
    </w:lvl>
  </w:abstractNum>
  <w:abstractNum w:abstractNumId="18">
    <w:nsid w:val="38625099"/>
    <w:multiLevelType w:val="hybridMultilevel"/>
    <w:tmpl w:val="65C6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54245D"/>
    <w:multiLevelType w:val="hybridMultilevel"/>
    <w:tmpl w:val="84F41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E77AE6"/>
    <w:multiLevelType w:val="hybridMultilevel"/>
    <w:tmpl w:val="4B7C45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556E9"/>
    <w:multiLevelType w:val="hybridMultilevel"/>
    <w:tmpl w:val="021E7E2C"/>
    <w:lvl w:ilvl="0" w:tplc="2F286A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296391"/>
    <w:multiLevelType w:val="multilevel"/>
    <w:tmpl w:val="FCCCD524"/>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5F1A25D5"/>
    <w:multiLevelType w:val="hybridMultilevel"/>
    <w:tmpl w:val="1F7C5C68"/>
    <w:name w:val="Annex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FE065CC"/>
    <w:multiLevelType w:val="hybridMultilevel"/>
    <w:tmpl w:val="12C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05328"/>
    <w:multiLevelType w:val="hybridMultilevel"/>
    <w:tmpl w:val="91F61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614C06"/>
    <w:multiLevelType w:val="multilevel"/>
    <w:tmpl w:val="FFDAEE9A"/>
    <w:styleLink w:val="111111"/>
    <w:lvl w:ilvl="0">
      <w:start w:val="1"/>
      <w:numFmt w:val="decimal"/>
      <w:lvlText w:val="%1."/>
      <w:lvlJc w:val="center"/>
      <w:pPr>
        <w:tabs>
          <w:tab w:val="num" w:pos="0"/>
        </w:tabs>
        <w:ind w:left="0" w:firstLine="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3402"/>
        </w:tabs>
        <w:ind w:left="2835" w:hanging="1134"/>
      </w:pPr>
      <w:rPr>
        <w:rFonts w:hint="default"/>
      </w:rPr>
    </w:lvl>
    <w:lvl w:ilvl="7">
      <w:start w:val="1"/>
      <w:numFmt w:val="decimal"/>
      <w:lvlText w:val="%1.%2.%3.%4.%5.%6.%7.%8."/>
      <w:lvlJc w:val="left"/>
      <w:pPr>
        <w:tabs>
          <w:tab w:val="num" w:pos="3969"/>
        </w:tabs>
        <w:ind w:left="3402" w:hanging="1134"/>
      </w:pPr>
      <w:rPr>
        <w:rFonts w:hint="default"/>
      </w:rPr>
    </w:lvl>
    <w:lvl w:ilvl="8">
      <w:start w:val="1"/>
      <w:numFmt w:val="decimal"/>
      <w:lvlText w:val="%1.%2.%3.%4.%5.%6.%7.%8.%9."/>
      <w:lvlJc w:val="left"/>
      <w:pPr>
        <w:tabs>
          <w:tab w:val="num" w:pos="4536"/>
        </w:tabs>
        <w:ind w:left="3969" w:hanging="1701"/>
      </w:pPr>
      <w:rPr>
        <w:rFonts w:hint="default"/>
      </w:rPr>
    </w:lvl>
  </w:abstractNum>
  <w:abstractNum w:abstractNumId="27">
    <w:nsid w:val="69AD69F5"/>
    <w:multiLevelType w:val="multilevel"/>
    <w:tmpl w:val="51DA71AE"/>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70430D34"/>
    <w:multiLevelType w:val="multilevel"/>
    <w:tmpl w:val="4C945F42"/>
    <w:styleLink w:val="a4"/>
    <w:lvl w:ilvl="0">
      <w:start w:val="1"/>
      <w:numFmt w:val="decimal"/>
      <w:suff w:val="nothing"/>
      <w:lvlText w:val="%1"/>
      <w:lvlJc w:val="center"/>
      <w:pPr>
        <w:ind w:left="0" w:firstLine="0"/>
      </w:pPr>
      <w:rPr>
        <w:rFonts w:hint="default"/>
      </w:rPr>
    </w:lvl>
    <w:lvl w:ilvl="1">
      <w:start w:val="1"/>
      <w:numFmt w:val="decimal"/>
      <w:suff w:val="nothing"/>
      <w:lvlText w:val="%1.%2"/>
      <w:lvlJc w:val="center"/>
      <w:pPr>
        <w:ind w:left="567" w:hanging="567"/>
      </w:pPr>
      <w:rPr>
        <w:rFonts w:hint="default"/>
        <w:i w:val="0"/>
      </w:rPr>
    </w:lvl>
    <w:lvl w:ilvl="2">
      <w:start w:val="1"/>
      <w:numFmt w:val="decimal"/>
      <w:suff w:val="nothing"/>
      <w:lvlText w:val="%1.%2.%3"/>
      <w:lvlJc w:val="left"/>
      <w:pPr>
        <w:ind w:left="0" w:firstLine="0"/>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3402"/>
        </w:tabs>
        <w:ind w:left="2835" w:hanging="1134"/>
      </w:pPr>
      <w:rPr>
        <w:rFonts w:hint="default"/>
      </w:rPr>
    </w:lvl>
    <w:lvl w:ilvl="7">
      <w:start w:val="1"/>
      <w:numFmt w:val="decimal"/>
      <w:lvlText w:val="%1.%2.%3.%4.%5.%6.%7.%8."/>
      <w:lvlJc w:val="left"/>
      <w:pPr>
        <w:tabs>
          <w:tab w:val="num" w:pos="3969"/>
        </w:tabs>
        <w:ind w:left="3402" w:hanging="1134"/>
      </w:pPr>
      <w:rPr>
        <w:rFonts w:hint="default"/>
      </w:rPr>
    </w:lvl>
    <w:lvl w:ilvl="8">
      <w:start w:val="1"/>
      <w:numFmt w:val="decimal"/>
      <w:lvlText w:val="%1.%2.%3.%4.%5.%6.%7.%8.%9."/>
      <w:lvlJc w:val="left"/>
      <w:pPr>
        <w:tabs>
          <w:tab w:val="num" w:pos="4536"/>
        </w:tabs>
        <w:ind w:left="3969" w:hanging="1701"/>
      </w:pPr>
      <w:rPr>
        <w:rFonts w:hint="default"/>
      </w:rPr>
    </w:lvl>
  </w:abstractNum>
  <w:abstractNum w:abstractNumId="29">
    <w:nsid w:val="729A5A2D"/>
    <w:multiLevelType w:val="multilevel"/>
    <w:tmpl w:val="794CCAF4"/>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418"/>
        </w:tabs>
        <w:ind w:left="1418" w:hanging="567"/>
      </w:pPr>
      <w:rPr>
        <w:rFonts w:hint="default"/>
      </w:rPr>
    </w:lvl>
    <w:lvl w:ilvl="3">
      <w:start w:val="1"/>
      <w:numFmt w:val="decimal"/>
      <w:lvlText w:val="(%4)"/>
      <w:lvlJc w:val="left"/>
      <w:pPr>
        <w:tabs>
          <w:tab w:val="num" w:pos="1418"/>
        </w:tabs>
        <w:ind w:left="1418" w:hanging="284"/>
      </w:pPr>
      <w:rPr>
        <w:rFonts w:hint="default"/>
      </w:rPr>
    </w:lvl>
    <w:lvl w:ilvl="4">
      <w:start w:val="1"/>
      <w:numFmt w:val="lowerLetter"/>
      <w:lvlText w:val="(%5)"/>
      <w:lvlJc w:val="left"/>
      <w:pPr>
        <w:tabs>
          <w:tab w:val="num" w:pos="1985"/>
        </w:tabs>
        <w:ind w:left="1985" w:hanging="567"/>
      </w:pPr>
      <w:rPr>
        <w:rFonts w:hint="default"/>
      </w:rPr>
    </w:lvl>
    <w:lvl w:ilvl="5">
      <w:start w:val="1"/>
      <w:numFmt w:val="lowerRoman"/>
      <w:lvlText w:val="(%6)"/>
      <w:lvlJc w:val="left"/>
      <w:pPr>
        <w:tabs>
          <w:tab w:val="num" w:pos="2268"/>
        </w:tabs>
        <w:ind w:left="2268" w:hanging="567"/>
      </w:pPr>
      <w:rPr>
        <w:rFonts w:hint="default"/>
      </w:rPr>
    </w:lvl>
    <w:lvl w:ilvl="6">
      <w:start w:val="1"/>
      <w:numFmt w:val="decimal"/>
      <w:lvlText w:val="%7."/>
      <w:lvlJc w:val="left"/>
      <w:pPr>
        <w:tabs>
          <w:tab w:val="num" w:pos="2552"/>
        </w:tabs>
        <w:ind w:left="2552" w:hanging="284"/>
      </w:pPr>
      <w:rPr>
        <w:rFonts w:hint="default"/>
      </w:rPr>
    </w:lvl>
    <w:lvl w:ilvl="7">
      <w:start w:val="1"/>
      <w:numFmt w:val="lowerLetter"/>
      <w:lvlText w:val="%8."/>
      <w:lvlJc w:val="left"/>
      <w:pPr>
        <w:tabs>
          <w:tab w:val="num" w:pos="3119"/>
        </w:tabs>
        <w:ind w:left="2835" w:hanging="283"/>
      </w:pPr>
      <w:rPr>
        <w:rFonts w:hint="default"/>
      </w:rPr>
    </w:lvl>
    <w:lvl w:ilvl="8">
      <w:start w:val="1"/>
      <w:numFmt w:val="lowerRoman"/>
      <w:lvlText w:val="%9."/>
      <w:lvlJc w:val="left"/>
      <w:pPr>
        <w:tabs>
          <w:tab w:val="num" w:pos="3402"/>
        </w:tabs>
        <w:ind w:left="3119" w:hanging="284"/>
      </w:pPr>
      <w:rPr>
        <w:rFonts w:hint="default"/>
      </w:rPr>
    </w:lvl>
  </w:abstractNum>
  <w:abstractNum w:abstractNumId="30">
    <w:nsid w:val="747A33E3"/>
    <w:multiLevelType w:val="multilevel"/>
    <w:tmpl w:val="B060D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E47BD8"/>
    <w:multiLevelType w:val="multilevel"/>
    <w:tmpl w:val="14A6933A"/>
    <w:styleLink w:val="a5"/>
    <w:lvl w:ilvl="0">
      <w:start w:val="1"/>
      <w:numFmt w:val="decimal"/>
      <w:pStyle w:val="1"/>
      <w:lvlText w:val="%1"/>
      <w:lvlJc w:val="left"/>
      <w:pPr>
        <w:tabs>
          <w:tab w:val="num" w:pos="567"/>
        </w:tabs>
        <w:ind w:left="567" w:hanging="567"/>
      </w:pPr>
      <w:rPr>
        <w:rFonts w:hint="default"/>
      </w:rPr>
    </w:lvl>
    <w:lvl w:ilvl="1">
      <w:start w:val="1"/>
      <w:numFmt w:val="decimal"/>
      <w:pStyle w:val="21"/>
      <w:lvlText w:val="%1.%2"/>
      <w:lvlJc w:val="left"/>
      <w:pPr>
        <w:tabs>
          <w:tab w:val="num" w:pos="567"/>
        </w:tabs>
        <w:ind w:left="567" w:hanging="567"/>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134"/>
        </w:tabs>
        <w:ind w:left="1134" w:hanging="1134"/>
      </w:pPr>
      <w:rPr>
        <w:rFonts w:hint="default"/>
      </w:rPr>
    </w:lvl>
    <w:lvl w:ilvl="4">
      <w:start w:val="1"/>
      <w:numFmt w:val="decimal"/>
      <w:pStyle w:val="51"/>
      <w:lvlText w:val="%1.%2.%3.%4.%5"/>
      <w:lvlJc w:val="left"/>
      <w:pPr>
        <w:tabs>
          <w:tab w:val="num" w:pos="1418"/>
        </w:tabs>
        <w:ind w:left="1418" w:hanging="1418"/>
      </w:pPr>
      <w:rPr>
        <w:rFonts w:hint="default"/>
      </w:rPr>
    </w:lvl>
    <w:lvl w:ilvl="5">
      <w:start w:val="1"/>
      <w:numFmt w:val="decimal"/>
      <w:pStyle w:val="6"/>
      <w:lvlText w:val="%1.%2.%3.%4.%5.%6"/>
      <w:lvlJc w:val="left"/>
      <w:pPr>
        <w:tabs>
          <w:tab w:val="num" w:pos="1494"/>
        </w:tabs>
        <w:ind w:left="1494" w:hanging="1134"/>
      </w:pPr>
      <w:rPr>
        <w:rFonts w:hint="default"/>
      </w:rPr>
    </w:lvl>
    <w:lvl w:ilvl="6">
      <w:start w:val="1"/>
      <w:numFmt w:val="decimal"/>
      <w:pStyle w:val="7"/>
      <w:lvlText w:val="%1.%2.%3.%4.%5.%6.%7"/>
      <w:lvlJc w:val="left"/>
      <w:pPr>
        <w:tabs>
          <w:tab w:val="num" w:pos="1778"/>
        </w:tabs>
        <w:ind w:left="1778" w:hanging="1418"/>
      </w:pPr>
      <w:rPr>
        <w:rFonts w:hint="default"/>
      </w:rPr>
    </w:lvl>
    <w:lvl w:ilvl="7">
      <w:start w:val="1"/>
      <w:numFmt w:val="decimal"/>
      <w:pStyle w:val="8"/>
      <w:lvlText w:val="%1.%2.%3.%4.%5.%6.%7.%8"/>
      <w:lvlJc w:val="left"/>
      <w:pPr>
        <w:tabs>
          <w:tab w:val="num" w:pos="2061"/>
        </w:tabs>
        <w:ind w:left="2061" w:hanging="1701"/>
      </w:pPr>
      <w:rPr>
        <w:rFonts w:hint="default"/>
      </w:rPr>
    </w:lvl>
    <w:lvl w:ilvl="8">
      <w:start w:val="1"/>
      <w:numFmt w:val="decimal"/>
      <w:pStyle w:val="9"/>
      <w:lvlText w:val="%1.%2.%3.%4.%5.%6.%7.%8.%9"/>
      <w:lvlJc w:val="left"/>
      <w:pPr>
        <w:tabs>
          <w:tab w:val="num" w:pos="2061"/>
        </w:tabs>
        <w:ind w:left="2061" w:hanging="1701"/>
      </w:pPr>
      <w:rPr>
        <w:rFonts w:hint="default"/>
      </w:rPr>
    </w:lvl>
  </w:abstractNum>
  <w:abstractNum w:abstractNumId="32">
    <w:nsid w:val="764E585A"/>
    <w:multiLevelType w:val="hybridMultilevel"/>
    <w:tmpl w:val="728CDC66"/>
    <w:lvl w:ilvl="0" w:tplc="D9D66F98">
      <w:start w:val="1"/>
      <w:numFmt w:val="bullet"/>
      <w:lvlText w:val=""/>
      <w:lvlJc w:val="left"/>
      <w:pPr>
        <w:tabs>
          <w:tab w:val="num" w:pos="1779"/>
        </w:tabs>
        <w:ind w:left="1779" w:hanging="360"/>
      </w:pPr>
      <w:rPr>
        <w:rFonts w:ascii="Symbol" w:hAnsi="Symbol" w:hint="default"/>
      </w:rPr>
    </w:lvl>
    <w:lvl w:ilvl="1" w:tplc="98A4577C" w:tentative="1">
      <w:start w:val="1"/>
      <w:numFmt w:val="bullet"/>
      <w:lvlText w:val="o"/>
      <w:lvlJc w:val="left"/>
      <w:pPr>
        <w:tabs>
          <w:tab w:val="num" w:pos="2499"/>
        </w:tabs>
        <w:ind w:left="2499" w:hanging="360"/>
      </w:pPr>
      <w:rPr>
        <w:rFonts w:ascii="Courier New" w:hAnsi="Courier New" w:cs="Courier New" w:hint="default"/>
      </w:rPr>
    </w:lvl>
    <w:lvl w:ilvl="2" w:tplc="BDE6D5CA" w:tentative="1">
      <w:start w:val="1"/>
      <w:numFmt w:val="bullet"/>
      <w:lvlText w:val=""/>
      <w:lvlJc w:val="left"/>
      <w:pPr>
        <w:tabs>
          <w:tab w:val="num" w:pos="3219"/>
        </w:tabs>
        <w:ind w:left="3219" w:hanging="360"/>
      </w:pPr>
      <w:rPr>
        <w:rFonts w:ascii="Wingdings" w:hAnsi="Wingdings" w:hint="default"/>
      </w:rPr>
    </w:lvl>
    <w:lvl w:ilvl="3" w:tplc="32AC6DB6" w:tentative="1">
      <w:start w:val="1"/>
      <w:numFmt w:val="bullet"/>
      <w:lvlText w:val=""/>
      <w:lvlJc w:val="left"/>
      <w:pPr>
        <w:tabs>
          <w:tab w:val="num" w:pos="3939"/>
        </w:tabs>
        <w:ind w:left="3939" w:hanging="360"/>
      </w:pPr>
      <w:rPr>
        <w:rFonts w:ascii="Symbol" w:hAnsi="Symbol" w:hint="default"/>
      </w:rPr>
    </w:lvl>
    <w:lvl w:ilvl="4" w:tplc="7B76D548" w:tentative="1">
      <w:start w:val="1"/>
      <w:numFmt w:val="bullet"/>
      <w:lvlText w:val="o"/>
      <w:lvlJc w:val="left"/>
      <w:pPr>
        <w:tabs>
          <w:tab w:val="num" w:pos="4659"/>
        </w:tabs>
        <w:ind w:left="4659" w:hanging="360"/>
      </w:pPr>
      <w:rPr>
        <w:rFonts w:ascii="Courier New" w:hAnsi="Courier New" w:cs="Courier New" w:hint="default"/>
      </w:rPr>
    </w:lvl>
    <w:lvl w:ilvl="5" w:tplc="E1341746" w:tentative="1">
      <w:start w:val="1"/>
      <w:numFmt w:val="bullet"/>
      <w:lvlText w:val=""/>
      <w:lvlJc w:val="left"/>
      <w:pPr>
        <w:tabs>
          <w:tab w:val="num" w:pos="5379"/>
        </w:tabs>
        <w:ind w:left="5379" w:hanging="360"/>
      </w:pPr>
      <w:rPr>
        <w:rFonts w:ascii="Wingdings" w:hAnsi="Wingdings" w:hint="default"/>
      </w:rPr>
    </w:lvl>
    <w:lvl w:ilvl="6" w:tplc="29B20740" w:tentative="1">
      <w:start w:val="1"/>
      <w:numFmt w:val="bullet"/>
      <w:lvlText w:val=""/>
      <w:lvlJc w:val="left"/>
      <w:pPr>
        <w:tabs>
          <w:tab w:val="num" w:pos="6099"/>
        </w:tabs>
        <w:ind w:left="6099" w:hanging="360"/>
      </w:pPr>
      <w:rPr>
        <w:rFonts w:ascii="Symbol" w:hAnsi="Symbol" w:hint="default"/>
      </w:rPr>
    </w:lvl>
    <w:lvl w:ilvl="7" w:tplc="9D509BF2" w:tentative="1">
      <w:start w:val="1"/>
      <w:numFmt w:val="bullet"/>
      <w:lvlText w:val="o"/>
      <w:lvlJc w:val="left"/>
      <w:pPr>
        <w:tabs>
          <w:tab w:val="num" w:pos="6819"/>
        </w:tabs>
        <w:ind w:left="6819" w:hanging="360"/>
      </w:pPr>
      <w:rPr>
        <w:rFonts w:ascii="Courier New" w:hAnsi="Courier New" w:cs="Courier New" w:hint="default"/>
      </w:rPr>
    </w:lvl>
    <w:lvl w:ilvl="8" w:tplc="0A084A1E" w:tentative="1">
      <w:start w:val="1"/>
      <w:numFmt w:val="bullet"/>
      <w:lvlText w:val=""/>
      <w:lvlJc w:val="left"/>
      <w:pPr>
        <w:tabs>
          <w:tab w:val="num" w:pos="7539"/>
        </w:tabs>
        <w:ind w:left="7539" w:hanging="360"/>
      </w:pPr>
      <w:rPr>
        <w:rFonts w:ascii="Wingdings" w:hAnsi="Wingdings" w:hint="default"/>
      </w:rPr>
    </w:lvl>
  </w:abstractNum>
  <w:num w:numId="1">
    <w:abstractNumId w:val="26"/>
  </w:num>
  <w:num w:numId="2">
    <w:abstractNumId w:val="10"/>
  </w:num>
  <w:num w:numId="3">
    <w:abstractNumId w:val="8"/>
  </w:num>
  <w:num w:numId="4">
    <w:abstractNumId w:val="9"/>
  </w:num>
  <w:num w:numId="5">
    <w:abstractNumId w:val="2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17"/>
  </w:num>
  <w:num w:numId="14">
    <w:abstractNumId w:val="31"/>
  </w:num>
  <w:num w:numId="15">
    <w:abstractNumId w:val="11"/>
  </w:num>
  <w:num w:numId="16">
    <w:abstractNumId w:val="21"/>
  </w:num>
  <w:num w:numId="17">
    <w:abstractNumId w:val="28"/>
  </w:num>
  <w:num w:numId="18">
    <w:abstractNumId w:val="13"/>
  </w:num>
  <w:num w:numId="19">
    <w:abstractNumId w:val="20"/>
  </w:num>
  <w:num w:numId="20">
    <w:abstractNumId w:val="14"/>
  </w:num>
  <w:num w:numId="21">
    <w:abstractNumId w:val="24"/>
  </w:num>
  <w:num w:numId="22">
    <w:abstractNumId w:val="0"/>
  </w:num>
  <w:num w:numId="23">
    <w:abstractNumId w:val="31"/>
  </w:num>
  <w:num w:numId="24">
    <w:abstractNumId w:val="16"/>
  </w:num>
  <w:num w:numId="25">
    <w:abstractNumId w:val="18"/>
  </w:num>
  <w:num w:numId="26">
    <w:abstractNumId w:val="15"/>
  </w:num>
  <w:num w:numId="27">
    <w:abstractNumId w:val="30"/>
  </w:num>
  <w:num w:numId="28">
    <w:abstractNumId w:val="19"/>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22"/>
  </w:num>
  <w:num w:numId="41">
    <w:abstractNumId w:val="32"/>
  </w:num>
  <w:num w:numId="42">
    <w:abstractNumId w:val="12"/>
  </w:num>
  <w:num w:numId="43">
    <w:abstractNumId w:val="27"/>
  </w:num>
  <w:num w:numId="44">
    <w:abstractNumId w:val="31"/>
  </w:num>
  <w:num w:numId="45">
    <w:abstractNumId w:val="31"/>
  </w:num>
  <w:num w:numId="46">
    <w:abstractNumId w:val="31"/>
  </w:num>
  <w:num w:numId="47">
    <w:abstractNumId w:val="31"/>
  </w:num>
  <w:num w:numId="48">
    <w:abstractNumId w:val="25"/>
  </w:num>
  <w:num w:numId="49">
    <w:abstractNumId w:val="31"/>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дник Роман Николаевич">
    <w15:presenceInfo w15:providerId="AD" w15:userId="S-1-5-21-606747145-484061587-839522115-8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9E"/>
    <w:rsid w:val="00017371"/>
    <w:rsid w:val="00022C8E"/>
    <w:rsid w:val="00023046"/>
    <w:rsid w:val="000256D8"/>
    <w:rsid w:val="0002623A"/>
    <w:rsid w:val="00032F22"/>
    <w:rsid w:val="00072F69"/>
    <w:rsid w:val="0008464A"/>
    <w:rsid w:val="00096B87"/>
    <w:rsid w:val="000A2A37"/>
    <w:rsid w:val="000A6211"/>
    <w:rsid w:val="000A7B48"/>
    <w:rsid w:val="000D0DF6"/>
    <w:rsid w:val="000D414E"/>
    <w:rsid w:val="000E0BD1"/>
    <w:rsid w:val="000E3C92"/>
    <w:rsid w:val="000E56EA"/>
    <w:rsid w:val="000F0C35"/>
    <w:rsid w:val="000F27C3"/>
    <w:rsid w:val="00106C3D"/>
    <w:rsid w:val="001126C6"/>
    <w:rsid w:val="00114F93"/>
    <w:rsid w:val="001150C5"/>
    <w:rsid w:val="00123C23"/>
    <w:rsid w:val="0013663D"/>
    <w:rsid w:val="001458B3"/>
    <w:rsid w:val="001461F9"/>
    <w:rsid w:val="0014679E"/>
    <w:rsid w:val="00147DE4"/>
    <w:rsid w:val="0015182B"/>
    <w:rsid w:val="00151A19"/>
    <w:rsid w:val="00154F78"/>
    <w:rsid w:val="0017007F"/>
    <w:rsid w:val="00182195"/>
    <w:rsid w:val="00184638"/>
    <w:rsid w:val="001870AB"/>
    <w:rsid w:val="00196CF0"/>
    <w:rsid w:val="001A7AC7"/>
    <w:rsid w:val="001B47BA"/>
    <w:rsid w:val="001B48B8"/>
    <w:rsid w:val="001C2E4E"/>
    <w:rsid w:val="001C3BFF"/>
    <w:rsid w:val="001C3E4B"/>
    <w:rsid w:val="001F367B"/>
    <w:rsid w:val="001F66E2"/>
    <w:rsid w:val="00200D10"/>
    <w:rsid w:val="00211695"/>
    <w:rsid w:val="0021430F"/>
    <w:rsid w:val="00216FA0"/>
    <w:rsid w:val="00221008"/>
    <w:rsid w:val="00244CD9"/>
    <w:rsid w:val="00254334"/>
    <w:rsid w:val="00257CB7"/>
    <w:rsid w:val="00264E7D"/>
    <w:rsid w:val="00266DA1"/>
    <w:rsid w:val="00270A44"/>
    <w:rsid w:val="00280E61"/>
    <w:rsid w:val="00284AFD"/>
    <w:rsid w:val="00290CCB"/>
    <w:rsid w:val="0029388B"/>
    <w:rsid w:val="002A07CC"/>
    <w:rsid w:val="002A3FA9"/>
    <w:rsid w:val="002B49F7"/>
    <w:rsid w:val="002B54B7"/>
    <w:rsid w:val="002B7691"/>
    <w:rsid w:val="002B786B"/>
    <w:rsid w:val="002D74F5"/>
    <w:rsid w:val="002E3927"/>
    <w:rsid w:val="002E413D"/>
    <w:rsid w:val="002F4AFC"/>
    <w:rsid w:val="002F55FA"/>
    <w:rsid w:val="00304DE8"/>
    <w:rsid w:val="00311621"/>
    <w:rsid w:val="003117C5"/>
    <w:rsid w:val="00311850"/>
    <w:rsid w:val="00315CC0"/>
    <w:rsid w:val="00320BDD"/>
    <w:rsid w:val="00324CE2"/>
    <w:rsid w:val="00327570"/>
    <w:rsid w:val="0032779C"/>
    <w:rsid w:val="00332346"/>
    <w:rsid w:val="003336BD"/>
    <w:rsid w:val="003417D0"/>
    <w:rsid w:val="00342502"/>
    <w:rsid w:val="003472BA"/>
    <w:rsid w:val="003541AA"/>
    <w:rsid w:val="00355CE7"/>
    <w:rsid w:val="003566FC"/>
    <w:rsid w:val="003606CE"/>
    <w:rsid w:val="00361F6A"/>
    <w:rsid w:val="00363CF1"/>
    <w:rsid w:val="00373789"/>
    <w:rsid w:val="00380678"/>
    <w:rsid w:val="003914C1"/>
    <w:rsid w:val="003A6969"/>
    <w:rsid w:val="003B133E"/>
    <w:rsid w:val="003B4484"/>
    <w:rsid w:val="003B52A1"/>
    <w:rsid w:val="003B5BE7"/>
    <w:rsid w:val="003C015C"/>
    <w:rsid w:val="003D1423"/>
    <w:rsid w:val="003D4836"/>
    <w:rsid w:val="003D58D4"/>
    <w:rsid w:val="003D5A25"/>
    <w:rsid w:val="003D7750"/>
    <w:rsid w:val="003E33EA"/>
    <w:rsid w:val="003F2D9E"/>
    <w:rsid w:val="003F31C3"/>
    <w:rsid w:val="003F50BE"/>
    <w:rsid w:val="003F5700"/>
    <w:rsid w:val="003F5C3B"/>
    <w:rsid w:val="003F609D"/>
    <w:rsid w:val="004104CA"/>
    <w:rsid w:val="00412737"/>
    <w:rsid w:val="00423742"/>
    <w:rsid w:val="00424D5A"/>
    <w:rsid w:val="004321D5"/>
    <w:rsid w:val="00432332"/>
    <w:rsid w:val="00432E4B"/>
    <w:rsid w:val="0043790C"/>
    <w:rsid w:val="0044794B"/>
    <w:rsid w:val="00471B94"/>
    <w:rsid w:val="004745EC"/>
    <w:rsid w:val="004767ED"/>
    <w:rsid w:val="00476E22"/>
    <w:rsid w:val="0048001E"/>
    <w:rsid w:val="004820C4"/>
    <w:rsid w:val="00482F7D"/>
    <w:rsid w:val="00483BD1"/>
    <w:rsid w:val="004857C1"/>
    <w:rsid w:val="00491CEE"/>
    <w:rsid w:val="00493954"/>
    <w:rsid w:val="0049448F"/>
    <w:rsid w:val="004968B9"/>
    <w:rsid w:val="00496D5A"/>
    <w:rsid w:val="00497C25"/>
    <w:rsid w:val="004A214E"/>
    <w:rsid w:val="004B1DC4"/>
    <w:rsid w:val="004B6FFB"/>
    <w:rsid w:val="004B7136"/>
    <w:rsid w:val="004B78D5"/>
    <w:rsid w:val="004C0521"/>
    <w:rsid w:val="004D687C"/>
    <w:rsid w:val="004D6A36"/>
    <w:rsid w:val="00503D5A"/>
    <w:rsid w:val="00517279"/>
    <w:rsid w:val="00517F8A"/>
    <w:rsid w:val="00520487"/>
    <w:rsid w:val="005208B4"/>
    <w:rsid w:val="00523F46"/>
    <w:rsid w:val="00530798"/>
    <w:rsid w:val="0053284B"/>
    <w:rsid w:val="00537AF1"/>
    <w:rsid w:val="00542E2C"/>
    <w:rsid w:val="00553AC4"/>
    <w:rsid w:val="005669DB"/>
    <w:rsid w:val="00576C63"/>
    <w:rsid w:val="00580CB2"/>
    <w:rsid w:val="005911D7"/>
    <w:rsid w:val="00593453"/>
    <w:rsid w:val="005934DE"/>
    <w:rsid w:val="00593873"/>
    <w:rsid w:val="00597136"/>
    <w:rsid w:val="00597AB7"/>
    <w:rsid w:val="005A26BC"/>
    <w:rsid w:val="005A6426"/>
    <w:rsid w:val="005A6489"/>
    <w:rsid w:val="005B0E1C"/>
    <w:rsid w:val="005B1DEE"/>
    <w:rsid w:val="005C0192"/>
    <w:rsid w:val="005C718C"/>
    <w:rsid w:val="005D2AF4"/>
    <w:rsid w:val="005E1012"/>
    <w:rsid w:val="005F3AF5"/>
    <w:rsid w:val="005F430A"/>
    <w:rsid w:val="00602FB5"/>
    <w:rsid w:val="00620C0A"/>
    <w:rsid w:val="00626ACE"/>
    <w:rsid w:val="00626E3A"/>
    <w:rsid w:val="006350E3"/>
    <w:rsid w:val="00650325"/>
    <w:rsid w:val="00651350"/>
    <w:rsid w:val="00660421"/>
    <w:rsid w:val="00674087"/>
    <w:rsid w:val="006A0139"/>
    <w:rsid w:val="006A6E20"/>
    <w:rsid w:val="006B4765"/>
    <w:rsid w:val="006B4BEA"/>
    <w:rsid w:val="006B6BD2"/>
    <w:rsid w:val="006C3FA2"/>
    <w:rsid w:val="006D0035"/>
    <w:rsid w:val="006D6D53"/>
    <w:rsid w:val="006E179A"/>
    <w:rsid w:val="0070438E"/>
    <w:rsid w:val="00707F54"/>
    <w:rsid w:val="00710256"/>
    <w:rsid w:val="00711493"/>
    <w:rsid w:val="00711D88"/>
    <w:rsid w:val="0071406E"/>
    <w:rsid w:val="00723305"/>
    <w:rsid w:val="007338A2"/>
    <w:rsid w:val="007401E6"/>
    <w:rsid w:val="00745083"/>
    <w:rsid w:val="007478E8"/>
    <w:rsid w:val="00757556"/>
    <w:rsid w:val="0076104D"/>
    <w:rsid w:val="00775065"/>
    <w:rsid w:val="00776F64"/>
    <w:rsid w:val="007774D3"/>
    <w:rsid w:val="00777B32"/>
    <w:rsid w:val="007818FC"/>
    <w:rsid w:val="00786D5F"/>
    <w:rsid w:val="007968A1"/>
    <w:rsid w:val="007A341F"/>
    <w:rsid w:val="007B13C8"/>
    <w:rsid w:val="007C2107"/>
    <w:rsid w:val="007C39BD"/>
    <w:rsid w:val="007E090C"/>
    <w:rsid w:val="007E3228"/>
    <w:rsid w:val="007E666D"/>
    <w:rsid w:val="007E710A"/>
    <w:rsid w:val="007F422B"/>
    <w:rsid w:val="00800DA2"/>
    <w:rsid w:val="008132EE"/>
    <w:rsid w:val="00814807"/>
    <w:rsid w:val="00815E83"/>
    <w:rsid w:val="008314CA"/>
    <w:rsid w:val="00833EA5"/>
    <w:rsid w:val="0083722E"/>
    <w:rsid w:val="008414D7"/>
    <w:rsid w:val="008559FA"/>
    <w:rsid w:val="008569CC"/>
    <w:rsid w:val="00865BE4"/>
    <w:rsid w:val="00880225"/>
    <w:rsid w:val="00881129"/>
    <w:rsid w:val="00881473"/>
    <w:rsid w:val="00884A8D"/>
    <w:rsid w:val="00884AF7"/>
    <w:rsid w:val="008900FD"/>
    <w:rsid w:val="008A143A"/>
    <w:rsid w:val="008B15E8"/>
    <w:rsid w:val="008B2435"/>
    <w:rsid w:val="008C64D9"/>
    <w:rsid w:val="008C717B"/>
    <w:rsid w:val="008D6577"/>
    <w:rsid w:val="008D6A32"/>
    <w:rsid w:val="00900C86"/>
    <w:rsid w:val="0091243C"/>
    <w:rsid w:val="009129C6"/>
    <w:rsid w:val="009178F6"/>
    <w:rsid w:val="009179FE"/>
    <w:rsid w:val="00921FE8"/>
    <w:rsid w:val="009267FB"/>
    <w:rsid w:val="009313A9"/>
    <w:rsid w:val="009429DE"/>
    <w:rsid w:val="00950F46"/>
    <w:rsid w:val="00960939"/>
    <w:rsid w:val="00961148"/>
    <w:rsid w:val="00981CB6"/>
    <w:rsid w:val="00986F51"/>
    <w:rsid w:val="009876B3"/>
    <w:rsid w:val="00991737"/>
    <w:rsid w:val="009A3900"/>
    <w:rsid w:val="009A58CF"/>
    <w:rsid w:val="009B0F57"/>
    <w:rsid w:val="009B29DD"/>
    <w:rsid w:val="009C7D57"/>
    <w:rsid w:val="009D0FB3"/>
    <w:rsid w:val="009D5412"/>
    <w:rsid w:val="009E6F65"/>
    <w:rsid w:val="009F0FCF"/>
    <w:rsid w:val="009F313D"/>
    <w:rsid w:val="00A02745"/>
    <w:rsid w:val="00A04D57"/>
    <w:rsid w:val="00A13AFD"/>
    <w:rsid w:val="00A326A7"/>
    <w:rsid w:val="00A3379B"/>
    <w:rsid w:val="00A41498"/>
    <w:rsid w:val="00A43C83"/>
    <w:rsid w:val="00A91A54"/>
    <w:rsid w:val="00A942F5"/>
    <w:rsid w:val="00AA0607"/>
    <w:rsid w:val="00AA2639"/>
    <w:rsid w:val="00AC397C"/>
    <w:rsid w:val="00AC7370"/>
    <w:rsid w:val="00AE081B"/>
    <w:rsid w:val="00AE4CC2"/>
    <w:rsid w:val="00AE50F0"/>
    <w:rsid w:val="00AF48AD"/>
    <w:rsid w:val="00B07C27"/>
    <w:rsid w:val="00B10A46"/>
    <w:rsid w:val="00B15975"/>
    <w:rsid w:val="00B16C72"/>
    <w:rsid w:val="00B3207E"/>
    <w:rsid w:val="00B403AB"/>
    <w:rsid w:val="00B51300"/>
    <w:rsid w:val="00B56715"/>
    <w:rsid w:val="00B60C42"/>
    <w:rsid w:val="00B62376"/>
    <w:rsid w:val="00B7277A"/>
    <w:rsid w:val="00B81AE9"/>
    <w:rsid w:val="00B82094"/>
    <w:rsid w:val="00B92B35"/>
    <w:rsid w:val="00BA1F24"/>
    <w:rsid w:val="00BA7AFD"/>
    <w:rsid w:val="00BB3CAC"/>
    <w:rsid w:val="00BB4D1A"/>
    <w:rsid w:val="00BB7148"/>
    <w:rsid w:val="00BB7585"/>
    <w:rsid w:val="00BC0843"/>
    <w:rsid w:val="00BC4AB0"/>
    <w:rsid w:val="00BD1A1A"/>
    <w:rsid w:val="00BD44AF"/>
    <w:rsid w:val="00BD4933"/>
    <w:rsid w:val="00BD6094"/>
    <w:rsid w:val="00BD7B2E"/>
    <w:rsid w:val="00BE041A"/>
    <w:rsid w:val="00BE46B1"/>
    <w:rsid w:val="00BF3C3C"/>
    <w:rsid w:val="00C0639E"/>
    <w:rsid w:val="00C12E55"/>
    <w:rsid w:val="00C20D78"/>
    <w:rsid w:val="00C20EBC"/>
    <w:rsid w:val="00C3097E"/>
    <w:rsid w:val="00C312B5"/>
    <w:rsid w:val="00C43D13"/>
    <w:rsid w:val="00C449B0"/>
    <w:rsid w:val="00C50B6D"/>
    <w:rsid w:val="00C513D6"/>
    <w:rsid w:val="00C566BA"/>
    <w:rsid w:val="00C81959"/>
    <w:rsid w:val="00C841E4"/>
    <w:rsid w:val="00C84E6C"/>
    <w:rsid w:val="00C864E6"/>
    <w:rsid w:val="00C86838"/>
    <w:rsid w:val="00C86B79"/>
    <w:rsid w:val="00C906BF"/>
    <w:rsid w:val="00C90A0C"/>
    <w:rsid w:val="00C96E92"/>
    <w:rsid w:val="00CA04D4"/>
    <w:rsid w:val="00CB2E75"/>
    <w:rsid w:val="00CB72FE"/>
    <w:rsid w:val="00CC0B67"/>
    <w:rsid w:val="00CC31C9"/>
    <w:rsid w:val="00CC3751"/>
    <w:rsid w:val="00CC45AD"/>
    <w:rsid w:val="00D034BB"/>
    <w:rsid w:val="00D04CF4"/>
    <w:rsid w:val="00D05122"/>
    <w:rsid w:val="00D05708"/>
    <w:rsid w:val="00D211D3"/>
    <w:rsid w:val="00D256F5"/>
    <w:rsid w:val="00D34D29"/>
    <w:rsid w:val="00D40AD5"/>
    <w:rsid w:val="00D5034A"/>
    <w:rsid w:val="00D517E1"/>
    <w:rsid w:val="00D56914"/>
    <w:rsid w:val="00D61525"/>
    <w:rsid w:val="00D67164"/>
    <w:rsid w:val="00D83731"/>
    <w:rsid w:val="00D920BA"/>
    <w:rsid w:val="00DA0D10"/>
    <w:rsid w:val="00DA2C1B"/>
    <w:rsid w:val="00DB7104"/>
    <w:rsid w:val="00DB79EC"/>
    <w:rsid w:val="00DC657C"/>
    <w:rsid w:val="00DD347F"/>
    <w:rsid w:val="00DD5DB0"/>
    <w:rsid w:val="00DD6926"/>
    <w:rsid w:val="00DD7C0E"/>
    <w:rsid w:val="00DF1849"/>
    <w:rsid w:val="00DF4D91"/>
    <w:rsid w:val="00DF66F2"/>
    <w:rsid w:val="00E13F90"/>
    <w:rsid w:val="00E158CE"/>
    <w:rsid w:val="00E15A35"/>
    <w:rsid w:val="00E20F57"/>
    <w:rsid w:val="00E42B34"/>
    <w:rsid w:val="00E53916"/>
    <w:rsid w:val="00E70C07"/>
    <w:rsid w:val="00E74960"/>
    <w:rsid w:val="00E81243"/>
    <w:rsid w:val="00E83D63"/>
    <w:rsid w:val="00E95D1D"/>
    <w:rsid w:val="00EA0022"/>
    <w:rsid w:val="00EA1FFB"/>
    <w:rsid w:val="00EB3AE2"/>
    <w:rsid w:val="00EB53D2"/>
    <w:rsid w:val="00EC1435"/>
    <w:rsid w:val="00EC33B1"/>
    <w:rsid w:val="00EC4262"/>
    <w:rsid w:val="00ED1920"/>
    <w:rsid w:val="00ED327E"/>
    <w:rsid w:val="00ED34A5"/>
    <w:rsid w:val="00EE0C69"/>
    <w:rsid w:val="00EE0FA3"/>
    <w:rsid w:val="00EE21D9"/>
    <w:rsid w:val="00EF1AF0"/>
    <w:rsid w:val="00EF30A2"/>
    <w:rsid w:val="00EF3C14"/>
    <w:rsid w:val="00F0762E"/>
    <w:rsid w:val="00F10A11"/>
    <w:rsid w:val="00F23DCE"/>
    <w:rsid w:val="00F26C79"/>
    <w:rsid w:val="00F32732"/>
    <w:rsid w:val="00F5346E"/>
    <w:rsid w:val="00F64ABE"/>
    <w:rsid w:val="00F67173"/>
    <w:rsid w:val="00F72FA6"/>
    <w:rsid w:val="00F76521"/>
    <w:rsid w:val="00F77551"/>
    <w:rsid w:val="00F8261A"/>
    <w:rsid w:val="00F87792"/>
    <w:rsid w:val="00FA61DD"/>
    <w:rsid w:val="00FB0193"/>
    <w:rsid w:val="00FB30F7"/>
    <w:rsid w:val="00FB3FA4"/>
    <w:rsid w:val="00FB5845"/>
    <w:rsid w:val="00FC3FD0"/>
    <w:rsid w:val="00FC5379"/>
    <w:rsid w:val="00FD02E2"/>
    <w:rsid w:val="00FD41BC"/>
    <w:rsid w:val="00FD5A4B"/>
    <w:rsid w:val="00FF2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99"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679E"/>
    <w:pPr>
      <w:spacing w:after="60"/>
      <w:jc w:val="both"/>
    </w:pPr>
    <w:rPr>
      <w:sz w:val="22"/>
      <w:szCs w:val="24"/>
    </w:rPr>
  </w:style>
  <w:style w:type="paragraph" w:styleId="1">
    <w:name w:val="heading 1"/>
    <w:basedOn w:val="a6"/>
    <w:next w:val="a6"/>
    <w:qFormat/>
    <w:rsid w:val="00BD1A1A"/>
    <w:pPr>
      <w:keepNext/>
      <w:numPr>
        <w:numId w:val="14"/>
      </w:numPr>
      <w:spacing w:before="240"/>
      <w:outlineLvl w:val="0"/>
    </w:pPr>
    <w:rPr>
      <w:rFonts w:cs="Arial"/>
      <w:b/>
      <w:bCs/>
      <w:kern w:val="32"/>
      <w:sz w:val="28"/>
      <w:szCs w:val="28"/>
    </w:rPr>
  </w:style>
  <w:style w:type="paragraph" w:styleId="21">
    <w:name w:val="heading 2"/>
    <w:basedOn w:val="a6"/>
    <w:next w:val="a6"/>
    <w:qFormat/>
    <w:rsid w:val="00BD1A1A"/>
    <w:pPr>
      <w:keepNext/>
      <w:numPr>
        <w:ilvl w:val="1"/>
        <w:numId w:val="14"/>
      </w:numPr>
      <w:spacing w:before="240"/>
      <w:outlineLvl w:val="1"/>
    </w:pPr>
    <w:rPr>
      <w:rFonts w:cs="Arial"/>
      <w:b/>
      <w:bCs/>
      <w:iCs/>
      <w:sz w:val="24"/>
      <w:szCs w:val="28"/>
    </w:rPr>
  </w:style>
  <w:style w:type="paragraph" w:styleId="31">
    <w:name w:val="heading 3"/>
    <w:basedOn w:val="a6"/>
    <w:next w:val="a6"/>
    <w:qFormat/>
    <w:rsid w:val="00BD1A1A"/>
    <w:pPr>
      <w:keepNext/>
      <w:numPr>
        <w:ilvl w:val="2"/>
        <w:numId w:val="14"/>
      </w:numPr>
      <w:spacing w:before="240"/>
      <w:outlineLvl w:val="2"/>
    </w:pPr>
    <w:rPr>
      <w:rFonts w:cs="Arial"/>
      <w:b/>
      <w:bCs/>
      <w:i/>
      <w:sz w:val="24"/>
      <w:szCs w:val="26"/>
    </w:rPr>
  </w:style>
  <w:style w:type="paragraph" w:styleId="41">
    <w:name w:val="heading 4"/>
    <w:basedOn w:val="a6"/>
    <w:next w:val="a6"/>
    <w:qFormat/>
    <w:rsid w:val="00BD1A1A"/>
    <w:pPr>
      <w:keepNext/>
      <w:numPr>
        <w:ilvl w:val="3"/>
        <w:numId w:val="14"/>
      </w:numPr>
      <w:spacing w:before="240"/>
      <w:outlineLvl w:val="3"/>
    </w:pPr>
    <w:rPr>
      <w:bCs/>
      <w:sz w:val="24"/>
      <w:szCs w:val="28"/>
    </w:rPr>
  </w:style>
  <w:style w:type="paragraph" w:styleId="51">
    <w:name w:val="heading 5"/>
    <w:basedOn w:val="a6"/>
    <w:next w:val="a6"/>
    <w:qFormat/>
    <w:rsid w:val="00BD1A1A"/>
    <w:pPr>
      <w:numPr>
        <w:ilvl w:val="4"/>
        <w:numId w:val="14"/>
      </w:numPr>
      <w:spacing w:before="240"/>
      <w:outlineLvl w:val="4"/>
    </w:pPr>
    <w:rPr>
      <w:bCs/>
      <w:i/>
      <w:iCs/>
      <w:sz w:val="24"/>
      <w:szCs w:val="26"/>
    </w:rPr>
  </w:style>
  <w:style w:type="paragraph" w:styleId="6">
    <w:name w:val="heading 6"/>
    <w:basedOn w:val="a6"/>
    <w:next w:val="a6"/>
    <w:qFormat/>
    <w:rsid w:val="00BD1A1A"/>
    <w:pPr>
      <w:numPr>
        <w:ilvl w:val="5"/>
        <w:numId w:val="14"/>
      </w:numPr>
      <w:spacing w:before="240"/>
      <w:outlineLvl w:val="5"/>
    </w:pPr>
    <w:rPr>
      <w:b/>
      <w:bCs/>
      <w:szCs w:val="22"/>
    </w:rPr>
  </w:style>
  <w:style w:type="paragraph" w:styleId="7">
    <w:name w:val="heading 7"/>
    <w:basedOn w:val="a6"/>
    <w:next w:val="a6"/>
    <w:qFormat/>
    <w:rsid w:val="00BD1A1A"/>
    <w:pPr>
      <w:numPr>
        <w:ilvl w:val="6"/>
        <w:numId w:val="14"/>
      </w:numPr>
      <w:spacing w:before="240"/>
      <w:outlineLvl w:val="6"/>
    </w:pPr>
  </w:style>
  <w:style w:type="paragraph" w:styleId="8">
    <w:name w:val="heading 8"/>
    <w:basedOn w:val="a6"/>
    <w:next w:val="a6"/>
    <w:qFormat/>
    <w:rsid w:val="00BD1A1A"/>
    <w:pPr>
      <w:numPr>
        <w:ilvl w:val="7"/>
        <w:numId w:val="14"/>
      </w:numPr>
      <w:spacing w:before="240"/>
      <w:outlineLvl w:val="7"/>
    </w:pPr>
    <w:rPr>
      <w:i/>
      <w:iCs/>
    </w:rPr>
  </w:style>
  <w:style w:type="paragraph" w:styleId="9">
    <w:name w:val="heading 9"/>
    <w:basedOn w:val="a6"/>
    <w:next w:val="a6"/>
    <w:qFormat/>
    <w:rsid w:val="00BD1A1A"/>
    <w:pPr>
      <w:numPr>
        <w:ilvl w:val="8"/>
        <w:numId w:val="14"/>
      </w:numPr>
      <w:spacing w:before="240"/>
      <w:outlineLvl w:val="8"/>
    </w:pPr>
    <w:rPr>
      <w:rFonts w:cs="Arial"/>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styleId="111111">
    <w:name w:val="Outline List 2"/>
    <w:rsid w:val="00A43C83"/>
    <w:pPr>
      <w:numPr>
        <w:numId w:val="1"/>
      </w:numPr>
    </w:pPr>
  </w:style>
  <w:style w:type="paragraph" w:styleId="aa">
    <w:name w:val="Balloon Text"/>
    <w:basedOn w:val="a6"/>
    <w:semiHidden/>
    <w:rsid w:val="00A43C83"/>
    <w:rPr>
      <w:rFonts w:ascii="Tahoma" w:hAnsi="Tahoma" w:cs="Tahoma"/>
      <w:sz w:val="16"/>
      <w:szCs w:val="16"/>
    </w:rPr>
  </w:style>
  <w:style w:type="paragraph" w:styleId="ab">
    <w:name w:val="Body Text"/>
    <w:basedOn w:val="a6"/>
    <w:rsid w:val="00707F54"/>
    <w:pPr>
      <w:tabs>
        <w:tab w:val="right" w:pos="9360"/>
      </w:tabs>
      <w:spacing w:after="0"/>
      <w:jc w:val="left"/>
    </w:pPr>
    <w:rPr>
      <w:sz w:val="28"/>
    </w:rPr>
  </w:style>
  <w:style w:type="paragraph" w:styleId="ac">
    <w:name w:val="Document Map"/>
    <w:basedOn w:val="a6"/>
    <w:semiHidden/>
    <w:rsid w:val="00A43C83"/>
    <w:pPr>
      <w:shd w:val="clear" w:color="auto" w:fill="000080"/>
    </w:pPr>
    <w:rPr>
      <w:rFonts w:ascii="Tahoma" w:hAnsi="Tahoma" w:cs="Tahoma"/>
      <w:sz w:val="20"/>
      <w:szCs w:val="20"/>
    </w:rPr>
  </w:style>
  <w:style w:type="paragraph" w:styleId="a0">
    <w:name w:val="List Bullet"/>
    <w:basedOn w:val="a6"/>
    <w:rsid w:val="009129C6"/>
    <w:pPr>
      <w:numPr>
        <w:numId w:val="2"/>
      </w:numPr>
    </w:pPr>
  </w:style>
  <w:style w:type="paragraph" w:styleId="ad">
    <w:name w:val="caption"/>
    <w:basedOn w:val="a6"/>
    <w:next w:val="a6"/>
    <w:uiPriority w:val="35"/>
    <w:qFormat/>
    <w:rsid w:val="00373789"/>
    <w:pPr>
      <w:spacing w:before="120" w:after="120"/>
    </w:pPr>
    <w:rPr>
      <w:b/>
    </w:rPr>
  </w:style>
  <w:style w:type="paragraph" w:customStyle="1" w:styleId="CharChar">
    <w:name w:val="Знак Знак Char Char"/>
    <w:basedOn w:val="a6"/>
    <w:rsid w:val="00373789"/>
    <w:pPr>
      <w:spacing w:after="160" w:line="240" w:lineRule="exact"/>
      <w:jc w:val="left"/>
    </w:pPr>
    <w:rPr>
      <w:rFonts w:ascii="Verdana" w:hAnsi="Verdana"/>
      <w:sz w:val="20"/>
      <w:szCs w:val="20"/>
      <w:lang w:val="en-US" w:eastAsia="en-US"/>
    </w:rPr>
  </w:style>
  <w:style w:type="table" w:styleId="ae">
    <w:name w:val="Table Grid"/>
    <w:basedOn w:val="a8"/>
    <w:uiPriority w:val="59"/>
    <w:rsid w:val="00EC4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pPr>
        <w:jc w:val="center"/>
      </w:pPr>
      <w:tblPr/>
      <w:tcPr>
        <w:vAlign w:val="center"/>
      </w:tcPr>
    </w:tblStylePr>
  </w:style>
  <w:style w:type="paragraph" w:customStyle="1" w:styleId="af">
    <w:name w:val="Заголовок"/>
    <w:basedOn w:val="1"/>
    <w:next w:val="a6"/>
    <w:rsid w:val="00BD1A1A"/>
    <w:pPr>
      <w:numPr>
        <w:numId w:val="0"/>
      </w:numPr>
      <w:jc w:val="center"/>
      <w:outlineLvl w:val="9"/>
    </w:pPr>
    <w:rPr>
      <w:b w:val="0"/>
      <w:snapToGrid w:val="0"/>
      <w:sz w:val="36"/>
    </w:rPr>
  </w:style>
  <w:style w:type="paragraph" w:customStyle="1" w:styleId="af0">
    <w:name w:val="Исходник"/>
    <w:basedOn w:val="a6"/>
    <w:rsid w:val="00BD1A1A"/>
    <w:pPr>
      <w:spacing w:after="0"/>
    </w:pPr>
    <w:rPr>
      <w:rFonts w:ascii="Courier New" w:hAnsi="Courier New"/>
    </w:rPr>
  </w:style>
  <w:style w:type="paragraph" w:styleId="10">
    <w:name w:val="toc 1"/>
    <w:basedOn w:val="a6"/>
    <w:next w:val="a6"/>
    <w:autoRedefine/>
    <w:semiHidden/>
    <w:rsid w:val="00BD1A1A"/>
    <w:pPr>
      <w:tabs>
        <w:tab w:val="left" w:pos="567"/>
        <w:tab w:val="right" w:leader="dot" w:pos="9345"/>
      </w:tabs>
      <w:spacing w:after="0"/>
    </w:pPr>
    <w:rPr>
      <w:b/>
      <w:sz w:val="24"/>
    </w:rPr>
  </w:style>
  <w:style w:type="paragraph" w:styleId="22">
    <w:name w:val="toc 2"/>
    <w:basedOn w:val="a6"/>
    <w:next w:val="a6"/>
    <w:autoRedefine/>
    <w:semiHidden/>
    <w:rsid w:val="00BD1A1A"/>
    <w:pPr>
      <w:spacing w:after="0"/>
      <w:ind w:left="851" w:hanging="567"/>
    </w:pPr>
    <w:rPr>
      <w:sz w:val="24"/>
    </w:rPr>
  </w:style>
  <w:style w:type="paragraph" w:styleId="32">
    <w:name w:val="toc 3"/>
    <w:basedOn w:val="a6"/>
    <w:next w:val="a6"/>
    <w:autoRedefine/>
    <w:semiHidden/>
    <w:rsid w:val="00BD1A1A"/>
    <w:pPr>
      <w:spacing w:after="0"/>
      <w:ind w:left="1134" w:hanging="567"/>
    </w:pPr>
  </w:style>
  <w:style w:type="paragraph" w:styleId="42">
    <w:name w:val="toc 4"/>
    <w:basedOn w:val="a6"/>
    <w:next w:val="a6"/>
    <w:autoRedefine/>
    <w:semiHidden/>
    <w:rsid w:val="00BD1A1A"/>
    <w:pPr>
      <w:tabs>
        <w:tab w:val="left" w:pos="1418"/>
      </w:tabs>
      <w:spacing w:after="0"/>
      <w:ind w:left="1418" w:hanging="567"/>
    </w:pPr>
    <w:rPr>
      <w:i/>
    </w:rPr>
  </w:style>
  <w:style w:type="paragraph" w:customStyle="1" w:styleId="a3">
    <w:name w:val="Приложение"/>
    <w:basedOn w:val="1"/>
    <w:next w:val="a6"/>
    <w:rsid w:val="00BD1A1A"/>
    <w:pPr>
      <w:numPr>
        <w:numId w:val="13"/>
      </w:numPr>
      <w:tabs>
        <w:tab w:val="clear" w:pos="1701"/>
        <w:tab w:val="num" w:pos="567"/>
      </w:tabs>
      <w:jc w:val="left"/>
      <w:outlineLvl w:val="1"/>
    </w:pPr>
  </w:style>
  <w:style w:type="paragraph" w:styleId="af1">
    <w:name w:val="footer"/>
    <w:basedOn w:val="a6"/>
    <w:rsid w:val="00BD1A1A"/>
    <w:pPr>
      <w:tabs>
        <w:tab w:val="center" w:pos="4677"/>
        <w:tab w:val="right" w:pos="9355"/>
      </w:tabs>
      <w:spacing w:after="0"/>
    </w:pPr>
  </w:style>
  <w:style w:type="paragraph" w:customStyle="1" w:styleId="af2">
    <w:name w:val="Табличный"/>
    <w:basedOn w:val="a6"/>
    <w:rsid w:val="00BD1A1A"/>
    <w:pPr>
      <w:spacing w:before="40" w:after="40"/>
    </w:pPr>
  </w:style>
  <w:style w:type="paragraph" w:customStyle="1" w:styleId="af3">
    <w:name w:val="Фирма"/>
    <w:basedOn w:val="a6"/>
    <w:next w:val="a6"/>
    <w:rsid w:val="00BD1A1A"/>
    <w:pPr>
      <w:spacing w:after="0"/>
      <w:jc w:val="center"/>
    </w:pPr>
    <w:rPr>
      <w:b/>
      <w:sz w:val="28"/>
    </w:rPr>
  </w:style>
  <w:style w:type="character" w:customStyle="1" w:styleId="af4">
    <w:name w:val="Внимание!"/>
    <w:rsid w:val="00BD1A1A"/>
    <w:rPr>
      <w:vanish/>
      <w:effect w:val="none"/>
      <w:bdr w:val="none" w:sz="0" w:space="0" w:color="auto"/>
      <w:shd w:val="clear" w:color="auto" w:fill="FF0000"/>
    </w:rPr>
  </w:style>
  <w:style w:type="paragraph" w:styleId="af5">
    <w:name w:val="Body Text Indent"/>
    <w:basedOn w:val="a6"/>
    <w:rsid w:val="00BD1A1A"/>
    <w:pPr>
      <w:spacing w:after="120"/>
      <w:ind w:left="567"/>
    </w:pPr>
  </w:style>
  <w:style w:type="paragraph" w:styleId="20">
    <w:name w:val="List Bullet 2"/>
    <w:basedOn w:val="a6"/>
    <w:rsid w:val="00BD1A1A"/>
    <w:pPr>
      <w:numPr>
        <w:numId w:val="3"/>
      </w:numPr>
      <w:spacing w:after="0"/>
    </w:pPr>
  </w:style>
  <w:style w:type="paragraph" w:styleId="30">
    <w:name w:val="List Bullet 3"/>
    <w:basedOn w:val="a6"/>
    <w:rsid w:val="00BD1A1A"/>
    <w:pPr>
      <w:numPr>
        <w:numId w:val="6"/>
      </w:numPr>
      <w:spacing w:after="0"/>
    </w:pPr>
  </w:style>
  <w:style w:type="paragraph" w:styleId="40">
    <w:name w:val="List Bullet 4"/>
    <w:basedOn w:val="a6"/>
    <w:rsid w:val="00BD1A1A"/>
    <w:pPr>
      <w:numPr>
        <w:numId w:val="7"/>
      </w:numPr>
      <w:spacing w:after="0"/>
    </w:pPr>
  </w:style>
  <w:style w:type="paragraph" w:styleId="50">
    <w:name w:val="List Bullet 5"/>
    <w:basedOn w:val="a6"/>
    <w:rsid w:val="00BD1A1A"/>
    <w:pPr>
      <w:numPr>
        <w:numId w:val="8"/>
      </w:numPr>
      <w:spacing w:after="0"/>
    </w:pPr>
  </w:style>
  <w:style w:type="paragraph" w:styleId="a">
    <w:name w:val="List Number"/>
    <w:basedOn w:val="a6"/>
    <w:rsid w:val="00BD1A1A"/>
    <w:pPr>
      <w:numPr>
        <w:numId w:val="4"/>
      </w:numPr>
      <w:spacing w:after="0"/>
    </w:pPr>
  </w:style>
  <w:style w:type="paragraph" w:styleId="2">
    <w:name w:val="List Number 2"/>
    <w:basedOn w:val="a6"/>
    <w:rsid w:val="00BD1A1A"/>
    <w:pPr>
      <w:numPr>
        <w:numId w:val="9"/>
      </w:numPr>
      <w:spacing w:after="0"/>
    </w:pPr>
  </w:style>
  <w:style w:type="paragraph" w:styleId="3">
    <w:name w:val="List Number 3"/>
    <w:basedOn w:val="a6"/>
    <w:rsid w:val="00BD1A1A"/>
    <w:pPr>
      <w:numPr>
        <w:numId w:val="10"/>
      </w:numPr>
      <w:spacing w:after="0"/>
    </w:pPr>
  </w:style>
  <w:style w:type="paragraph" w:styleId="4">
    <w:name w:val="List Number 4"/>
    <w:basedOn w:val="a6"/>
    <w:rsid w:val="00BD1A1A"/>
    <w:pPr>
      <w:numPr>
        <w:numId w:val="11"/>
      </w:numPr>
      <w:spacing w:after="0"/>
    </w:pPr>
  </w:style>
  <w:style w:type="paragraph" w:styleId="5">
    <w:name w:val="List Number 5"/>
    <w:basedOn w:val="a6"/>
    <w:rsid w:val="00BD1A1A"/>
    <w:pPr>
      <w:numPr>
        <w:numId w:val="12"/>
      </w:numPr>
      <w:spacing w:after="0"/>
    </w:pPr>
  </w:style>
  <w:style w:type="paragraph" w:styleId="23">
    <w:name w:val="Body Text Indent 2"/>
    <w:basedOn w:val="a6"/>
    <w:rsid w:val="00BD1A1A"/>
    <w:pPr>
      <w:spacing w:after="120" w:line="480" w:lineRule="auto"/>
      <w:ind w:left="567"/>
    </w:pPr>
  </w:style>
  <w:style w:type="paragraph" w:styleId="33">
    <w:name w:val="Body Text Indent 3"/>
    <w:basedOn w:val="a6"/>
    <w:rsid w:val="00BD1A1A"/>
    <w:pPr>
      <w:spacing w:after="120"/>
      <w:ind w:left="567"/>
    </w:pPr>
    <w:rPr>
      <w:sz w:val="16"/>
      <w:szCs w:val="16"/>
    </w:rPr>
  </w:style>
  <w:style w:type="paragraph" w:styleId="a1">
    <w:name w:val="table of figures"/>
    <w:basedOn w:val="a6"/>
    <w:next w:val="a6"/>
    <w:semiHidden/>
    <w:rsid w:val="00BD1A1A"/>
    <w:pPr>
      <w:numPr>
        <w:ilvl w:val="1"/>
        <w:numId w:val="15"/>
      </w:numPr>
      <w:spacing w:after="0"/>
    </w:pPr>
  </w:style>
  <w:style w:type="paragraph" w:styleId="af6">
    <w:name w:val="Signature"/>
    <w:basedOn w:val="a6"/>
    <w:link w:val="af7"/>
    <w:uiPriority w:val="99"/>
    <w:rsid w:val="00BD1A1A"/>
    <w:pPr>
      <w:spacing w:after="0"/>
      <w:ind w:left="4536"/>
    </w:pPr>
  </w:style>
  <w:style w:type="paragraph" w:styleId="af8">
    <w:name w:val="List Continue"/>
    <w:basedOn w:val="a6"/>
    <w:rsid w:val="00BD1A1A"/>
    <w:pPr>
      <w:spacing w:after="120"/>
      <w:ind w:left="567"/>
    </w:pPr>
  </w:style>
  <w:style w:type="paragraph" w:styleId="24">
    <w:name w:val="List Continue 2"/>
    <w:basedOn w:val="a6"/>
    <w:rsid w:val="00BD1A1A"/>
    <w:pPr>
      <w:spacing w:after="120"/>
      <w:ind w:left="1134"/>
    </w:pPr>
  </w:style>
  <w:style w:type="paragraph" w:styleId="34">
    <w:name w:val="List Continue 3"/>
    <w:basedOn w:val="a6"/>
    <w:rsid w:val="00BD1A1A"/>
    <w:pPr>
      <w:spacing w:after="120"/>
      <w:ind w:left="1701"/>
    </w:pPr>
  </w:style>
  <w:style w:type="paragraph" w:styleId="43">
    <w:name w:val="List Continue 4"/>
    <w:basedOn w:val="a6"/>
    <w:rsid w:val="00BD1A1A"/>
    <w:pPr>
      <w:spacing w:after="120"/>
      <w:ind w:left="2268"/>
    </w:pPr>
  </w:style>
  <w:style w:type="paragraph" w:styleId="52">
    <w:name w:val="List Continue 5"/>
    <w:basedOn w:val="a6"/>
    <w:rsid w:val="00BD1A1A"/>
    <w:pPr>
      <w:spacing w:after="120"/>
      <w:ind w:left="2835"/>
    </w:pPr>
  </w:style>
  <w:style w:type="paragraph" w:styleId="af9">
    <w:name w:val="Closing"/>
    <w:basedOn w:val="a6"/>
    <w:rsid w:val="00BD1A1A"/>
    <w:pPr>
      <w:spacing w:after="0"/>
      <w:ind w:left="4536"/>
    </w:pPr>
  </w:style>
  <w:style w:type="paragraph" w:styleId="afa">
    <w:name w:val="List"/>
    <w:basedOn w:val="a6"/>
    <w:rsid w:val="00BD1A1A"/>
    <w:pPr>
      <w:spacing w:after="0"/>
      <w:ind w:left="567" w:hanging="567"/>
    </w:pPr>
  </w:style>
  <w:style w:type="paragraph" w:styleId="25">
    <w:name w:val="List 2"/>
    <w:basedOn w:val="a6"/>
    <w:rsid w:val="00BD1A1A"/>
    <w:pPr>
      <w:spacing w:after="0"/>
      <w:ind w:left="1134" w:hanging="567"/>
    </w:pPr>
  </w:style>
  <w:style w:type="paragraph" w:styleId="35">
    <w:name w:val="List 3"/>
    <w:basedOn w:val="a6"/>
    <w:rsid w:val="00BD1A1A"/>
    <w:pPr>
      <w:spacing w:after="0"/>
      <w:ind w:left="1701" w:hanging="567"/>
    </w:pPr>
  </w:style>
  <w:style w:type="paragraph" w:styleId="44">
    <w:name w:val="List 4"/>
    <w:basedOn w:val="a6"/>
    <w:rsid w:val="00BD1A1A"/>
    <w:pPr>
      <w:spacing w:after="0"/>
      <w:ind w:left="2268" w:hanging="567"/>
    </w:pPr>
  </w:style>
  <w:style w:type="paragraph" w:styleId="53">
    <w:name w:val="List 5"/>
    <w:basedOn w:val="a6"/>
    <w:rsid w:val="00BD1A1A"/>
    <w:pPr>
      <w:spacing w:after="0"/>
      <w:ind w:left="2835" w:hanging="567"/>
    </w:pPr>
  </w:style>
  <w:style w:type="paragraph" w:styleId="afb">
    <w:name w:val="table of authorities"/>
    <w:basedOn w:val="a6"/>
    <w:next w:val="a6"/>
    <w:semiHidden/>
    <w:rsid w:val="00BD1A1A"/>
    <w:pPr>
      <w:spacing w:after="0"/>
      <w:ind w:left="284" w:hanging="284"/>
    </w:pPr>
  </w:style>
  <w:style w:type="paragraph" w:styleId="afc">
    <w:name w:val="macro"/>
    <w:semiHidden/>
    <w:rsid w:val="00BD1A1A"/>
    <w:pPr>
      <w:spacing w:line="360" w:lineRule="auto"/>
      <w:ind w:firstLine="567"/>
      <w:jc w:val="both"/>
    </w:pPr>
    <w:rPr>
      <w:rFonts w:ascii="Courier New" w:hAnsi="Courier New" w:cs="Courier New"/>
    </w:rPr>
  </w:style>
  <w:style w:type="paragraph" w:styleId="11">
    <w:name w:val="index 1"/>
    <w:basedOn w:val="a6"/>
    <w:next w:val="a6"/>
    <w:autoRedefine/>
    <w:semiHidden/>
    <w:rsid w:val="00BD1A1A"/>
    <w:pPr>
      <w:spacing w:after="0"/>
      <w:ind w:left="284" w:hanging="284"/>
    </w:pPr>
  </w:style>
  <w:style w:type="paragraph" w:styleId="26">
    <w:name w:val="index 2"/>
    <w:basedOn w:val="a6"/>
    <w:next w:val="a6"/>
    <w:autoRedefine/>
    <w:semiHidden/>
    <w:rsid w:val="00BD1A1A"/>
    <w:pPr>
      <w:spacing w:after="0"/>
      <w:ind w:left="568" w:hanging="284"/>
    </w:pPr>
  </w:style>
  <w:style w:type="paragraph" w:styleId="36">
    <w:name w:val="index 3"/>
    <w:basedOn w:val="a6"/>
    <w:next w:val="a6"/>
    <w:autoRedefine/>
    <w:semiHidden/>
    <w:rsid w:val="00BD1A1A"/>
    <w:pPr>
      <w:spacing w:after="0"/>
      <w:ind w:left="851" w:hanging="284"/>
    </w:pPr>
  </w:style>
  <w:style w:type="paragraph" w:styleId="45">
    <w:name w:val="index 4"/>
    <w:basedOn w:val="a6"/>
    <w:next w:val="a6"/>
    <w:autoRedefine/>
    <w:semiHidden/>
    <w:rsid w:val="00BD1A1A"/>
    <w:pPr>
      <w:spacing w:after="0"/>
      <w:ind w:left="1135" w:hanging="284"/>
    </w:pPr>
  </w:style>
  <w:style w:type="paragraph" w:styleId="54">
    <w:name w:val="index 5"/>
    <w:basedOn w:val="a6"/>
    <w:next w:val="a6"/>
    <w:autoRedefine/>
    <w:semiHidden/>
    <w:rsid w:val="00BD1A1A"/>
    <w:pPr>
      <w:spacing w:after="0"/>
      <w:ind w:left="1418" w:hanging="284"/>
    </w:pPr>
  </w:style>
  <w:style w:type="paragraph" w:styleId="60">
    <w:name w:val="index 6"/>
    <w:basedOn w:val="a6"/>
    <w:next w:val="a6"/>
    <w:autoRedefine/>
    <w:semiHidden/>
    <w:rsid w:val="00BD1A1A"/>
    <w:pPr>
      <w:spacing w:after="0"/>
      <w:ind w:left="1702" w:hanging="284"/>
    </w:pPr>
  </w:style>
  <w:style w:type="paragraph" w:styleId="70">
    <w:name w:val="index 7"/>
    <w:basedOn w:val="a6"/>
    <w:next w:val="a6"/>
    <w:autoRedefine/>
    <w:semiHidden/>
    <w:rsid w:val="00BD1A1A"/>
    <w:pPr>
      <w:spacing w:after="0"/>
      <w:ind w:left="1985" w:hanging="284"/>
    </w:pPr>
  </w:style>
  <w:style w:type="paragraph" w:styleId="80">
    <w:name w:val="index 8"/>
    <w:basedOn w:val="a6"/>
    <w:next w:val="a6"/>
    <w:autoRedefine/>
    <w:semiHidden/>
    <w:rsid w:val="00BD1A1A"/>
    <w:pPr>
      <w:spacing w:after="0"/>
      <w:ind w:left="2269" w:hanging="284"/>
    </w:pPr>
  </w:style>
  <w:style w:type="paragraph" w:styleId="90">
    <w:name w:val="index 9"/>
    <w:basedOn w:val="a6"/>
    <w:next w:val="a6"/>
    <w:autoRedefine/>
    <w:semiHidden/>
    <w:rsid w:val="00BD1A1A"/>
    <w:pPr>
      <w:spacing w:after="0"/>
      <w:ind w:left="2552" w:hanging="284"/>
    </w:pPr>
  </w:style>
  <w:style w:type="paragraph" w:styleId="afd">
    <w:name w:val="Block Text"/>
    <w:basedOn w:val="a6"/>
    <w:rsid w:val="00BD1A1A"/>
    <w:pPr>
      <w:spacing w:after="120"/>
      <w:ind w:left="1418" w:right="1418"/>
    </w:pPr>
  </w:style>
  <w:style w:type="paragraph" w:styleId="afe">
    <w:name w:val="Message Header"/>
    <w:basedOn w:val="a6"/>
    <w:rsid w:val="00BD1A1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cs="Arial"/>
      <w:sz w:val="24"/>
    </w:rPr>
  </w:style>
  <w:style w:type="paragraph" w:styleId="aff">
    <w:name w:val="header"/>
    <w:basedOn w:val="a6"/>
    <w:rsid w:val="00BD1A1A"/>
    <w:pPr>
      <w:tabs>
        <w:tab w:val="center" w:pos="4677"/>
        <w:tab w:val="right" w:pos="9355"/>
      </w:tabs>
      <w:spacing w:after="0"/>
    </w:pPr>
  </w:style>
  <w:style w:type="paragraph" w:styleId="aff0">
    <w:name w:val="Body Text First Indent"/>
    <w:basedOn w:val="ab"/>
    <w:rsid w:val="00BD1A1A"/>
    <w:pPr>
      <w:tabs>
        <w:tab w:val="clear" w:pos="9360"/>
      </w:tabs>
      <w:spacing w:after="120"/>
      <w:ind w:firstLine="284"/>
      <w:jc w:val="both"/>
    </w:pPr>
    <w:rPr>
      <w:sz w:val="22"/>
    </w:rPr>
  </w:style>
  <w:style w:type="paragraph" w:styleId="27">
    <w:name w:val="Body Text First Indent 2"/>
    <w:basedOn w:val="af5"/>
    <w:rsid w:val="00BD1A1A"/>
    <w:pPr>
      <w:ind w:left="284" w:firstLine="284"/>
    </w:pPr>
  </w:style>
  <w:style w:type="character" w:customStyle="1" w:styleId="aff1">
    <w:name w:val="Основной скрытый шрифт абзаца"/>
    <w:rsid w:val="00BD1A1A"/>
    <w:rPr>
      <w:vanish/>
    </w:rPr>
  </w:style>
  <w:style w:type="paragraph" w:styleId="aff2">
    <w:name w:val="Subtitle"/>
    <w:basedOn w:val="a6"/>
    <w:qFormat/>
    <w:rsid w:val="00BD1A1A"/>
    <w:pPr>
      <w:jc w:val="center"/>
      <w:outlineLvl w:val="1"/>
    </w:pPr>
    <w:rPr>
      <w:rFonts w:cs="Arial"/>
      <w:sz w:val="24"/>
    </w:rPr>
  </w:style>
  <w:style w:type="numbering" w:styleId="1ai">
    <w:name w:val="Outline List 1"/>
    <w:basedOn w:val="a9"/>
    <w:rsid w:val="00BD1A1A"/>
    <w:pPr>
      <w:numPr>
        <w:numId w:val="5"/>
      </w:numPr>
    </w:pPr>
  </w:style>
  <w:style w:type="paragraph" w:customStyle="1" w:styleId="aff3">
    <w:name w:val="Стиль"/>
    <w:rsid w:val="00BD1A1A"/>
    <w:pPr>
      <w:widowControl w:val="0"/>
      <w:autoSpaceDE w:val="0"/>
      <w:autoSpaceDN w:val="0"/>
    </w:pPr>
    <w:rPr>
      <w:spacing w:val="-1"/>
      <w:kern w:val="65535"/>
      <w:position w:val="-1"/>
      <w:lang w:val="en-US"/>
    </w:rPr>
  </w:style>
  <w:style w:type="character" w:styleId="aff4">
    <w:name w:val="page number"/>
    <w:rsid w:val="00BD1A1A"/>
    <w:rPr>
      <w:rFonts w:ascii="Times New Roman" w:hAnsi="Times New Roman"/>
    </w:rPr>
  </w:style>
  <w:style w:type="character" w:styleId="aff5">
    <w:name w:val="line number"/>
    <w:rsid w:val="00BD1A1A"/>
    <w:rPr>
      <w:rFonts w:ascii="Times New Roman" w:hAnsi="Times New Roman"/>
    </w:rPr>
  </w:style>
  <w:style w:type="numbering" w:styleId="a5">
    <w:name w:val="Outline List 3"/>
    <w:basedOn w:val="a9"/>
    <w:rsid w:val="00BD1A1A"/>
    <w:pPr>
      <w:numPr>
        <w:numId w:val="14"/>
      </w:numPr>
    </w:pPr>
  </w:style>
  <w:style w:type="character" w:styleId="aff6">
    <w:name w:val="Hyperlink"/>
    <w:rsid w:val="00BD1A1A"/>
    <w:rPr>
      <w:color w:val="0000FF"/>
      <w:u w:val="single"/>
    </w:rPr>
  </w:style>
  <w:style w:type="paragraph" w:customStyle="1" w:styleId="TextNormal">
    <w:name w:val="Text Normal"/>
    <w:basedOn w:val="a6"/>
    <w:rsid w:val="00BD1A1A"/>
    <w:pPr>
      <w:widowControl w:val="0"/>
      <w:tabs>
        <w:tab w:val="left" w:pos="0"/>
      </w:tabs>
      <w:spacing w:after="120"/>
      <w:ind w:left="850" w:right="-1" w:hanging="283"/>
    </w:pPr>
    <w:rPr>
      <w:rFonts w:ascii="Arial" w:hAnsi="Arial"/>
      <w:szCs w:val="20"/>
    </w:rPr>
  </w:style>
  <w:style w:type="paragraph" w:styleId="aff7">
    <w:name w:val="footnote text"/>
    <w:basedOn w:val="a6"/>
    <w:semiHidden/>
    <w:rsid w:val="00BD1A1A"/>
    <w:pPr>
      <w:spacing w:after="0"/>
    </w:pPr>
    <w:rPr>
      <w:sz w:val="20"/>
      <w:szCs w:val="20"/>
    </w:rPr>
  </w:style>
  <w:style w:type="character" w:styleId="aff8">
    <w:name w:val="footnote reference"/>
    <w:rsid w:val="00BD1A1A"/>
    <w:rPr>
      <w:vertAlign w:val="superscript"/>
    </w:rPr>
  </w:style>
  <w:style w:type="character" w:styleId="aff9">
    <w:name w:val="annotation reference"/>
    <w:semiHidden/>
    <w:rsid w:val="00BD1A1A"/>
    <w:rPr>
      <w:sz w:val="16"/>
      <w:szCs w:val="16"/>
    </w:rPr>
  </w:style>
  <w:style w:type="paragraph" w:styleId="affa">
    <w:name w:val="annotation text"/>
    <w:basedOn w:val="a6"/>
    <w:semiHidden/>
    <w:rsid w:val="00BD1A1A"/>
    <w:pPr>
      <w:spacing w:after="0"/>
    </w:pPr>
    <w:rPr>
      <w:sz w:val="20"/>
      <w:szCs w:val="20"/>
    </w:rPr>
  </w:style>
  <w:style w:type="paragraph" w:styleId="affb">
    <w:name w:val="annotation subject"/>
    <w:basedOn w:val="affa"/>
    <w:next w:val="affa"/>
    <w:semiHidden/>
    <w:rsid w:val="00BD1A1A"/>
    <w:rPr>
      <w:b/>
      <w:bCs/>
    </w:rPr>
  </w:style>
  <w:style w:type="paragraph" w:customStyle="1" w:styleId="12">
    <w:name w:val="заголовок 1"/>
    <w:basedOn w:val="a6"/>
    <w:next w:val="a6"/>
    <w:rsid w:val="00BD1A1A"/>
    <w:pPr>
      <w:keepNext/>
      <w:spacing w:after="0"/>
      <w:jc w:val="center"/>
      <w:outlineLvl w:val="0"/>
    </w:pPr>
    <w:rPr>
      <w:b/>
      <w:sz w:val="24"/>
      <w:szCs w:val="20"/>
    </w:rPr>
  </w:style>
  <w:style w:type="paragraph" w:customStyle="1" w:styleId="affc">
    <w:name w:val="Знак"/>
    <w:basedOn w:val="a6"/>
    <w:rsid w:val="00BD1A1A"/>
    <w:pPr>
      <w:spacing w:after="160" w:line="240" w:lineRule="exact"/>
      <w:jc w:val="left"/>
    </w:pPr>
    <w:rPr>
      <w:rFonts w:ascii="Verdana" w:hAnsi="Verdana"/>
      <w:sz w:val="20"/>
      <w:szCs w:val="20"/>
      <w:lang w:val="en-US" w:eastAsia="en-US"/>
    </w:rPr>
  </w:style>
  <w:style w:type="paragraph" w:customStyle="1" w:styleId="28">
    <w:name w:val="Çàãîëîâîê 2"/>
    <w:basedOn w:val="a6"/>
    <w:next w:val="a6"/>
    <w:rsid w:val="00BD1A1A"/>
    <w:pPr>
      <w:widowControl w:val="0"/>
      <w:spacing w:before="120" w:after="0"/>
    </w:pPr>
    <w:rPr>
      <w:sz w:val="24"/>
      <w:szCs w:val="20"/>
    </w:rPr>
  </w:style>
  <w:style w:type="paragraph" w:customStyle="1" w:styleId="TableHeadingCentral">
    <w:name w:val="Table Heading Central"/>
    <w:basedOn w:val="a6"/>
    <w:rsid w:val="00BD1A1A"/>
    <w:pPr>
      <w:widowControl w:val="0"/>
      <w:tabs>
        <w:tab w:val="left" w:pos="1418"/>
      </w:tabs>
      <w:spacing w:before="60"/>
      <w:jc w:val="center"/>
    </w:pPr>
    <w:rPr>
      <w:rFonts w:ascii="ArtsansC" w:hAnsi="ArtsansC"/>
      <w:b/>
      <w:szCs w:val="20"/>
    </w:rPr>
  </w:style>
  <w:style w:type="paragraph" w:styleId="affd">
    <w:name w:val="Title"/>
    <w:basedOn w:val="a6"/>
    <w:next w:val="1"/>
    <w:qFormat/>
    <w:rsid w:val="00BD1A1A"/>
    <w:pPr>
      <w:spacing w:after="0"/>
      <w:jc w:val="center"/>
    </w:pPr>
    <w:rPr>
      <w:rFonts w:ascii="Arial" w:hAnsi="Arial"/>
      <w:b/>
      <w:sz w:val="36"/>
    </w:rPr>
  </w:style>
  <w:style w:type="character" w:customStyle="1" w:styleId="affe">
    <w:name w:val="Новохатько Ю.А."/>
    <w:semiHidden/>
    <w:rsid w:val="00BD1A1A"/>
    <w:rPr>
      <w:rFonts w:ascii="Arial" w:hAnsi="Arial" w:cs="Arial"/>
      <w:color w:val="auto"/>
      <w:sz w:val="20"/>
      <w:szCs w:val="20"/>
    </w:rPr>
  </w:style>
  <w:style w:type="paragraph" w:customStyle="1" w:styleId="Tabletext">
    <w:name w:val="Tabletext"/>
    <w:basedOn w:val="a6"/>
    <w:rsid w:val="00BD1A1A"/>
    <w:pPr>
      <w:keepLines/>
      <w:widowControl w:val="0"/>
      <w:spacing w:after="120" w:line="240" w:lineRule="atLeast"/>
      <w:jc w:val="left"/>
    </w:pPr>
    <w:rPr>
      <w:sz w:val="20"/>
      <w:szCs w:val="20"/>
      <w:lang w:val="en-US" w:eastAsia="en-US"/>
    </w:rPr>
  </w:style>
  <w:style w:type="character" w:styleId="afff">
    <w:name w:val="FollowedHyperlink"/>
    <w:rsid w:val="00BD1A1A"/>
    <w:rPr>
      <w:color w:val="800080"/>
      <w:u w:val="single"/>
    </w:rPr>
  </w:style>
  <w:style w:type="paragraph" w:customStyle="1" w:styleId="BodyText21">
    <w:name w:val="Body Text 21"/>
    <w:basedOn w:val="a6"/>
    <w:rsid w:val="00BD1A1A"/>
    <w:pPr>
      <w:overflowPunct w:val="0"/>
      <w:autoSpaceDE w:val="0"/>
      <w:autoSpaceDN w:val="0"/>
      <w:adjustRightInd w:val="0"/>
      <w:spacing w:after="0"/>
      <w:textAlignment w:val="baseline"/>
    </w:pPr>
    <w:rPr>
      <w:rFonts w:ascii="Arial" w:hAnsi="Arial"/>
      <w:sz w:val="20"/>
      <w:szCs w:val="20"/>
    </w:rPr>
  </w:style>
  <w:style w:type="paragraph" w:customStyle="1" w:styleId="13">
    <w:name w:val="заголовок 13"/>
    <w:basedOn w:val="a6"/>
    <w:next w:val="a6"/>
    <w:rsid w:val="00BD1A1A"/>
    <w:pPr>
      <w:keepNext/>
      <w:autoSpaceDE w:val="0"/>
      <w:autoSpaceDN w:val="0"/>
      <w:spacing w:before="240"/>
      <w:jc w:val="center"/>
    </w:pPr>
    <w:rPr>
      <w:b/>
      <w:caps/>
      <w:kern w:val="28"/>
      <w:sz w:val="24"/>
      <w:szCs w:val="20"/>
    </w:rPr>
  </w:style>
  <w:style w:type="paragraph" w:customStyle="1" w:styleId="29">
    <w:name w:val="Îñíîâíîé òåêñò 2"/>
    <w:basedOn w:val="a6"/>
    <w:rsid w:val="00BD1A1A"/>
    <w:pPr>
      <w:widowControl w:val="0"/>
      <w:spacing w:after="0"/>
      <w:jc w:val="left"/>
    </w:pPr>
    <w:rPr>
      <w:sz w:val="24"/>
      <w:szCs w:val="20"/>
    </w:rPr>
  </w:style>
  <w:style w:type="numbering" w:customStyle="1" w:styleId="a4">
    <w:name w:val="Нумератор Таблицы"/>
    <w:rsid w:val="00BD1A1A"/>
    <w:pPr>
      <w:numPr>
        <w:numId w:val="17"/>
      </w:numPr>
    </w:pPr>
  </w:style>
  <w:style w:type="paragraph" w:customStyle="1" w:styleId="-31">
    <w:name w:val="Светлая сетка - Акцент 31"/>
    <w:basedOn w:val="a6"/>
    <w:uiPriority w:val="34"/>
    <w:qFormat/>
    <w:rsid w:val="005208B4"/>
    <w:pPr>
      <w:ind w:left="720"/>
    </w:pPr>
  </w:style>
  <w:style w:type="paragraph" w:customStyle="1" w:styleId="a2">
    <w:name w:val="Маркированный список с отступом"/>
    <w:basedOn w:val="a6"/>
    <w:rsid w:val="00B60C42"/>
    <w:pPr>
      <w:numPr>
        <w:numId w:val="18"/>
      </w:numPr>
      <w:spacing w:after="0" w:line="360" w:lineRule="auto"/>
    </w:pPr>
    <w:rPr>
      <w:sz w:val="24"/>
    </w:rPr>
  </w:style>
  <w:style w:type="paragraph" w:customStyle="1" w:styleId="1-11">
    <w:name w:val="Средняя заливка 1 - Акцент 11"/>
    <w:uiPriority w:val="1"/>
    <w:qFormat/>
    <w:rsid w:val="00660421"/>
    <w:rPr>
      <w:rFonts w:ascii="Calibri" w:eastAsia="Calibri" w:hAnsi="Calibri"/>
      <w:sz w:val="22"/>
      <w:szCs w:val="22"/>
      <w:lang w:eastAsia="en-US"/>
    </w:rPr>
  </w:style>
  <w:style w:type="paragraph" w:customStyle="1" w:styleId="1-21">
    <w:name w:val="Средняя сетка 1 - Акцент 21"/>
    <w:basedOn w:val="a6"/>
    <w:uiPriority w:val="99"/>
    <w:qFormat/>
    <w:rsid w:val="00CC0B67"/>
    <w:pPr>
      <w:spacing w:after="200" w:line="276" w:lineRule="auto"/>
      <w:ind w:left="720"/>
      <w:contextualSpacing/>
      <w:jc w:val="left"/>
    </w:pPr>
    <w:rPr>
      <w:rFonts w:ascii="Calibri" w:eastAsia="Calibri" w:hAnsi="Calibri"/>
      <w:szCs w:val="22"/>
      <w:lang w:eastAsia="en-US"/>
    </w:rPr>
  </w:style>
  <w:style w:type="character" w:customStyle="1" w:styleId="af7">
    <w:name w:val="Подпись Знак"/>
    <w:link w:val="af6"/>
    <w:uiPriority w:val="99"/>
    <w:rsid w:val="00530798"/>
    <w:rPr>
      <w:sz w:val="22"/>
      <w:szCs w:val="24"/>
    </w:rPr>
  </w:style>
  <w:style w:type="paragraph" w:styleId="afff0">
    <w:name w:val="No Spacing"/>
    <w:uiPriority w:val="1"/>
    <w:qFormat/>
    <w:rsid w:val="00530798"/>
    <w:rPr>
      <w:rFonts w:ascii="Calibri" w:eastAsia="Calibri" w:hAnsi="Calibri"/>
      <w:sz w:val="22"/>
      <w:szCs w:val="22"/>
      <w:lang w:eastAsia="en-US"/>
    </w:rPr>
  </w:style>
  <w:style w:type="character" w:styleId="afff1">
    <w:name w:val="Placeholder Text"/>
    <w:basedOn w:val="a7"/>
    <w:uiPriority w:val="99"/>
    <w:semiHidden/>
    <w:rsid w:val="00154F78"/>
    <w:rPr>
      <w:color w:val="808080"/>
    </w:rPr>
  </w:style>
  <w:style w:type="paragraph" w:styleId="afff2">
    <w:name w:val="Revision"/>
    <w:hidden/>
    <w:uiPriority w:val="99"/>
    <w:semiHidden/>
    <w:rsid w:val="003C015C"/>
    <w:rPr>
      <w:sz w:val="22"/>
      <w:szCs w:val="24"/>
    </w:rPr>
  </w:style>
  <w:style w:type="paragraph" w:styleId="afff3">
    <w:name w:val="List Paragraph"/>
    <w:basedOn w:val="a6"/>
    <w:uiPriority w:val="34"/>
    <w:qFormat/>
    <w:rsid w:val="00CC31C9"/>
    <w:pPr>
      <w:spacing w:after="200" w:line="276" w:lineRule="auto"/>
      <w:ind w:left="720"/>
      <w:contextualSpacing/>
      <w:jc w:val="left"/>
    </w:pPr>
    <w:rPr>
      <w:rFonts w:asciiTheme="minorHAnsi" w:eastAsiaTheme="minorHAnsi" w:hAnsiTheme="minorHAnsi" w:cstheme="minorBidi"/>
      <w:szCs w:val="22"/>
      <w:lang w:eastAsia="en-US"/>
    </w:rPr>
  </w:style>
  <w:style w:type="paragraph" w:customStyle="1" w:styleId="afff4">
    <w:name w:val="Подподпункт"/>
    <w:basedOn w:val="a6"/>
    <w:rsid w:val="007401E6"/>
    <w:pPr>
      <w:tabs>
        <w:tab w:val="left" w:pos="851"/>
        <w:tab w:val="left" w:pos="1134"/>
        <w:tab w:val="left" w:pos="1418"/>
        <w:tab w:val="num" w:pos="2978"/>
      </w:tabs>
      <w:spacing w:after="0" w:line="360" w:lineRule="auto"/>
      <w:ind w:left="2978" w:hanging="567"/>
    </w:pPr>
    <w:rPr>
      <w:sz w:val="28"/>
      <w:szCs w:val="20"/>
    </w:rPr>
  </w:style>
  <w:style w:type="paragraph" w:customStyle="1" w:styleId="2a">
    <w:name w:val="Стиль Заголовок 2"/>
    <w:aliases w:val="Заголовок 2 Знак + Arial 11 пт Перед:  12 пт П..."/>
    <w:basedOn w:val="21"/>
    <w:rsid w:val="007401E6"/>
    <w:pPr>
      <w:numPr>
        <w:ilvl w:val="0"/>
        <w:numId w:val="0"/>
      </w:numPr>
      <w:tabs>
        <w:tab w:val="num" w:pos="1701"/>
      </w:tabs>
      <w:suppressAutoHyphens/>
      <w:spacing w:after="0"/>
      <w:ind w:firstLine="567"/>
      <w:jc w:val="left"/>
    </w:pPr>
    <w:rPr>
      <w:rFonts w:ascii="Arial" w:hAnsi="Arial" w:cs="Times New Roman"/>
      <w:iCs w:val="0"/>
      <w:snapToGrid w:val="0"/>
      <w:sz w:val="22"/>
      <w:szCs w:val="20"/>
    </w:rPr>
  </w:style>
  <w:style w:type="paragraph" w:customStyle="1" w:styleId="2b">
    <w:name w:val="Стиль Стиль Заголовок 2"/>
    <w:aliases w:val="Заголовок 2 Знак + Arial 11 пт Перед:  12 п..."/>
    <w:basedOn w:val="2a"/>
    <w:rsid w:val="007401E6"/>
    <w:pPr>
      <w:numPr>
        <w:ilvl w:val="1"/>
      </w:numPr>
      <w:tabs>
        <w:tab w:val="num" w:pos="1701"/>
      </w:tabs>
      <w:spacing w:after="120"/>
      <w:ind w:firstLine="567"/>
      <w:jc w:val="both"/>
    </w:pPr>
  </w:style>
  <w:style w:type="paragraph" w:customStyle="1" w:styleId="afff5">
    <w:name w:val="Подпункт"/>
    <w:basedOn w:val="a6"/>
    <w:rsid w:val="007401E6"/>
    <w:pPr>
      <w:tabs>
        <w:tab w:val="num" w:pos="1134"/>
      </w:tabs>
      <w:spacing w:after="0" w:line="360" w:lineRule="auto"/>
      <w:ind w:left="1134" w:hanging="1134"/>
    </w:pPr>
    <w:rPr>
      <w:rFonts w:eastAsia="Calibri"/>
      <w:sz w:val="28"/>
      <w:szCs w:val="28"/>
    </w:rPr>
  </w:style>
  <w:style w:type="paragraph" w:customStyle="1" w:styleId="ListParagraph1">
    <w:name w:val="List Paragraph1"/>
    <w:basedOn w:val="a6"/>
    <w:rsid w:val="007401E6"/>
    <w:pPr>
      <w:spacing w:after="0" w:line="288" w:lineRule="auto"/>
      <w:ind w:left="720" w:firstLine="567"/>
      <w:contextualSpacing/>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99"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679E"/>
    <w:pPr>
      <w:spacing w:after="60"/>
      <w:jc w:val="both"/>
    </w:pPr>
    <w:rPr>
      <w:sz w:val="22"/>
      <w:szCs w:val="24"/>
    </w:rPr>
  </w:style>
  <w:style w:type="paragraph" w:styleId="1">
    <w:name w:val="heading 1"/>
    <w:basedOn w:val="a6"/>
    <w:next w:val="a6"/>
    <w:qFormat/>
    <w:rsid w:val="00BD1A1A"/>
    <w:pPr>
      <w:keepNext/>
      <w:numPr>
        <w:numId w:val="14"/>
      </w:numPr>
      <w:spacing w:before="240"/>
      <w:outlineLvl w:val="0"/>
    </w:pPr>
    <w:rPr>
      <w:rFonts w:cs="Arial"/>
      <w:b/>
      <w:bCs/>
      <w:kern w:val="32"/>
      <w:sz w:val="28"/>
      <w:szCs w:val="28"/>
    </w:rPr>
  </w:style>
  <w:style w:type="paragraph" w:styleId="21">
    <w:name w:val="heading 2"/>
    <w:basedOn w:val="a6"/>
    <w:next w:val="a6"/>
    <w:qFormat/>
    <w:rsid w:val="00BD1A1A"/>
    <w:pPr>
      <w:keepNext/>
      <w:numPr>
        <w:ilvl w:val="1"/>
        <w:numId w:val="14"/>
      </w:numPr>
      <w:spacing w:before="240"/>
      <w:outlineLvl w:val="1"/>
    </w:pPr>
    <w:rPr>
      <w:rFonts w:cs="Arial"/>
      <w:b/>
      <w:bCs/>
      <w:iCs/>
      <w:sz w:val="24"/>
      <w:szCs w:val="28"/>
    </w:rPr>
  </w:style>
  <w:style w:type="paragraph" w:styleId="31">
    <w:name w:val="heading 3"/>
    <w:basedOn w:val="a6"/>
    <w:next w:val="a6"/>
    <w:qFormat/>
    <w:rsid w:val="00BD1A1A"/>
    <w:pPr>
      <w:keepNext/>
      <w:numPr>
        <w:ilvl w:val="2"/>
        <w:numId w:val="14"/>
      </w:numPr>
      <w:spacing w:before="240"/>
      <w:outlineLvl w:val="2"/>
    </w:pPr>
    <w:rPr>
      <w:rFonts w:cs="Arial"/>
      <w:b/>
      <w:bCs/>
      <w:i/>
      <w:sz w:val="24"/>
      <w:szCs w:val="26"/>
    </w:rPr>
  </w:style>
  <w:style w:type="paragraph" w:styleId="41">
    <w:name w:val="heading 4"/>
    <w:basedOn w:val="a6"/>
    <w:next w:val="a6"/>
    <w:qFormat/>
    <w:rsid w:val="00BD1A1A"/>
    <w:pPr>
      <w:keepNext/>
      <w:numPr>
        <w:ilvl w:val="3"/>
        <w:numId w:val="14"/>
      </w:numPr>
      <w:spacing w:before="240"/>
      <w:outlineLvl w:val="3"/>
    </w:pPr>
    <w:rPr>
      <w:bCs/>
      <w:sz w:val="24"/>
      <w:szCs w:val="28"/>
    </w:rPr>
  </w:style>
  <w:style w:type="paragraph" w:styleId="51">
    <w:name w:val="heading 5"/>
    <w:basedOn w:val="a6"/>
    <w:next w:val="a6"/>
    <w:qFormat/>
    <w:rsid w:val="00BD1A1A"/>
    <w:pPr>
      <w:numPr>
        <w:ilvl w:val="4"/>
        <w:numId w:val="14"/>
      </w:numPr>
      <w:spacing w:before="240"/>
      <w:outlineLvl w:val="4"/>
    </w:pPr>
    <w:rPr>
      <w:bCs/>
      <w:i/>
      <w:iCs/>
      <w:sz w:val="24"/>
      <w:szCs w:val="26"/>
    </w:rPr>
  </w:style>
  <w:style w:type="paragraph" w:styleId="6">
    <w:name w:val="heading 6"/>
    <w:basedOn w:val="a6"/>
    <w:next w:val="a6"/>
    <w:qFormat/>
    <w:rsid w:val="00BD1A1A"/>
    <w:pPr>
      <w:numPr>
        <w:ilvl w:val="5"/>
        <w:numId w:val="14"/>
      </w:numPr>
      <w:spacing w:before="240"/>
      <w:outlineLvl w:val="5"/>
    </w:pPr>
    <w:rPr>
      <w:b/>
      <w:bCs/>
      <w:szCs w:val="22"/>
    </w:rPr>
  </w:style>
  <w:style w:type="paragraph" w:styleId="7">
    <w:name w:val="heading 7"/>
    <w:basedOn w:val="a6"/>
    <w:next w:val="a6"/>
    <w:qFormat/>
    <w:rsid w:val="00BD1A1A"/>
    <w:pPr>
      <w:numPr>
        <w:ilvl w:val="6"/>
        <w:numId w:val="14"/>
      </w:numPr>
      <w:spacing w:before="240"/>
      <w:outlineLvl w:val="6"/>
    </w:pPr>
  </w:style>
  <w:style w:type="paragraph" w:styleId="8">
    <w:name w:val="heading 8"/>
    <w:basedOn w:val="a6"/>
    <w:next w:val="a6"/>
    <w:qFormat/>
    <w:rsid w:val="00BD1A1A"/>
    <w:pPr>
      <w:numPr>
        <w:ilvl w:val="7"/>
        <w:numId w:val="14"/>
      </w:numPr>
      <w:spacing w:before="240"/>
      <w:outlineLvl w:val="7"/>
    </w:pPr>
    <w:rPr>
      <w:i/>
      <w:iCs/>
    </w:rPr>
  </w:style>
  <w:style w:type="paragraph" w:styleId="9">
    <w:name w:val="heading 9"/>
    <w:basedOn w:val="a6"/>
    <w:next w:val="a6"/>
    <w:qFormat/>
    <w:rsid w:val="00BD1A1A"/>
    <w:pPr>
      <w:numPr>
        <w:ilvl w:val="8"/>
        <w:numId w:val="14"/>
      </w:numPr>
      <w:spacing w:before="240"/>
      <w:outlineLvl w:val="8"/>
    </w:pPr>
    <w:rPr>
      <w:rFonts w:cs="Arial"/>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styleId="111111">
    <w:name w:val="Outline List 2"/>
    <w:rsid w:val="00A43C83"/>
    <w:pPr>
      <w:numPr>
        <w:numId w:val="1"/>
      </w:numPr>
    </w:pPr>
  </w:style>
  <w:style w:type="paragraph" w:styleId="aa">
    <w:name w:val="Balloon Text"/>
    <w:basedOn w:val="a6"/>
    <w:semiHidden/>
    <w:rsid w:val="00A43C83"/>
    <w:rPr>
      <w:rFonts w:ascii="Tahoma" w:hAnsi="Tahoma" w:cs="Tahoma"/>
      <w:sz w:val="16"/>
      <w:szCs w:val="16"/>
    </w:rPr>
  </w:style>
  <w:style w:type="paragraph" w:styleId="ab">
    <w:name w:val="Body Text"/>
    <w:basedOn w:val="a6"/>
    <w:rsid w:val="00707F54"/>
    <w:pPr>
      <w:tabs>
        <w:tab w:val="right" w:pos="9360"/>
      </w:tabs>
      <w:spacing w:after="0"/>
      <w:jc w:val="left"/>
    </w:pPr>
    <w:rPr>
      <w:sz w:val="28"/>
    </w:rPr>
  </w:style>
  <w:style w:type="paragraph" w:styleId="ac">
    <w:name w:val="Document Map"/>
    <w:basedOn w:val="a6"/>
    <w:semiHidden/>
    <w:rsid w:val="00A43C83"/>
    <w:pPr>
      <w:shd w:val="clear" w:color="auto" w:fill="000080"/>
    </w:pPr>
    <w:rPr>
      <w:rFonts w:ascii="Tahoma" w:hAnsi="Tahoma" w:cs="Tahoma"/>
      <w:sz w:val="20"/>
      <w:szCs w:val="20"/>
    </w:rPr>
  </w:style>
  <w:style w:type="paragraph" w:styleId="a0">
    <w:name w:val="List Bullet"/>
    <w:basedOn w:val="a6"/>
    <w:rsid w:val="009129C6"/>
    <w:pPr>
      <w:numPr>
        <w:numId w:val="2"/>
      </w:numPr>
    </w:pPr>
  </w:style>
  <w:style w:type="paragraph" w:styleId="ad">
    <w:name w:val="caption"/>
    <w:basedOn w:val="a6"/>
    <w:next w:val="a6"/>
    <w:uiPriority w:val="35"/>
    <w:qFormat/>
    <w:rsid w:val="00373789"/>
    <w:pPr>
      <w:spacing w:before="120" w:after="120"/>
    </w:pPr>
    <w:rPr>
      <w:b/>
    </w:rPr>
  </w:style>
  <w:style w:type="paragraph" w:customStyle="1" w:styleId="CharChar">
    <w:name w:val="Знак Знак Char Char"/>
    <w:basedOn w:val="a6"/>
    <w:rsid w:val="00373789"/>
    <w:pPr>
      <w:spacing w:after="160" w:line="240" w:lineRule="exact"/>
      <w:jc w:val="left"/>
    </w:pPr>
    <w:rPr>
      <w:rFonts w:ascii="Verdana" w:hAnsi="Verdana"/>
      <w:sz w:val="20"/>
      <w:szCs w:val="20"/>
      <w:lang w:val="en-US" w:eastAsia="en-US"/>
    </w:rPr>
  </w:style>
  <w:style w:type="table" w:styleId="ae">
    <w:name w:val="Table Grid"/>
    <w:basedOn w:val="a8"/>
    <w:uiPriority w:val="59"/>
    <w:rsid w:val="00EC4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pPr>
        <w:jc w:val="center"/>
      </w:pPr>
      <w:tblPr/>
      <w:tcPr>
        <w:vAlign w:val="center"/>
      </w:tcPr>
    </w:tblStylePr>
  </w:style>
  <w:style w:type="paragraph" w:customStyle="1" w:styleId="af">
    <w:name w:val="Заголовок"/>
    <w:basedOn w:val="1"/>
    <w:next w:val="a6"/>
    <w:rsid w:val="00BD1A1A"/>
    <w:pPr>
      <w:numPr>
        <w:numId w:val="0"/>
      </w:numPr>
      <w:jc w:val="center"/>
      <w:outlineLvl w:val="9"/>
    </w:pPr>
    <w:rPr>
      <w:b w:val="0"/>
      <w:snapToGrid w:val="0"/>
      <w:sz w:val="36"/>
    </w:rPr>
  </w:style>
  <w:style w:type="paragraph" w:customStyle="1" w:styleId="af0">
    <w:name w:val="Исходник"/>
    <w:basedOn w:val="a6"/>
    <w:rsid w:val="00BD1A1A"/>
    <w:pPr>
      <w:spacing w:after="0"/>
    </w:pPr>
    <w:rPr>
      <w:rFonts w:ascii="Courier New" w:hAnsi="Courier New"/>
    </w:rPr>
  </w:style>
  <w:style w:type="paragraph" w:styleId="10">
    <w:name w:val="toc 1"/>
    <w:basedOn w:val="a6"/>
    <w:next w:val="a6"/>
    <w:autoRedefine/>
    <w:semiHidden/>
    <w:rsid w:val="00BD1A1A"/>
    <w:pPr>
      <w:tabs>
        <w:tab w:val="left" w:pos="567"/>
        <w:tab w:val="right" w:leader="dot" w:pos="9345"/>
      </w:tabs>
      <w:spacing w:after="0"/>
    </w:pPr>
    <w:rPr>
      <w:b/>
      <w:sz w:val="24"/>
    </w:rPr>
  </w:style>
  <w:style w:type="paragraph" w:styleId="22">
    <w:name w:val="toc 2"/>
    <w:basedOn w:val="a6"/>
    <w:next w:val="a6"/>
    <w:autoRedefine/>
    <w:semiHidden/>
    <w:rsid w:val="00BD1A1A"/>
    <w:pPr>
      <w:spacing w:after="0"/>
      <w:ind w:left="851" w:hanging="567"/>
    </w:pPr>
    <w:rPr>
      <w:sz w:val="24"/>
    </w:rPr>
  </w:style>
  <w:style w:type="paragraph" w:styleId="32">
    <w:name w:val="toc 3"/>
    <w:basedOn w:val="a6"/>
    <w:next w:val="a6"/>
    <w:autoRedefine/>
    <w:semiHidden/>
    <w:rsid w:val="00BD1A1A"/>
    <w:pPr>
      <w:spacing w:after="0"/>
      <w:ind w:left="1134" w:hanging="567"/>
    </w:pPr>
  </w:style>
  <w:style w:type="paragraph" w:styleId="42">
    <w:name w:val="toc 4"/>
    <w:basedOn w:val="a6"/>
    <w:next w:val="a6"/>
    <w:autoRedefine/>
    <w:semiHidden/>
    <w:rsid w:val="00BD1A1A"/>
    <w:pPr>
      <w:tabs>
        <w:tab w:val="left" w:pos="1418"/>
      </w:tabs>
      <w:spacing w:after="0"/>
      <w:ind w:left="1418" w:hanging="567"/>
    </w:pPr>
    <w:rPr>
      <w:i/>
    </w:rPr>
  </w:style>
  <w:style w:type="paragraph" w:customStyle="1" w:styleId="a3">
    <w:name w:val="Приложение"/>
    <w:basedOn w:val="1"/>
    <w:next w:val="a6"/>
    <w:rsid w:val="00BD1A1A"/>
    <w:pPr>
      <w:numPr>
        <w:numId w:val="13"/>
      </w:numPr>
      <w:tabs>
        <w:tab w:val="clear" w:pos="1701"/>
        <w:tab w:val="num" w:pos="567"/>
      </w:tabs>
      <w:jc w:val="left"/>
      <w:outlineLvl w:val="1"/>
    </w:pPr>
  </w:style>
  <w:style w:type="paragraph" w:styleId="af1">
    <w:name w:val="footer"/>
    <w:basedOn w:val="a6"/>
    <w:rsid w:val="00BD1A1A"/>
    <w:pPr>
      <w:tabs>
        <w:tab w:val="center" w:pos="4677"/>
        <w:tab w:val="right" w:pos="9355"/>
      </w:tabs>
      <w:spacing w:after="0"/>
    </w:pPr>
  </w:style>
  <w:style w:type="paragraph" w:customStyle="1" w:styleId="af2">
    <w:name w:val="Табличный"/>
    <w:basedOn w:val="a6"/>
    <w:rsid w:val="00BD1A1A"/>
    <w:pPr>
      <w:spacing w:before="40" w:after="40"/>
    </w:pPr>
  </w:style>
  <w:style w:type="paragraph" w:customStyle="1" w:styleId="af3">
    <w:name w:val="Фирма"/>
    <w:basedOn w:val="a6"/>
    <w:next w:val="a6"/>
    <w:rsid w:val="00BD1A1A"/>
    <w:pPr>
      <w:spacing w:after="0"/>
      <w:jc w:val="center"/>
    </w:pPr>
    <w:rPr>
      <w:b/>
      <w:sz w:val="28"/>
    </w:rPr>
  </w:style>
  <w:style w:type="character" w:customStyle="1" w:styleId="af4">
    <w:name w:val="Внимание!"/>
    <w:rsid w:val="00BD1A1A"/>
    <w:rPr>
      <w:vanish/>
      <w:effect w:val="none"/>
      <w:bdr w:val="none" w:sz="0" w:space="0" w:color="auto"/>
      <w:shd w:val="clear" w:color="auto" w:fill="FF0000"/>
    </w:rPr>
  </w:style>
  <w:style w:type="paragraph" w:styleId="af5">
    <w:name w:val="Body Text Indent"/>
    <w:basedOn w:val="a6"/>
    <w:rsid w:val="00BD1A1A"/>
    <w:pPr>
      <w:spacing w:after="120"/>
      <w:ind w:left="567"/>
    </w:pPr>
  </w:style>
  <w:style w:type="paragraph" w:styleId="20">
    <w:name w:val="List Bullet 2"/>
    <w:basedOn w:val="a6"/>
    <w:rsid w:val="00BD1A1A"/>
    <w:pPr>
      <w:numPr>
        <w:numId w:val="3"/>
      </w:numPr>
      <w:spacing w:after="0"/>
    </w:pPr>
  </w:style>
  <w:style w:type="paragraph" w:styleId="30">
    <w:name w:val="List Bullet 3"/>
    <w:basedOn w:val="a6"/>
    <w:rsid w:val="00BD1A1A"/>
    <w:pPr>
      <w:numPr>
        <w:numId w:val="6"/>
      </w:numPr>
      <w:spacing w:after="0"/>
    </w:pPr>
  </w:style>
  <w:style w:type="paragraph" w:styleId="40">
    <w:name w:val="List Bullet 4"/>
    <w:basedOn w:val="a6"/>
    <w:rsid w:val="00BD1A1A"/>
    <w:pPr>
      <w:numPr>
        <w:numId w:val="7"/>
      </w:numPr>
      <w:spacing w:after="0"/>
    </w:pPr>
  </w:style>
  <w:style w:type="paragraph" w:styleId="50">
    <w:name w:val="List Bullet 5"/>
    <w:basedOn w:val="a6"/>
    <w:rsid w:val="00BD1A1A"/>
    <w:pPr>
      <w:numPr>
        <w:numId w:val="8"/>
      </w:numPr>
      <w:spacing w:after="0"/>
    </w:pPr>
  </w:style>
  <w:style w:type="paragraph" w:styleId="a">
    <w:name w:val="List Number"/>
    <w:basedOn w:val="a6"/>
    <w:rsid w:val="00BD1A1A"/>
    <w:pPr>
      <w:numPr>
        <w:numId w:val="4"/>
      </w:numPr>
      <w:spacing w:after="0"/>
    </w:pPr>
  </w:style>
  <w:style w:type="paragraph" w:styleId="2">
    <w:name w:val="List Number 2"/>
    <w:basedOn w:val="a6"/>
    <w:rsid w:val="00BD1A1A"/>
    <w:pPr>
      <w:numPr>
        <w:numId w:val="9"/>
      </w:numPr>
      <w:spacing w:after="0"/>
    </w:pPr>
  </w:style>
  <w:style w:type="paragraph" w:styleId="3">
    <w:name w:val="List Number 3"/>
    <w:basedOn w:val="a6"/>
    <w:rsid w:val="00BD1A1A"/>
    <w:pPr>
      <w:numPr>
        <w:numId w:val="10"/>
      </w:numPr>
      <w:spacing w:after="0"/>
    </w:pPr>
  </w:style>
  <w:style w:type="paragraph" w:styleId="4">
    <w:name w:val="List Number 4"/>
    <w:basedOn w:val="a6"/>
    <w:rsid w:val="00BD1A1A"/>
    <w:pPr>
      <w:numPr>
        <w:numId w:val="11"/>
      </w:numPr>
      <w:spacing w:after="0"/>
    </w:pPr>
  </w:style>
  <w:style w:type="paragraph" w:styleId="5">
    <w:name w:val="List Number 5"/>
    <w:basedOn w:val="a6"/>
    <w:rsid w:val="00BD1A1A"/>
    <w:pPr>
      <w:numPr>
        <w:numId w:val="12"/>
      </w:numPr>
      <w:spacing w:after="0"/>
    </w:pPr>
  </w:style>
  <w:style w:type="paragraph" w:styleId="23">
    <w:name w:val="Body Text Indent 2"/>
    <w:basedOn w:val="a6"/>
    <w:rsid w:val="00BD1A1A"/>
    <w:pPr>
      <w:spacing w:after="120" w:line="480" w:lineRule="auto"/>
      <w:ind w:left="567"/>
    </w:pPr>
  </w:style>
  <w:style w:type="paragraph" w:styleId="33">
    <w:name w:val="Body Text Indent 3"/>
    <w:basedOn w:val="a6"/>
    <w:rsid w:val="00BD1A1A"/>
    <w:pPr>
      <w:spacing w:after="120"/>
      <w:ind w:left="567"/>
    </w:pPr>
    <w:rPr>
      <w:sz w:val="16"/>
      <w:szCs w:val="16"/>
    </w:rPr>
  </w:style>
  <w:style w:type="paragraph" w:styleId="a1">
    <w:name w:val="table of figures"/>
    <w:basedOn w:val="a6"/>
    <w:next w:val="a6"/>
    <w:semiHidden/>
    <w:rsid w:val="00BD1A1A"/>
    <w:pPr>
      <w:numPr>
        <w:ilvl w:val="1"/>
        <w:numId w:val="15"/>
      </w:numPr>
      <w:spacing w:after="0"/>
    </w:pPr>
  </w:style>
  <w:style w:type="paragraph" w:styleId="af6">
    <w:name w:val="Signature"/>
    <w:basedOn w:val="a6"/>
    <w:link w:val="af7"/>
    <w:uiPriority w:val="99"/>
    <w:rsid w:val="00BD1A1A"/>
    <w:pPr>
      <w:spacing w:after="0"/>
      <w:ind w:left="4536"/>
    </w:pPr>
  </w:style>
  <w:style w:type="paragraph" w:styleId="af8">
    <w:name w:val="List Continue"/>
    <w:basedOn w:val="a6"/>
    <w:rsid w:val="00BD1A1A"/>
    <w:pPr>
      <w:spacing w:after="120"/>
      <w:ind w:left="567"/>
    </w:pPr>
  </w:style>
  <w:style w:type="paragraph" w:styleId="24">
    <w:name w:val="List Continue 2"/>
    <w:basedOn w:val="a6"/>
    <w:rsid w:val="00BD1A1A"/>
    <w:pPr>
      <w:spacing w:after="120"/>
      <w:ind w:left="1134"/>
    </w:pPr>
  </w:style>
  <w:style w:type="paragraph" w:styleId="34">
    <w:name w:val="List Continue 3"/>
    <w:basedOn w:val="a6"/>
    <w:rsid w:val="00BD1A1A"/>
    <w:pPr>
      <w:spacing w:after="120"/>
      <w:ind w:left="1701"/>
    </w:pPr>
  </w:style>
  <w:style w:type="paragraph" w:styleId="43">
    <w:name w:val="List Continue 4"/>
    <w:basedOn w:val="a6"/>
    <w:rsid w:val="00BD1A1A"/>
    <w:pPr>
      <w:spacing w:after="120"/>
      <w:ind w:left="2268"/>
    </w:pPr>
  </w:style>
  <w:style w:type="paragraph" w:styleId="52">
    <w:name w:val="List Continue 5"/>
    <w:basedOn w:val="a6"/>
    <w:rsid w:val="00BD1A1A"/>
    <w:pPr>
      <w:spacing w:after="120"/>
      <w:ind w:left="2835"/>
    </w:pPr>
  </w:style>
  <w:style w:type="paragraph" w:styleId="af9">
    <w:name w:val="Closing"/>
    <w:basedOn w:val="a6"/>
    <w:rsid w:val="00BD1A1A"/>
    <w:pPr>
      <w:spacing w:after="0"/>
      <w:ind w:left="4536"/>
    </w:pPr>
  </w:style>
  <w:style w:type="paragraph" w:styleId="afa">
    <w:name w:val="List"/>
    <w:basedOn w:val="a6"/>
    <w:rsid w:val="00BD1A1A"/>
    <w:pPr>
      <w:spacing w:after="0"/>
      <w:ind w:left="567" w:hanging="567"/>
    </w:pPr>
  </w:style>
  <w:style w:type="paragraph" w:styleId="25">
    <w:name w:val="List 2"/>
    <w:basedOn w:val="a6"/>
    <w:rsid w:val="00BD1A1A"/>
    <w:pPr>
      <w:spacing w:after="0"/>
      <w:ind w:left="1134" w:hanging="567"/>
    </w:pPr>
  </w:style>
  <w:style w:type="paragraph" w:styleId="35">
    <w:name w:val="List 3"/>
    <w:basedOn w:val="a6"/>
    <w:rsid w:val="00BD1A1A"/>
    <w:pPr>
      <w:spacing w:after="0"/>
      <w:ind w:left="1701" w:hanging="567"/>
    </w:pPr>
  </w:style>
  <w:style w:type="paragraph" w:styleId="44">
    <w:name w:val="List 4"/>
    <w:basedOn w:val="a6"/>
    <w:rsid w:val="00BD1A1A"/>
    <w:pPr>
      <w:spacing w:after="0"/>
      <w:ind w:left="2268" w:hanging="567"/>
    </w:pPr>
  </w:style>
  <w:style w:type="paragraph" w:styleId="53">
    <w:name w:val="List 5"/>
    <w:basedOn w:val="a6"/>
    <w:rsid w:val="00BD1A1A"/>
    <w:pPr>
      <w:spacing w:after="0"/>
      <w:ind w:left="2835" w:hanging="567"/>
    </w:pPr>
  </w:style>
  <w:style w:type="paragraph" w:styleId="afb">
    <w:name w:val="table of authorities"/>
    <w:basedOn w:val="a6"/>
    <w:next w:val="a6"/>
    <w:semiHidden/>
    <w:rsid w:val="00BD1A1A"/>
    <w:pPr>
      <w:spacing w:after="0"/>
      <w:ind w:left="284" w:hanging="284"/>
    </w:pPr>
  </w:style>
  <w:style w:type="paragraph" w:styleId="afc">
    <w:name w:val="macro"/>
    <w:semiHidden/>
    <w:rsid w:val="00BD1A1A"/>
    <w:pPr>
      <w:spacing w:line="360" w:lineRule="auto"/>
      <w:ind w:firstLine="567"/>
      <w:jc w:val="both"/>
    </w:pPr>
    <w:rPr>
      <w:rFonts w:ascii="Courier New" w:hAnsi="Courier New" w:cs="Courier New"/>
    </w:rPr>
  </w:style>
  <w:style w:type="paragraph" w:styleId="11">
    <w:name w:val="index 1"/>
    <w:basedOn w:val="a6"/>
    <w:next w:val="a6"/>
    <w:autoRedefine/>
    <w:semiHidden/>
    <w:rsid w:val="00BD1A1A"/>
    <w:pPr>
      <w:spacing w:after="0"/>
      <w:ind w:left="284" w:hanging="284"/>
    </w:pPr>
  </w:style>
  <w:style w:type="paragraph" w:styleId="26">
    <w:name w:val="index 2"/>
    <w:basedOn w:val="a6"/>
    <w:next w:val="a6"/>
    <w:autoRedefine/>
    <w:semiHidden/>
    <w:rsid w:val="00BD1A1A"/>
    <w:pPr>
      <w:spacing w:after="0"/>
      <w:ind w:left="568" w:hanging="284"/>
    </w:pPr>
  </w:style>
  <w:style w:type="paragraph" w:styleId="36">
    <w:name w:val="index 3"/>
    <w:basedOn w:val="a6"/>
    <w:next w:val="a6"/>
    <w:autoRedefine/>
    <w:semiHidden/>
    <w:rsid w:val="00BD1A1A"/>
    <w:pPr>
      <w:spacing w:after="0"/>
      <w:ind w:left="851" w:hanging="284"/>
    </w:pPr>
  </w:style>
  <w:style w:type="paragraph" w:styleId="45">
    <w:name w:val="index 4"/>
    <w:basedOn w:val="a6"/>
    <w:next w:val="a6"/>
    <w:autoRedefine/>
    <w:semiHidden/>
    <w:rsid w:val="00BD1A1A"/>
    <w:pPr>
      <w:spacing w:after="0"/>
      <w:ind w:left="1135" w:hanging="284"/>
    </w:pPr>
  </w:style>
  <w:style w:type="paragraph" w:styleId="54">
    <w:name w:val="index 5"/>
    <w:basedOn w:val="a6"/>
    <w:next w:val="a6"/>
    <w:autoRedefine/>
    <w:semiHidden/>
    <w:rsid w:val="00BD1A1A"/>
    <w:pPr>
      <w:spacing w:after="0"/>
      <w:ind w:left="1418" w:hanging="284"/>
    </w:pPr>
  </w:style>
  <w:style w:type="paragraph" w:styleId="60">
    <w:name w:val="index 6"/>
    <w:basedOn w:val="a6"/>
    <w:next w:val="a6"/>
    <w:autoRedefine/>
    <w:semiHidden/>
    <w:rsid w:val="00BD1A1A"/>
    <w:pPr>
      <w:spacing w:after="0"/>
      <w:ind w:left="1702" w:hanging="284"/>
    </w:pPr>
  </w:style>
  <w:style w:type="paragraph" w:styleId="70">
    <w:name w:val="index 7"/>
    <w:basedOn w:val="a6"/>
    <w:next w:val="a6"/>
    <w:autoRedefine/>
    <w:semiHidden/>
    <w:rsid w:val="00BD1A1A"/>
    <w:pPr>
      <w:spacing w:after="0"/>
      <w:ind w:left="1985" w:hanging="284"/>
    </w:pPr>
  </w:style>
  <w:style w:type="paragraph" w:styleId="80">
    <w:name w:val="index 8"/>
    <w:basedOn w:val="a6"/>
    <w:next w:val="a6"/>
    <w:autoRedefine/>
    <w:semiHidden/>
    <w:rsid w:val="00BD1A1A"/>
    <w:pPr>
      <w:spacing w:after="0"/>
      <w:ind w:left="2269" w:hanging="284"/>
    </w:pPr>
  </w:style>
  <w:style w:type="paragraph" w:styleId="90">
    <w:name w:val="index 9"/>
    <w:basedOn w:val="a6"/>
    <w:next w:val="a6"/>
    <w:autoRedefine/>
    <w:semiHidden/>
    <w:rsid w:val="00BD1A1A"/>
    <w:pPr>
      <w:spacing w:after="0"/>
      <w:ind w:left="2552" w:hanging="284"/>
    </w:pPr>
  </w:style>
  <w:style w:type="paragraph" w:styleId="afd">
    <w:name w:val="Block Text"/>
    <w:basedOn w:val="a6"/>
    <w:rsid w:val="00BD1A1A"/>
    <w:pPr>
      <w:spacing w:after="120"/>
      <w:ind w:left="1418" w:right="1418"/>
    </w:pPr>
  </w:style>
  <w:style w:type="paragraph" w:styleId="afe">
    <w:name w:val="Message Header"/>
    <w:basedOn w:val="a6"/>
    <w:rsid w:val="00BD1A1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cs="Arial"/>
      <w:sz w:val="24"/>
    </w:rPr>
  </w:style>
  <w:style w:type="paragraph" w:styleId="aff">
    <w:name w:val="header"/>
    <w:basedOn w:val="a6"/>
    <w:rsid w:val="00BD1A1A"/>
    <w:pPr>
      <w:tabs>
        <w:tab w:val="center" w:pos="4677"/>
        <w:tab w:val="right" w:pos="9355"/>
      </w:tabs>
      <w:spacing w:after="0"/>
    </w:pPr>
  </w:style>
  <w:style w:type="paragraph" w:styleId="aff0">
    <w:name w:val="Body Text First Indent"/>
    <w:basedOn w:val="ab"/>
    <w:rsid w:val="00BD1A1A"/>
    <w:pPr>
      <w:tabs>
        <w:tab w:val="clear" w:pos="9360"/>
      </w:tabs>
      <w:spacing w:after="120"/>
      <w:ind w:firstLine="284"/>
      <w:jc w:val="both"/>
    </w:pPr>
    <w:rPr>
      <w:sz w:val="22"/>
    </w:rPr>
  </w:style>
  <w:style w:type="paragraph" w:styleId="27">
    <w:name w:val="Body Text First Indent 2"/>
    <w:basedOn w:val="af5"/>
    <w:rsid w:val="00BD1A1A"/>
    <w:pPr>
      <w:ind w:left="284" w:firstLine="284"/>
    </w:pPr>
  </w:style>
  <w:style w:type="character" w:customStyle="1" w:styleId="aff1">
    <w:name w:val="Основной скрытый шрифт абзаца"/>
    <w:rsid w:val="00BD1A1A"/>
    <w:rPr>
      <w:vanish/>
    </w:rPr>
  </w:style>
  <w:style w:type="paragraph" w:styleId="aff2">
    <w:name w:val="Subtitle"/>
    <w:basedOn w:val="a6"/>
    <w:qFormat/>
    <w:rsid w:val="00BD1A1A"/>
    <w:pPr>
      <w:jc w:val="center"/>
      <w:outlineLvl w:val="1"/>
    </w:pPr>
    <w:rPr>
      <w:rFonts w:cs="Arial"/>
      <w:sz w:val="24"/>
    </w:rPr>
  </w:style>
  <w:style w:type="numbering" w:styleId="1ai">
    <w:name w:val="Outline List 1"/>
    <w:basedOn w:val="a9"/>
    <w:rsid w:val="00BD1A1A"/>
    <w:pPr>
      <w:numPr>
        <w:numId w:val="5"/>
      </w:numPr>
    </w:pPr>
  </w:style>
  <w:style w:type="paragraph" w:customStyle="1" w:styleId="aff3">
    <w:name w:val="Стиль"/>
    <w:rsid w:val="00BD1A1A"/>
    <w:pPr>
      <w:widowControl w:val="0"/>
      <w:autoSpaceDE w:val="0"/>
      <w:autoSpaceDN w:val="0"/>
    </w:pPr>
    <w:rPr>
      <w:spacing w:val="-1"/>
      <w:kern w:val="65535"/>
      <w:position w:val="-1"/>
      <w:lang w:val="en-US"/>
    </w:rPr>
  </w:style>
  <w:style w:type="character" w:styleId="aff4">
    <w:name w:val="page number"/>
    <w:rsid w:val="00BD1A1A"/>
    <w:rPr>
      <w:rFonts w:ascii="Times New Roman" w:hAnsi="Times New Roman"/>
    </w:rPr>
  </w:style>
  <w:style w:type="character" w:styleId="aff5">
    <w:name w:val="line number"/>
    <w:rsid w:val="00BD1A1A"/>
    <w:rPr>
      <w:rFonts w:ascii="Times New Roman" w:hAnsi="Times New Roman"/>
    </w:rPr>
  </w:style>
  <w:style w:type="numbering" w:styleId="a5">
    <w:name w:val="Outline List 3"/>
    <w:basedOn w:val="a9"/>
    <w:rsid w:val="00BD1A1A"/>
    <w:pPr>
      <w:numPr>
        <w:numId w:val="14"/>
      </w:numPr>
    </w:pPr>
  </w:style>
  <w:style w:type="character" w:styleId="aff6">
    <w:name w:val="Hyperlink"/>
    <w:rsid w:val="00BD1A1A"/>
    <w:rPr>
      <w:color w:val="0000FF"/>
      <w:u w:val="single"/>
    </w:rPr>
  </w:style>
  <w:style w:type="paragraph" w:customStyle="1" w:styleId="TextNormal">
    <w:name w:val="Text Normal"/>
    <w:basedOn w:val="a6"/>
    <w:rsid w:val="00BD1A1A"/>
    <w:pPr>
      <w:widowControl w:val="0"/>
      <w:tabs>
        <w:tab w:val="left" w:pos="0"/>
      </w:tabs>
      <w:spacing w:after="120"/>
      <w:ind w:left="850" w:right="-1" w:hanging="283"/>
    </w:pPr>
    <w:rPr>
      <w:rFonts w:ascii="Arial" w:hAnsi="Arial"/>
      <w:szCs w:val="20"/>
    </w:rPr>
  </w:style>
  <w:style w:type="paragraph" w:styleId="aff7">
    <w:name w:val="footnote text"/>
    <w:basedOn w:val="a6"/>
    <w:semiHidden/>
    <w:rsid w:val="00BD1A1A"/>
    <w:pPr>
      <w:spacing w:after="0"/>
    </w:pPr>
    <w:rPr>
      <w:sz w:val="20"/>
      <w:szCs w:val="20"/>
    </w:rPr>
  </w:style>
  <w:style w:type="character" w:styleId="aff8">
    <w:name w:val="footnote reference"/>
    <w:rsid w:val="00BD1A1A"/>
    <w:rPr>
      <w:vertAlign w:val="superscript"/>
    </w:rPr>
  </w:style>
  <w:style w:type="character" w:styleId="aff9">
    <w:name w:val="annotation reference"/>
    <w:semiHidden/>
    <w:rsid w:val="00BD1A1A"/>
    <w:rPr>
      <w:sz w:val="16"/>
      <w:szCs w:val="16"/>
    </w:rPr>
  </w:style>
  <w:style w:type="paragraph" w:styleId="affa">
    <w:name w:val="annotation text"/>
    <w:basedOn w:val="a6"/>
    <w:semiHidden/>
    <w:rsid w:val="00BD1A1A"/>
    <w:pPr>
      <w:spacing w:after="0"/>
    </w:pPr>
    <w:rPr>
      <w:sz w:val="20"/>
      <w:szCs w:val="20"/>
    </w:rPr>
  </w:style>
  <w:style w:type="paragraph" w:styleId="affb">
    <w:name w:val="annotation subject"/>
    <w:basedOn w:val="affa"/>
    <w:next w:val="affa"/>
    <w:semiHidden/>
    <w:rsid w:val="00BD1A1A"/>
    <w:rPr>
      <w:b/>
      <w:bCs/>
    </w:rPr>
  </w:style>
  <w:style w:type="paragraph" w:customStyle="1" w:styleId="12">
    <w:name w:val="заголовок 1"/>
    <w:basedOn w:val="a6"/>
    <w:next w:val="a6"/>
    <w:rsid w:val="00BD1A1A"/>
    <w:pPr>
      <w:keepNext/>
      <w:spacing w:after="0"/>
      <w:jc w:val="center"/>
      <w:outlineLvl w:val="0"/>
    </w:pPr>
    <w:rPr>
      <w:b/>
      <w:sz w:val="24"/>
      <w:szCs w:val="20"/>
    </w:rPr>
  </w:style>
  <w:style w:type="paragraph" w:customStyle="1" w:styleId="affc">
    <w:name w:val="Знак"/>
    <w:basedOn w:val="a6"/>
    <w:rsid w:val="00BD1A1A"/>
    <w:pPr>
      <w:spacing w:after="160" w:line="240" w:lineRule="exact"/>
      <w:jc w:val="left"/>
    </w:pPr>
    <w:rPr>
      <w:rFonts w:ascii="Verdana" w:hAnsi="Verdana"/>
      <w:sz w:val="20"/>
      <w:szCs w:val="20"/>
      <w:lang w:val="en-US" w:eastAsia="en-US"/>
    </w:rPr>
  </w:style>
  <w:style w:type="paragraph" w:customStyle="1" w:styleId="28">
    <w:name w:val="Çàãîëîâîê 2"/>
    <w:basedOn w:val="a6"/>
    <w:next w:val="a6"/>
    <w:rsid w:val="00BD1A1A"/>
    <w:pPr>
      <w:widowControl w:val="0"/>
      <w:spacing w:before="120" w:after="0"/>
    </w:pPr>
    <w:rPr>
      <w:sz w:val="24"/>
      <w:szCs w:val="20"/>
    </w:rPr>
  </w:style>
  <w:style w:type="paragraph" w:customStyle="1" w:styleId="TableHeadingCentral">
    <w:name w:val="Table Heading Central"/>
    <w:basedOn w:val="a6"/>
    <w:rsid w:val="00BD1A1A"/>
    <w:pPr>
      <w:widowControl w:val="0"/>
      <w:tabs>
        <w:tab w:val="left" w:pos="1418"/>
      </w:tabs>
      <w:spacing w:before="60"/>
      <w:jc w:val="center"/>
    </w:pPr>
    <w:rPr>
      <w:rFonts w:ascii="ArtsansC" w:hAnsi="ArtsansC"/>
      <w:b/>
      <w:szCs w:val="20"/>
    </w:rPr>
  </w:style>
  <w:style w:type="paragraph" w:styleId="affd">
    <w:name w:val="Title"/>
    <w:basedOn w:val="a6"/>
    <w:next w:val="1"/>
    <w:qFormat/>
    <w:rsid w:val="00BD1A1A"/>
    <w:pPr>
      <w:spacing w:after="0"/>
      <w:jc w:val="center"/>
    </w:pPr>
    <w:rPr>
      <w:rFonts w:ascii="Arial" w:hAnsi="Arial"/>
      <w:b/>
      <w:sz w:val="36"/>
    </w:rPr>
  </w:style>
  <w:style w:type="character" w:customStyle="1" w:styleId="affe">
    <w:name w:val="Новохатько Ю.А."/>
    <w:semiHidden/>
    <w:rsid w:val="00BD1A1A"/>
    <w:rPr>
      <w:rFonts w:ascii="Arial" w:hAnsi="Arial" w:cs="Arial"/>
      <w:color w:val="auto"/>
      <w:sz w:val="20"/>
      <w:szCs w:val="20"/>
    </w:rPr>
  </w:style>
  <w:style w:type="paragraph" w:customStyle="1" w:styleId="Tabletext">
    <w:name w:val="Tabletext"/>
    <w:basedOn w:val="a6"/>
    <w:rsid w:val="00BD1A1A"/>
    <w:pPr>
      <w:keepLines/>
      <w:widowControl w:val="0"/>
      <w:spacing w:after="120" w:line="240" w:lineRule="atLeast"/>
      <w:jc w:val="left"/>
    </w:pPr>
    <w:rPr>
      <w:sz w:val="20"/>
      <w:szCs w:val="20"/>
      <w:lang w:val="en-US" w:eastAsia="en-US"/>
    </w:rPr>
  </w:style>
  <w:style w:type="character" w:styleId="afff">
    <w:name w:val="FollowedHyperlink"/>
    <w:rsid w:val="00BD1A1A"/>
    <w:rPr>
      <w:color w:val="800080"/>
      <w:u w:val="single"/>
    </w:rPr>
  </w:style>
  <w:style w:type="paragraph" w:customStyle="1" w:styleId="BodyText21">
    <w:name w:val="Body Text 21"/>
    <w:basedOn w:val="a6"/>
    <w:rsid w:val="00BD1A1A"/>
    <w:pPr>
      <w:overflowPunct w:val="0"/>
      <w:autoSpaceDE w:val="0"/>
      <w:autoSpaceDN w:val="0"/>
      <w:adjustRightInd w:val="0"/>
      <w:spacing w:after="0"/>
      <w:textAlignment w:val="baseline"/>
    </w:pPr>
    <w:rPr>
      <w:rFonts w:ascii="Arial" w:hAnsi="Arial"/>
      <w:sz w:val="20"/>
      <w:szCs w:val="20"/>
    </w:rPr>
  </w:style>
  <w:style w:type="paragraph" w:customStyle="1" w:styleId="13">
    <w:name w:val="заголовок 13"/>
    <w:basedOn w:val="a6"/>
    <w:next w:val="a6"/>
    <w:rsid w:val="00BD1A1A"/>
    <w:pPr>
      <w:keepNext/>
      <w:autoSpaceDE w:val="0"/>
      <w:autoSpaceDN w:val="0"/>
      <w:spacing w:before="240"/>
      <w:jc w:val="center"/>
    </w:pPr>
    <w:rPr>
      <w:b/>
      <w:caps/>
      <w:kern w:val="28"/>
      <w:sz w:val="24"/>
      <w:szCs w:val="20"/>
    </w:rPr>
  </w:style>
  <w:style w:type="paragraph" w:customStyle="1" w:styleId="29">
    <w:name w:val="Îñíîâíîé òåêñò 2"/>
    <w:basedOn w:val="a6"/>
    <w:rsid w:val="00BD1A1A"/>
    <w:pPr>
      <w:widowControl w:val="0"/>
      <w:spacing w:after="0"/>
      <w:jc w:val="left"/>
    </w:pPr>
    <w:rPr>
      <w:sz w:val="24"/>
      <w:szCs w:val="20"/>
    </w:rPr>
  </w:style>
  <w:style w:type="numbering" w:customStyle="1" w:styleId="a4">
    <w:name w:val="Нумератор Таблицы"/>
    <w:rsid w:val="00BD1A1A"/>
    <w:pPr>
      <w:numPr>
        <w:numId w:val="17"/>
      </w:numPr>
    </w:pPr>
  </w:style>
  <w:style w:type="paragraph" w:customStyle="1" w:styleId="-31">
    <w:name w:val="Светлая сетка - Акцент 31"/>
    <w:basedOn w:val="a6"/>
    <w:uiPriority w:val="34"/>
    <w:qFormat/>
    <w:rsid w:val="005208B4"/>
    <w:pPr>
      <w:ind w:left="720"/>
    </w:pPr>
  </w:style>
  <w:style w:type="paragraph" w:customStyle="1" w:styleId="a2">
    <w:name w:val="Маркированный список с отступом"/>
    <w:basedOn w:val="a6"/>
    <w:rsid w:val="00B60C42"/>
    <w:pPr>
      <w:numPr>
        <w:numId w:val="18"/>
      </w:numPr>
      <w:spacing w:after="0" w:line="360" w:lineRule="auto"/>
    </w:pPr>
    <w:rPr>
      <w:sz w:val="24"/>
    </w:rPr>
  </w:style>
  <w:style w:type="paragraph" w:customStyle="1" w:styleId="1-11">
    <w:name w:val="Средняя заливка 1 - Акцент 11"/>
    <w:uiPriority w:val="1"/>
    <w:qFormat/>
    <w:rsid w:val="00660421"/>
    <w:rPr>
      <w:rFonts w:ascii="Calibri" w:eastAsia="Calibri" w:hAnsi="Calibri"/>
      <w:sz w:val="22"/>
      <w:szCs w:val="22"/>
      <w:lang w:eastAsia="en-US"/>
    </w:rPr>
  </w:style>
  <w:style w:type="paragraph" w:customStyle="1" w:styleId="1-21">
    <w:name w:val="Средняя сетка 1 - Акцент 21"/>
    <w:basedOn w:val="a6"/>
    <w:uiPriority w:val="99"/>
    <w:qFormat/>
    <w:rsid w:val="00CC0B67"/>
    <w:pPr>
      <w:spacing w:after="200" w:line="276" w:lineRule="auto"/>
      <w:ind w:left="720"/>
      <w:contextualSpacing/>
      <w:jc w:val="left"/>
    </w:pPr>
    <w:rPr>
      <w:rFonts w:ascii="Calibri" w:eastAsia="Calibri" w:hAnsi="Calibri"/>
      <w:szCs w:val="22"/>
      <w:lang w:eastAsia="en-US"/>
    </w:rPr>
  </w:style>
  <w:style w:type="character" w:customStyle="1" w:styleId="af7">
    <w:name w:val="Подпись Знак"/>
    <w:link w:val="af6"/>
    <w:uiPriority w:val="99"/>
    <w:rsid w:val="00530798"/>
    <w:rPr>
      <w:sz w:val="22"/>
      <w:szCs w:val="24"/>
    </w:rPr>
  </w:style>
  <w:style w:type="paragraph" w:styleId="afff0">
    <w:name w:val="No Spacing"/>
    <w:uiPriority w:val="1"/>
    <w:qFormat/>
    <w:rsid w:val="00530798"/>
    <w:rPr>
      <w:rFonts w:ascii="Calibri" w:eastAsia="Calibri" w:hAnsi="Calibri"/>
      <w:sz w:val="22"/>
      <w:szCs w:val="22"/>
      <w:lang w:eastAsia="en-US"/>
    </w:rPr>
  </w:style>
  <w:style w:type="character" w:styleId="afff1">
    <w:name w:val="Placeholder Text"/>
    <w:basedOn w:val="a7"/>
    <w:uiPriority w:val="99"/>
    <w:semiHidden/>
    <w:rsid w:val="00154F78"/>
    <w:rPr>
      <w:color w:val="808080"/>
    </w:rPr>
  </w:style>
  <w:style w:type="paragraph" w:styleId="afff2">
    <w:name w:val="Revision"/>
    <w:hidden/>
    <w:uiPriority w:val="99"/>
    <w:semiHidden/>
    <w:rsid w:val="003C015C"/>
    <w:rPr>
      <w:sz w:val="22"/>
      <w:szCs w:val="24"/>
    </w:rPr>
  </w:style>
  <w:style w:type="paragraph" w:styleId="afff3">
    <w:name w:val="List Paragraph"/>
    <w:basedOn w:val="a6"/>
    <w:uiPriority w:val="34"/>
    <w:qFormat/>
    <w:rsid w:val="00CC31C9"/>
    <w:pPr>
      <w:spacing w:after="200" w:line="276" w:lineRule="auto"/>
      <w:ind w:left="720"/>
      <w:contextualSpacing/>
      <w:jc w:val="left"/>
    </w:pPr>
    <w:rPr>
      <w:rFonts w:asciiTheme="minorHAnsi" w:eastAsiaTheme="minorHAnsi" w:hAnsiTheme="minorHAnsi" w:cstheme="minorBidi"/>
      <w:szCs w:val="22"/>
      <w:lang w:eastAsia="en-US"/>
    </w:rPr>
  </w:style>
  <w:style w:type="paragraph" w:customStyle="1" w:styleId="afff4">
    <w:name w:val="Подподпункт"/>
    <w:basedOn w:val="a6"/>
    <w:rsid w:val="007401E6"/>
    <w:pPr>
      <w:tabs>
        <w:tab w:val="left" w:pos="851"/>
        <w:tab w:val="left" w:pos="1134"/>
        <w:tab w:val="left" w:pos="1418"/>
        <w:tab w:val="num" w:pos="2978"/>
      </w:tabs>
      <w:spacing w:after="0" w:line="360" w:lineRule="auto"/>
      <w:ind w:left="2978" w:hanging="567"/>
    </w:pPr>
    <w:rPr>
      <w:sz w:val="28"/>
      <w:szCs w:val="20"/>
    </w:rPr>
  </w:style>
  <w:style w:type="paragraph" w:customStyle="1" w:styleId="2a">
    <w:name w:val="Стиль Заголовок 2"/>
    <w:aliases w:val="Заголовок 2 Знак + Arial 11 пт Перед:  12 пт П..."/>
    <w:basedOn w:val="21"/>
    <w:rsid w:val="007401E6"/>
    <w:pPr>
      <w:numPr>
        <w:ilvl w:val="0"/>
        <w:numId w:val="0"/>
      </w:numPr>
      <w:tabs>
        <w:tab w:val="num" w:pos="1701"/>
      </w:tabs>
      <w:suppressAutoHyphens/>
      <w:spacing w:after="0"/>
      <w:ind w:firstLine="567"/>
      <w:jc w:val="left"/>
    </w:pPr>
    <w:rPr>
      <w:rFonts w:ascii="Arial" w:hAnsi="Arial" w:cs="Times New Roman"/>
      <w:iCs w:val="0"/>
      <w:snapToGrid w:val="0"/>
      <w:sz w:val="22"/>
      <w:szCs w:val="20"/>
    </w:rPr>
  </w:style>
  <w:style w:type="paragraph" w:customStyle="1" w:styleId="2b">
    <w:name w:val="Стиль Стиль Заголовок 2"/>
    <w:aliases w:val="Заголовок 2 Знак + Arial 11 пт Перед:  12 п..."/>
    <w:basedOn w:val="2a"/>
    <w:rsid w:val="007401E6"/>
    <w:pPr>
      <w:numPr>
        <w:ilvl w:val="1"/>
      </w:numPr>
      <w:tabs>
        <w:tab w:val="num" w:pos="1701"/>
      </w:tabs>
      <w:spacing w:after="120"/>
      <w:ind w:firstLine="567"/>
      <w:jc w:val="both"/>
    </w:pPr>
  </w:style>
  <w:style w:type="paragraph" w:customStyle="1" w:styleId="afff5">
    <w:name w:val="Подпункт"/>
    <w:basedOn w:val="a6"/>
    <w:rsid w:val="007401E6"/>
    <w:pPr>
      <w:tabs>
        <w:tab w:val="num" w:pos="1134"/>
      </w:tabs>
      <w:spacing w:after="0" w:line="360" w:lineRule="auto"/>
      <w:ind w:left="1134" w:hanging="1134"/>
    </w:pPr>
    <w:rPr>
      <w:rFonts w:eastAsia="Calibri"/>
      <w:sz w:val="28"/>
      <w:szCs w:val="28"/>
    </w:rPr>
  </w:style>
  <w:style w:type="paragraph" w:customStyle="1" w:styleId="ListParagraph1">
    <w:name w:val="List Paragraph1"/>
    <w:basedOn w:val="a6"/>
    <w:rsid w:val="007401E6"/>
    <w:pPr>
      <w:spacing w:after="0" w:line="288" w:lineRule="auto"/>
      <w:ind w:left="720" w:firstLine="567"/>
      <w:contextualSpacing/>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hyperlink" Target="mailto:patrina@sistema.r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2.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image" Target="media/image19.png"/><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56FD2-8255-49C6-80AA-683A02A6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5340</Words>
  <Characters>30438</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AFK "SISTEMA"</Company>
  <LinksUpToDate>false</LinksUpToDate>
  <CharactersWithSpaces>35707</CharactersWithSpaces>
  <SharedDoc>false</SharedDoc>
  <HyperlinkBase/>
  <HLinks>
    <vt:vector size="6" baseType="variant">
      <vt:variant>
        <vt:i4>1572905</vt:i4>
      </vt:variant>
      <vt:variant>
        <vt:i4>6</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Георгий Владимирович</dc:creator>
  <cp:lastModifiedBy>Патрина Елена Александровна</cp:lastModifiedBy>
  <cp:revision>2</cp:revision>
  <dcterms:created xsi:type="dcterms:W3CDTF">2014-09-17T15:57:00Z</dcterms:created>
  <dcterms:modified xsi:type="dcterms:W3CDTF">2014-09-17T15:57:00Z</dcterms:modified>
</cp:coreProperties>
</file>