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C0F1C" w14:textId="77777777" w:rsidR="006A011B" w:rsidRPr="00582779" w:rsidRDefault="006A011B" w:rsidP="006A01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0C5115" w14:textId="397B71F6" w:rsidR="00FD3720" w:rsidRPr="00582779" w:rsidRDefault="00FD3720" w:rsidP="006A0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79">
        <w:rPr>
          <w:rFonts w:ascii="Times New Roman" w:hAnsi="Times New Roman" w:cs="Times New Roman"/>
          <w:b/>
          <w:sz w:val="24"/>
          <w:szCs w:val="24"/>
        </w:rPr>
        <w:t xml:space="preserve">Запрос </w:t>
      </w:r>
      <w:r w:rsidR="005F3F8D" w:rsidRPr="00582779">
        <w:rPr>
          <w:rFonts w:ascii="Times New Roman" w:hAnsi="Times New Roman" w:cs="Times New Roman"/>
          <w:b/>
          <w:sz w:val="24"/>
          <w:szCs w:val="24"/>
        </w:rPr>
        <w:t>информации по Проекту</w:t>
      </w:r>
    </w:p>
    <w:p w14:paraId="00EB23F4" w14:textId="7E68A25F" w:rsidR="009630E5" w:rsidRPr="009630E5" w:rsidRDefault="005F3F8D" w:rsidP="00963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79">
        <w:rPr>
          <w:rFonts w:ascii="Times New Roman" w:hAnsi="Times New Roman" w:cs="Times New Roman"/>
          <w:b/>
          <w:sz w:val="24"/>
          <w:szCs w:val="24"/>
        </w:rPr>
        <w:t>«</w:t>
      </w:r>
      <w:r w:rsidR="00927545">
        <w:rPr>
          <w:rFonts w:ascii="Times New Roman" w:hAnsi="Times New Roman" w:cs="Times New Roman"/>
          <w:b/>
          <w:sz w:val="24"/>
          <w:szCs w:val="24"/>
        </w:rPr>
        <w:t>П</w:t>
      </w:r>
      <w:r w:rsidR="009630E5" w:rsidRPr="009630E5">
        <w:rPr>
          <w:rFonts w:ascii="Times New Roman" w:hAnsi="Times New Roman" w:cs="Times New Roman"/>
          <w:b/>
          <w:sz w:val="24"/>
          <w:szCs w:val="24"/>
        </w:rPr>
        <w:t>роведение комплексного технического аудита</w:t>
      </w:r>
    </w:p>
    <w:p w14:paraId="4F8E14FB" w14:textId="174CADD6" w:rsidR="005F3F8D" w:rsidRPr="00582779" w:rsidRDefault="009630E5" w:rsidP="00963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0E5">
        <w:rPr>
          <w:rFonts w:ascii="Times New Roman" w:hAnsi="Times New Roman" w:cs="Times New Roman"/>
          <w:b/>
          <w:sz w:val="24"/>
          <w:szCs w:val="24"/>
        </w:rPr>
        <w:t>информационной безопасности</w:t>
      </w:r>
      <w:r w:rsidR="00C37344">
        <w:rPr>
          <w:rFonts w:ascii="Times New Roman" w:hAnsi="Times New Roman" w:cs="Times New Roman"/>
          <w:b/>
          <w:sz w:val="24"/>
          <w:szCs w:val="24"/>
        </w:rPr>
        <w:t xml:space="preserve"> Группы компаний АФК «Система»</w:t>
      </w:r>
      <w:r w:rsidR="002F1D40">
        <w:rPr>
          <w:rFonts w:ascii="Times New Roman" w:hAnsi="Times New Roman" w:cs="Times New Roman"/>
          <w:b/>
          <w:sz w:val="24"/>
          <w:szCs w:val="24"/>
        </w:rPr>
        <w:t>»</w:t>
      </w:r>
    </w:p>
    <w:p w14:paraId="568F570A" w14:textId="77777777" w:rsidR="00FD3720" w:rsidRPr="00582779" w:rsidRDefault="00FD3720" w:rsidP="00FD3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0AEE40" w14:textId="77777777" w:rsidR="00FD3720" w:rsidRPr="00582779" w:rsidRDefault="00FD3720" w:rsidP="00FD3720">
      <w:pPr>
        <w:pStyle w:val="Default"/>
      </w:pPr>
    </w:p>
    <w:p w14:paraId="4263025D" w14:textId="3609B9DC" w:rsidR="00FD3720" w:rsidRPr="00582779" w:rsidRDefault="00FD3720" w:rsidP="00FD3720">
      <w:pPr>
        <w:pStyle w:val="Default"/>
        <w:spacing w:after="120"/>
        <w:jc w:val="both"/>
      </w:pPr>
      <w:r w:rsidRPr="00582779">
        <w:rPr>
          <w:b/>
          <w:bCs/>
        </w:rPr>
        <w:t>Обзор проекта</w:t>
      </w:r>
      <w:r w:rsidR="006F39C5" w:rsidRPr="00582779">
        <w:rPr>
          <w:b/>
          <w:bCs/>
        </w:rPr>
        <w:t>:</w:t>
      </w:r>
      <w:r w:rsidRPr="00582779">
        <w:rPr>
          <w:b/>
          <w:bCs/>
        </w:rPr>
        <w:t xml:space="preserve"> </w:t>
      </w:r>
    </w:p>
    <w:p w14:paraId="6B5E7FF3" w14:textId="55568396" w:rsidR="00FD3720" w:rsidRPr="00582779" w:rsidRDefault="00FD3720" w:rsidP="002F1D40">
      <w:pPr>
        <w:pStyle w:val="Default"/>
        <w:spacing w:after="120"/>
        <w:jc w:val="both"/>
        <w:rPr>
          <w:b/>
        </w:rPr>
      </w:pPr>
      <w:r w:rsidRPr="00582779">
        <w:t xml:space="preserve">ПАО АФК «Система» рассматривает </w:t>
      </w:r>
      <w:r w:rsidR="006F39C5" w:rsidRPr="00582779">
        <w:t xml:space="preserve">возможность </w:t>
      </w:r>
      <w:r w:rsidR="005F3F8D" w:rsidRPr="00582779">
        <w:t xml:space="preserve">реализации проекта </w:t>
      </w:r>
      <w:r w:rsidR="00E12213" w:rsidRPr="00582779">
        <w:rPr>
          <w:b/>
        </w:rPr>
        <w:t>«</w:t>
      </w:r>
      <w:r w:rsidR="002F1D40" w:rsidRPr="002F1D40">
        <w:rPr>
          <w:b/>
        </w:rPr>
        <w:t>Проведение комплексного технического аудита информационной безопасности</w:t>
      </w:r>
      <w:r w:rsidR="00C37344">
        <w:rPr>
          <w:b/>
        </w:rPr>
        <w:t xml:space="preserve"> Группы компаний АФК «Система»</w:t>
      </w:r>
      <w:r w:rsidR="002F1D40">
        <w:rPr>
          <w:b/>
        </w:rPr>
        <w:t>»</w:t>
      </w:r>
      <w:r w:rsidR="005F3F8D" w:rsidRPr="00582779">
        <w:rPr>
          <w:b/>
        </w:rPr>
        <w:t xml:space="preserve"> (далее – «</w:t>
      </w:r>
      <w:r w:rsidR="00C37344">
        <w:rPr>
          <w:b/>
        </w:rPr>
        <w:t>Аудит</w:t>
      </w:r>
      <w:r w:rsidR="005F3F8D" w:rsidRPr="00582779">
        <w:rPr>
          <w:b/>
        </w:rPr>
        <w:t>»).</w:t>
      </w:r>
    </w:p>
    <w:p w14:paraId="235F8923" w14:textId="49012562" w:rsidR="006E7371" w:rsidRPr="00582779" w:rsidRDefault="005A21A5" w:rsidP="00063F92">
      <w:pPr>
        <w:pStyle w:val="Default"/>
        <w:spacing w:after="120"/>
        <w:jc w:val="both"/>
        <w:rPr>
          <w:bCs/>
        </w:rPr>
      </w:pPr>
      <w:r w:rsidRPr="00582779">
        <w:t xml:space="preserve">Требования к составу и содержанию работ </w:t>
      </w:r>
      <w:r w:rsidR="005F3F8D" w:rsidRPr="00582779">
        <w:t xml:space="preserve">указаны в </w:t>
      </w:r>
      <w:r w:rsidR="002F1D40">
        <w:t>Т</w:t>
      </w:r>
      <w:r w:rsidR="00570BB0" w:rsidRPr="00582779">
        <w:t>ребованиях</w:t>
      </w:r>
      <w:r w:rsidR="005F3F8D" w:rsidRPr="00582779">
        <w:t xml:space="preserve"> (Приложение 1) </w:t>
      </w:r>
      <w:r w:rsidR="005F3F8D" w:rsidRPr="00582779">
        <w:rPr>
          <w:bCs/>
        </w:rPr>
        <w:t>к</w:t>
      </w:r>
      <w:r w:rsidRPr="00582779">
        <w:rPr>
          <w:bCs/>
        </w:rPr>
        <w:t xml:space="preserve"> настоящему документу.</w:t>
      </w:r>
    </w:p>
    <w:p w14:paraId="231CC0EF" w14:textId="2E2C0E2E" w:rsidR="009B1EBE" w:rsidRPr="00582779" w:rsidRDefault="009B1EBE" w:rsidP="009B1EBE">
      <w:pPr>
        <w:pStyle w:val="Default"/>
        <w:spacing w:after="120"/>
        <w:jc w:val="both"/>
        <w:rPr>
          <w:b/>
        </w:rPr>
      </w:pPr>
      <w:r w:rsidRPr="00582779">
        <w:rPr>
          <w:b/>
        </w:rPr>
        <w:t xml:space="preserve">Планируемый график </w:t>
      </w:r>
      <w:r w:rsidR="005F3F8D" w:rsidRPr="00582779">
        <w:rPr>
          <w:b/>
        </w:rPr>
        <w:t>реализации Проекта</w:t>
      </w:r>
      <w:r w:rsidR="006F39C5" w:rsidRPr="00582779">
        <w:rPr>
          <w:b/>
        </w:rPr>
        <w:t>:</w:t>
      </w:r>
      <w:r w:rsidRPr="00582779">
        <w:rPr>
          <w:b/>
        </w:rPr>
        <w:t xml:space="preserve"> </w:t>
      </w:r>
    </w:p>
    <w:p w14:paraId="212253AA" w14:textId="48FD24FE" w:rsidR="009B1EBE" w:rsidRPr="00582779" w:rsidRDefault="007E2289" w:rsidP="00D23FB8">
      <w:pPr>
        <w:pStyle w:val="Default"/>
        <w:spacing w:after="120"/>
        <w:jc w:val="both"/>
      </w:pPr>
      <w:r>
        <w:t>Группа компаний</w:t>
      </w:r>
      <w:r w:rsidR="005A21A5" w:rsidRPr="00582779">
        <w:t xml:space="preserve"> АФК «Система» планирует начать работы в </w:t>
      </w:r>
      <w:r w:rsidR="002F1D40">
        <w:rPr>
          <w:color w:val="auto"/>
        </w:rPr>
        <w:t>апреле</w:t>
      </w:r>
      <w:r w:rsidR="00E12213" w:rsidRPr="00582779">
        <w:rPr>
          <w:color w:val="FF0000"/>
        </w:rPr>
        <w:t xml:space="preserve"> </w:t>
      </w:r>
      <w:r w:rsidR="005A21A5" w:rsidRPr="00582779">
        <w:t>201</w:t>
      </w:r>
      <w:r w:rsidR="002F1D40">
        <w:t>9</w:t>
      </w:r>
      <w:r w:rsidR="005A21A5" w:rsidRPr="00582779">
        <w:t xml:space="preserve"> года, а завершить их не позднее </w:t>
      </w:r>
      <w:r>
        <w:t>1 полугодия 2020 года</w:t>
      </w:r>
      <w:r w:rsidR="005A21A5" w:rsidRPr="00582779">
        <w:t>.</w:t>
      </w:r>
    </w:p>
    <w:p w14:paraId="3CF05522" w14:textId="6B28CBB5" w:rsidR="00954660" w:rsidRPr="00582779" w:rsidRDefault="00954660" w:rsidP="00954660">
      <w:pPr>
        <w:pStyle w:val="Default"/>
        <w:spacing w:after="120"/>
        <w:jc w:val="both"/>
      </w:pPr>
      <w:r w:rsidRPr="00582779">
        <w:rPr>
          <w:b/>
          <w:bCs/>
        </w:rPr>
        <w:t xml:space="preserve">Предложение и процесс </w:t>
      </w:r>
      <w:r w:rsidR="005F3F8D" w:rsidRPr="00582779">
        <w:rPr>
          <w:b/>
          <w:bCs/>
        </w:rPr>
        <w:t>запроса информации</w:t>
      </w:r>
      <w:r w:rsidR="006F39C5" w:rsidRPr="00582779">
        <w:rPr>
          <w:b/>
          <w:bCs/>
        </w:rPr>
        <w:t>:</w:t>
      </w:r>
    </w:p>
    <w:p w14:paraId="6AFED1EA" w14:textId="77777777" w:rsidR="00954660" w:rsidRPr="00B41660" w:rsidRDefault="00954660" w:rsidP="00954660">
      <w:pPr>
        <w:pStyle w:val="Default"/>
        <w:spacing w:after="120"/>
        <w:jc w:val="both"/>
        <w:rPr>
          <w:color w:val="auto"/>
        </w:rPr>
      </w:pPr>
      <w:r w:rsidRPr="00B41660">
        <w:rPr>
          <w:color w:val="auto"/>
        </w:rPr>
        <w:t xml:space="preserve">Мы ожидаем получить краткое предложение, которое должно включать: </w:t>
      </w:r>
    </w:p>
    <w:p w14:paraId="354B83E0" w14:textId="754D7AD3" w:rsidR="00A970E8" w:rsidRPr="00B41660" w:rsidRDefault="005372AD" w:rsidP="00AD5A40">
      <w:pPr>
        <w:pStyle w:val="Default"/>
        <w:numPr>
          <w:ilvl w:val="0"/>
          <w:numId w:val="19"/>
        </w:numPr>
        <w:spacing w:after="165"/>
        <w:jc w:val="both"/>
        <w:rPr>
          <w:color w:val="auto"/>
        </w:rPr>
      </w:pPr>
      <w:r w:rsidRPr="00B41660">
        <w:rPr>
          <w:color w:val="auto"/>
        </w:rPr>
        <w:t>порядок проведения и описание работ</w:t>
      </w:r>
      <w:r w:rsidR="001E6970" w:rsidRPr="00B41660">
        <w:rPr>
          <w:color w:val="auto"/>
        </w:rPr>
        <w:t xml:space="preserve"> </w:t>
      </w:r>
      <w:r w:rsidR="00A970E8" w:rsidRPr="00B41660">
        <w:rPr>
          <w:color w:val="auto"/>
        </w:rPr>
        <w:t xml:space="preserve">по </w:t>
      </w:r>
      <w:r w:rsidR="00E766D0" w:rsidRPr="00B41660">
        <w:rPr>
          <w:color w:val="auto"/>
        </w:rPr>
        <w:t xml:space="preserve">проведению Аудита </w:t>
      </w:r>
      <w:r w:rsidR="004309BF" w:rsidRPr="00B41660">
        <w:rPr>
          <w:color w:val="auto"/>
        </w:rPr>
        <w:t xml:space="preserve">в разрезе </w:t>
      </w:r>
      <w:r w:rsidR="00E766D0" w:rsidRPr="00B41660">
        <w:rPr>
          <w:color w:val="auto"/>
        </w:rPr>
        <w:t xml:space="preserve">выполнения </w:t>
      </w:r>
      <w:r w:rsidR="004309BF" w:rsidRPr="00B41660">
        <w:rPr>
          <w:color w:val="auto"/>
        </w:rPr>
        <w:t>основных требований</w:t>
      </w:r>
      <w:r w:rsidR="003515ED" w:rsidRPr="00B41660">
        <w:rPr>
          <w:color w:val="auto"/>
        </w:rPr>
        <w:t xml:space="preserve"> – в формате презентации</w:t>
      </w:r>
      <w:r w:rsidR="00E766D0" w:rsidRPr="00B41660">
        <w:rPr>
          <w:color w:val="auto"/>
        </w:rPr>
        <w:t>/пояснительной записки</w:t>
      </w:r>
      <w:r w:rsidRPr="00B41660">
        <w:rPr>
          <w:color w:val="auto"/>
        </w:rPr>
        <w:t xml:space="preserve"> (на выбор)</w:t>
      </w:r>
      <w:r w:rsidR="00A970E8" w:rsidRPr="00B41660">
        <w:rPr>
          <w:color w:val="auto"/>
        </w:rPr>
        <w:t>;</w:t>
      </w:r>
    </w:p>
    <w:p w14:paraId="4DF1D1EF" w14:textId="5104F0A7" w:rsidR="00A970E8" w:rsidRPr="00F841A9" w:rsidRDefault="00A970E8" w:rsidP="00D542B3">
      <w:pPr>
        <w:pStyle w:val="Default"/>
        <w:numPr>
          <w:ilvl w:val="0"/>
          <w:numId w:val="19"/>
        </w:numPr>
        <w:spacing w:after="165"/>
        <w:jc w:val="both"/>
        <w:rPr>
          <w:color w:val="auto"/>
        </w:rPr>
      </w:pPr>
      <w:r w:rsidRPr="00F841A9">
        <w:rPr>
          <w:color w:val="auto"/>
        </w:rPr>
        <w:t>предполагаемый объем необходимых работ с оценкой трудозатрат по каждому из этапов (в чел./час.)</w:t>
      </w:r>
      <w:r w:rsidR="00AD5A40" w:rsidRPr="00F841A9">
        <w:rPr>
          <w:color w:val="auto"/>
        </w:rPr>
        <w:t xml:space="preserve"> </w:t>
      </w:r>
      <w:r w:rsidR="007E2289" w:rsidRPr="00F841A9">
        <w:rPr>
          <w:color w:val="auto"/>
        </w:rPr>
        <w:t xml:space="preserve">за единицу обследования </w:t>
      </w:r>
      <w:r w:rsidR="00AD5A40" w:rsidRPr="00F841A9">
        <w:rPr>
          <w:color w:val="auto"/>
        </w:rPr>
        <w:t xml:space="preserve">– </w:t>
      </w:r>
      <w:r w:rsidR="003515ED" w:rsidRPr="00F841A9">
        <w:rPr>
          <w:color w:val="auto"/>
        </w:rPr>
        <w:t>в</w:t>
      </w:r>
      <w:r w:rsidR="00AD5A40" w:rsidRPr="00F841A9">
        <w:rPr>
          <w:color w:val="auto"/>
        </w:rPr>
        <w:t xml:space="preserve"> </w:t>
      </w:r>
      <w:r w:rsidR="00F841A9">
        <w:rPr>
          <w:color w:val="auto"/>
        </w:rPr>
        <w:t>формате Приложения 1, лист</w:t>
      </w:r>
      <w:r w:rsidR="003515ED" w:rsidRPr="00F841A9">
        <w:rPr>
          <w:color w:val="auto"/>
        </w:rPr>
        <w:t xml:space="preserve"> «Основные этапы</w:t>
      </w:r>
      <w:r w:rsidR="00F841A9" w:rsidRPr="00F841A9">
        <w:rPr>
          <w:color w:val="auto"/>
        </w:rPr>
        <w:t xml:space="preserve"> и Ценовое предложение</w:t>
      </w:r>
      <w:r w:rsidR="003515ED" w:rsidRPr="00F841A9">
        <w:rPr>
          <w:color w:val="auto"/>
        </w:rPr>
        <w:t>»</w:t>
      </w:r>
      <w:r w:rsidRPr="00F841A9">
        <w:rPr>
          <w:color w:val="auto"/>
        </w:rPr>
        <w:t>;</w:t>
      </w:r>
    </w:p>
    <w:p w14:paraId="277A2FFC" w14:textId="16C61656" w:rsidR="00954660" w:rsidRPr="00B41660" w:rsidRDefault="005A21A5" w:rsidP="00AD5A40">
      <w:pPr>
        <w:pStyle w:val="Default"/>
        <w:numPr>
          <w:ilvl w:val="0"/>
          <w:numId w:val="19"/>
        </w:numPr>
        <w:spacing w:after="165"/>
        <w:jc w:val="both"/>
        <w:rPr>
          <w:color w:val="auto"/>
        </w:rPr>
      </w:pPr>
      <w:r w:rsidRPr="00B41660">
        <w:rPr>
          <w:color w:val="auto"/>
        </w:rPr>
        <w:t xml:space="preserve">предложение </w:t>
      </w:r>
      <w:r w:rsidR="00954660" w:rsidRPr="00B41660">
        <w:rPr>
          <w:color w:val="auto"/>
        </w:rPr>
        <w:t>по цене (в рублях) с учетом применимого НДС</w:t>
      </w:r>
      <w:r w:rsidR="00A970E8" w:rsidRPr="00B41660">
        <w:rPr>
          <w:color w:val="auto"/>
        </w:rPr>
        <w:t>, с</w:t>
      </w:r>
      <w:r w:rsidR="004309BF" w:rsidRPr="00B41660">
        <w:rPr>
          <w:color w:val="auto"/>
        </w:rPr>
        <w:t xml:space="preserve"> указанием </w:t>
      </w:r>
      <w:r w:rsidR="00B352A2" w:rsidRPr="00B41660">
        <w:rPr>
          <w:color w:val="auto"/>
        </w:rPr>
        <w:t>стоимости по каж</w:t>
      </w:r>
      <w:r w:rsidR="004309BF" w:rsidRPr="00B41660">
        <w:rPr>
          <w:color w:val="auto"/>
        </w:rPr>
        <w:t>дому из этапов</w:t>
      </w:r>
      <w:r w:rsidR="00CC104C" w:rsidRPr="00B41660">
        <w:rPr>
          <w:color w:val="auto"/>
        </w:rPr>
        <w:t xml:space="preserve"> за единицу проведения (внешний узел, сервер, рабочая станция, сотрудник (социальная инженерия) и т.п.)</w:t>
      </w:r>
      <w:r w:rsidR="004309BF" w:rsidRPr="00B41660">
        <w:rPr>
          <w:color w:val="auto"/>
        </w:rPr>
        <w:t xml:space="preserve">, </w:t>
      </w:r>
      <w:r w:rsidR="00AD5A40" w:rsidRPr="00B41660">
        <w:rPr>
          <w:color w:val="auto"/>
        </w:rPr>
        <w:t>–</w:t>
      </w:r>
      <w:r w:rsidR="003515ED" w:rsidRPr="00B41660">
        <w:rPr>
          <w:color w:val="auto"/>
        </w:rPr>
        <w:t xml:space="preserve"> в</w:t>
      </w:r>
      <w:r w:rsidR="00AD5A40" w:rsidRPr="00B41660">
        <w:rPr>
          <w:color w:val="auto"/>
        </w:rPr>
        <w:t xml:space="preserve"> </w:t>
      </w:r>
      <w:r w:rsidR="003515ED" w:rsidRPr="00B41660">
        <w:rPr>
          <w:color w:val="auto"/>
        </w:rPr>
        <w:t>формате Приложения 1, лист «</w:t>
      </w:r>
      <w:r w:rsidR="00F841A9" w:rsidRPr="00F841A9">
        <w:rPr>
          <w:color w:val="auto"/>
        </w:rPr>
        <w:t>Основные этапы и Ценовое предложение</w:t>
      </w:r>
      <w:r w:rsidR="003515ED" w:rsidRPr="00B41660">
        <w:rPr>
          <w:color w:val="auto"/>
        </w:rPr>
        <w:t>»</w:t>
      </w:r>
      <w:r w:rsidRPr="00B41660">
        <w:rPr>
          <w:color w:val="auto"/>
        </w:rPr>
        <w:t>;</w:t>
      </w:r>
    </w:p>
    <w:p w14:paraId="26BED240" w14:textId="1CDD7606" w:rsidR="00B352A2" w:rsidRPr="00B41660" w:rsidRDefault="00B352A2" w:rsidP="00AD5A40">
      <w:pPr>
        <w:pStyle w:val="Default"/>
        <w:numPr>
          <w:ilvl w:val="0"/>
          <w:numId w:val="19"/>
        </w:numPr>
        <w:spacing w:after="165"/>
        <w:jc w:val="both"/>
        <w:rPr>
          <w:color w:val="auto"/>
        </w:rPr>
      </w:pPr>
      <w:r w:rsidRPr="00B41660">
        <w:rPr>
          <w:color w:val="auto"/>
        </w:rPr>
        <w:t>краткий обзор аналогичных/сопоставимых реализованных проектов;</w:t>
      </w:r>
    </w:p>
    <w:p w14:paraId="49028CC6" w14:textId="5D4EE071" w:rsidR="00954660" w:rsidRPr="00B41660" w:rsidRDefault="005A21A5" w:rsidP="00AD5A40">
      <w:pPr>
        <w:pStyle w:val="Default"/>
        <w:numPr>
          <w:ilvl w:val="0"/>
          <w:numId w:val="19"/>
        </w:numPr>
        <w:spacing w:after="165"/>
        <w:jc w:val="both"/>
        <w:rPr>
          <w:color w:val="auto"/>
        </w:rPr>
      </w:pPr>
      <w:r w:rsidRPr="00B41660">
        <w:rPr>
          <w:color w:val="auto"/>
        </w:rPr>
        <w:t xml:space="preserve">данные </w:t>
      </w:r>
      <w:r w:rsidR="005F3F8D" w:rsidRPr="00B41660">
        <w:rPr>
          <w:color w:val="auto"/>
        </w:rPr>
        <w:t>о</w:t>
      </w:r>
      <w:r w:rsidR="00B352A2" w:rsidRPr="00B41660">
        <w:rPr>
          <w:color w:val="auto"/>
        </w:rPr>
        <w:t xml:space="preserve"> кл</w:t>
      </w:r>
      <w:r w:rsidR="005F3F8D" w:rsidRPr="00B41660">
        <w:rPr>
          <w:color w:val="auto"/>
        </w:rPr>
        <w:t xml:space="preserve">ючевых </w:t>
      </w:r>
      <w:r w:rsidR="00227D37" w:rsidRPr="00B41660">
        <w:rPr>
          <w:color w:val="auto"/>
        </w:rPr>
        <w:t xml:space="preserve">членах </w:t>
      </w:r>
      <w:r w:rsidR="00A970E8" w:rsidRPr="00B41660">
        <w:rPr>
          <w:color w:val="auto"/>
        </w:rPr>
        <w:t>предполагаемой проектной команды</w:t>
      </w:r>
      <w:r w:rsidR="00B352A2" w:rsidRPr="00B41660">
        <w:rPr>
          <w:color w:val="auto"/>
        </w:rPr>
        <w:t xml:space="preserve"> с указанием их профессионального опыта и функциональных ролей в </w:t>
      </w:r>
      <w:r w:rsidR="00F841A9">
        <w:rPr>
          <w:color w:val="auto"/>
        </w:rPr>
        <w:t>Аудите</w:t>
      </w:r>
      <w:r w:rsidR="003515ED" w:rsidRPr="00B41660">
        <w:rPr>
          <w:color w:val="auto"/>
        </w:rPr>
        <w:t xml:space="preserve"> </w:t>
      </w:r>
      <w:r w:rsidR="00AD5A40" w:rsidRPr="00B41660">
        <w:rPr>
          <w:color w:val="auto"/>
        </w:rPr>
        <w:t>–</w:t>
      </w:r>
      <w:r w:rsidR="003515ED" w:rsidRPr="00B41660">
        <w:rPr>
          <w:color w:val="auto"/>
        </w:rPr>
        <w:t xml:space="preserve"> в</w:t>
      </w:r>
      <w:r w:rsidR="00AD5A40" w:rsidRPr="00B41660">
        <w:rPr>
          <w:color w:val="auto"/>
        </w:rPr>
        <w:t xml:space="preserve"> </w:t>
      </w:r>
      <w:r w:rsidR="003515ED" w:rsidRPr="00B41660">
        <w:rPr>
          <w:color w:val="auto"/>
        </w:rPr>
        <w:t>формате Приложения 1, лист «Команда проекта»</w:t>
      </w:r>
      <w:r w:rsidR="00B352A2" w:rsidRPr="00B41660">
        <w:rPr>
          <w:color w:val="auto"/>
        </w:rPr>
        <w:t>.</w:t>
      </w:r>
      <w:r w:rsidR="00954660" w:rsidRPr="00B41660">
        <w:rPr>
          <w:color w:val="auto"/>
        </w:rPr>
        <w:t xml:space="preserve"> </w:t>
      </w:r>
    </w:p>
    <w:p w14:paraId="28815DD3" w14:textId="77777777" w:rsidR="00A970E8" w:rsidRPr="00582779" w:rsidRDefault="00A970E8" w:rsidP="00954660">
      <w:pPr>
        <w:pStyle w:val="Default"/>
        <w:jc w:val="both"/>
      </w:pPr>
    </w:p>
    <w:p w14:paraId="4C866A75" w14:textId="675F9B5E" w:rsidR="00BE5266" w:rsidRPr="00582779" w:rsidRDefault="00BE5266" w:rsidP="00BE5266">
      <w:pPr>
        <w:pStyle w:val="Default"/>
        <w:spacing w:after="120"/>
        <w:jc w:val="both"/>
      </w:pPr>
      <w:r w:rsidRPr="00582779">
        <w:rPr>
          <w:b/>
        </w:rPr>
        <w:t>ВНИМАНИЕ!!!</w:t>
      </w:r>
      <w:r w:rsidRPr="00582779">
        <w:t xml:space="preserve"> Подача документов осуществляется Участником в электронном виде через электронно-торговую площадку (далее</w:t>
      </w:r>
      <w:r w:rsidR="00130DFE" w:rsidRPr="00582779">
        <w:t xml:space="preserve"> -</w:t>
      </w:r>
      <w:r w:rsidRPr="00582779">
        <w:t xml:space="preserve"> </w:t>
      </w:r>
      <w:r w:rsidR="00130DFE" w:rsidRPr="00582779">
        <w:t>«</w:t>
      </w:r>
      <w:r w:rsidRPr="00582779">
        <w:t>ЭТП</w:t>
      </w:r>
      <w:r w:rsidR="00130DFE" w:rsidRPr="00582779">
        <w:t>»</w:t>
      </w:r>
      <w:r w:rsidRPr="00582779">
        <w:t xml:space="preserve">) по адресу </w:t>
      </w:r>
      <w:hyperlink r:id="rId8" w:history="1">
        <w:r w:rsidRPr="00582779">
          <w:rPr>
            <w:rStyle w:val="ab"/>
            <w:rFonts w:eastAsia="Times New Roman"/>
            <w:color w:val="0000FF"/>
            <w:lang w:val="en-US" w:eastAsia="ru-RU"/>
          </w:rPr>
          <w:t>http</w:t>
        </w:r>
        <w:r w:rsidRPr="00582779">
          <w:rPr>
            <w:rStyle w:val="ab"/>
            <w:rFonts w:eastAsia="Times New Roman"/>
            <w:color w:val="0000FF"/>
            <w:lang w:eastAsia="ru-RU"/>
          </w:rPr>
          <w:t>://</w:t>
        </w:r>
        <w:r w:rsidRPr="00582779">
          <w:rPr>
            <w:rStyle w:val="ab"/>
            <w:rFonts w:eastAsia="Times New Roman"/>
            <w:color w:val="0000FF"/>
            <w:lang w:val="en-US" w:eastAsia="ru-RU"/>
          </w:rPr>
          <w:t>utp</w:t>
        </w:r>
        <w:r w:rsidRPr="00582779">
          <w:rPr>
            <w:rStyle w:val="ab"/>
            <w:rFonts w:eastAsia="Times New Roman"/>
            <w:color w:val="0000FF"/>
            <w:lang w:eastAsia="ru-RU"/>
          </w:rPr>
          <w:t>.</w:t>
        </w:r>
        <w:r w:rsidRPr="00582779">
          <w:rPr>
            <w:rStyle w:val="ab"/>
            <w:rFonts w:eastAsia="Times New Roman"/>
            <w:color w:val="0000FF"/>
            <w:lang w:val="en-US" w:eastAsia="ru-RU"/>
          </w:rPr>
          <w:t>sberbank</w:t>
        </w:r>
        <w:r w:rsidRPr="00582779">
          <w:rPr>
            <w:rStyle w:val="ab"/>
            <w:rFonts w:eastAsia="Times New Roman"/>
            <w:color w:val="0000FF"/>
            <w:lang w:eastAsia="ru-RU"/>
          </w:rPr>
          <w:t>-</w:t>
        </w:r>
        <w:r w:rsidRPr="00582779">
          <w:rPr>
            <w:rStyle w:val="ab"/>
            <w:rFonts w:eastAsia="Times New Roman"/>
            <w:color w:val="0000FF"/>
            <w:lang w:val="en-US" w:eastAsia="ru-RU"/>
          </w:rPr>
          <w:t>ast</w:t>
        </w:r>
        <w:r w:rsidRPr="00582779">
          <w:rPr>
            <w:rStyle w:val="ab"/>
            <w:rFonts w:eastAsia="Times New Roman"/>
            <w:color w:val="0000FF"/>
            <w:lang w:eastAsia="ru-RU"/>
          </w:rPr>
          <w:t>.</w:t>
        </w:r>
        <w:r w:rsidRPr="00582779">
          <w:rPr>
            <w:rStyle w:val="ab"/>
            <w:rFonts w:eastAsia="Times New Roman"/>
            <w:color w:val="0000FF"/>
            <w:lang w:val="en-US" w:eastAsia="ru-RU"/>
          </w:rPr>
          <w:t>ru</w:t>
        </w:r>
        <w:r w:rsidRPr="00582779">
          <w:rPr>
            <w:rStyle w:val="ab"/>
            <w:rFonts w:eastAsia="Times New Roman"/>
            <w:color w:val="0000FF"/>
            <w:lang w:eastAsia="ru-RU"/>
          </w:rPr>
          <w:t>/</w:t>
        </w:r>
        <w:r w:rsidRPr="00582779">
          <w:rPr>
            <w:rStyle w:val="ab"/>
            <w:rFonts w:eastAsia="Times New Roman"/>
            <w:color w:val="0000FF"/>
            <w:lang w:val="en-US" w:eastAsia="ru-RU"/>
          </w:rPr>
          <w:t>AFK</w:t>
        </w:r>
      </w:hyperlink>
      <w:r w:rsidR="00130DFE" w:rsidRPr="00582779">
        <w:t xml:space="preserve"> </w:t>
      </w:r>
      <w:r w:rsidRPr="00582779">
        <w:t xml:space="preserve"> в соответствии с регламентом и инструкцией для Участников торговой секции «Закупки» ПАО АФК «Система» универсальной торговой платформы «Сбербанк-АСТ». </w:t>
      </w:r>
    </w:p>
    <w:p w14:paraId="5BAEF1D4" w14:textId="1D6A519D" w:rsidR="00BE5266" w:rsidRPr="00582779" w:rsidRDefault="00130DFE" w:rsidP="00BE5266">
      <w:pPr>
        <w:pStyle w:val="Default"/>
        <w:spacing w:after="120"/>
        <w:jc w:val="both"/>
        <w:rPr>
          <w:b/>
          <w:u w:val="single"/>
        </w:rPr>
      </w:pPr>
      <w:r w:rsidRPr="00582779">
        <w:t xml:space="preserve">Срок окончания подачи </w:t>
      </w:r>
      <w:r w:rsidR="00BE5266" w:rsidRPr="00582779">
        <w:t xml:space="preserve">документов на участие и коммерческих предложений </w:t>
      </w:r>
      <w:r w:rsidRPr="00582779">
        <w:t>«</w:t>
      </w:r>
      <w:r w:rsidR="00C37344">
        <w:t>28</w:t>
      </w:r>
      <w:r w:rsidRPr="00582779">
        <w:t>»</w:t>
      </w:r>
      <w:r w:rsidR="00BE5266" w:rsidRPr="00582779">
        <w:t xml:space="preserve"> </w:t>
      </w:r>
      <w:r w:rsidR="00C37344">
        <w:t>февраля</w:t>
      </w:r>
      <w:r w:rsidR="008B762C" w:rsidRPr="00582779">
        <w:t xml:space="preserve"> 201</w:t>
      </w:r>
      <w:r w:rsidR="00C37344">
        <w:t>9</w:t>
      </w:r>
      <w:r w:rsidR="00BE5266" w:rsidRPr="00582779">
        <w:t xml:space="preserve">г. до 19.00 часов (МСК). </w:t>
      </w:r>
      <w:r w:rsidR="00BE5266" w:rsidRPr="00582779">
        <w:rPr>
          <w:b/>
          <w:u w:val="single"/>
        </w:rPr>
        <w:t>Документы и предложения, поданные после указанного срока, ЭТП не принимаются.</w:t>
      </w:r>
    </w:p>
    <w:p w14:paraId="652960DA" w14:textId="77777777" w:rsidR="00CC104C" w:rsidRDefault="00CC104C" w:rsidP="00CC104C">
      <w:pPr>
        <w:pStyle w:val="Default"/>
        <w:spacing w:after="120"/>
        <w:jc w:val="both"/>
        <w:rPr>
          <w:b/>
          <w:bCs/>
        </w:rPr>
      </w:pPr>
    </w:p>
    <w:p w14:paraId="7C38246C" w14:textId="153D47C8" w:rsidR="00CC104C" w:rsidRDefault="00CC104C" w:rsidP="00CC104C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 xml:space="preserve">Общий объем </w:t>
      </w:r>
      <w:r w:rsidR="00F841A9">
        <w:rPr>
          <w:b/>
          <w:bCs/>
        </w:rPr>
        <w:t>Аудита</w:t>
      </w:r>
      <w:r w:rsidRPr="00582779">
        <w:rPr>
          <w:b/>
          <w:bCs/>
        </w:rPr>
        <w:t>:</w:t>
      </w:r>
    </w:p>
    <w:p w14:paraId="219DDDF5" w14:textId="3A62858F" w:rsidR="00CC104C" w:rsidRDefault="00CC104C" w:rsidP="00CC104C">
      <w:pPr>
        <w:pStyle w:val="Default"/>
        <w:spacing w:after="120"/>
        <w:jc w:val="both"/>
        <w:rPr>
          <w:bCs/>
        </w:rPr>
      </w:pPr>
      <w:r w:rsidRPr="00CC104C">
        <w:rPr>
          <w:bCs/>
        </w:rPr>
        <w:t>Количество компаний</w:t>
      </w:r>
      <w:r>
        <w:rPr>
          <w:bCs/>
        </w:rPr>
        <w:t xml:space="preserve"> (площадок)</w:t>
      </w:r>
      <w:r w:rsidRPr="00CC104C">
        <w:rPr>
          <w:bCs/>
        </w:rPr>
        <w:t>, планируемых к обследованию</w:t>
      </w:r>
      <w:r>
        <w:rPr>
          <w:bCs/>
        </w:rPr>
        <w:t xml:space="preserve"> – 29</w:t>
      </w:r>
    </w:p>
    <w:p w14:paraId="3ECC4B37" w14:textId="77777777" w:rsidR="00CC104C" w:rsidRDefault="00CC104C" w:rsidP="00CC104C">
      <w:pPr>
        <w:pStyle w:val="Default"/>
        <w:spacing w:after="120"/>
        <w:jc w:val="both"/>
      </w:pPr>
      <w:r>
        <w:lastRenderedPageBreak/>
        <w:t>Оценочное количество обследуемой инфраструктуры:</w:t>
      </w:r>
    </w:p>
    <w:p w14:paraId="3BC42651" w14:textId="459C6BA3" w:rsidR="00CC104C" w:rsidRPr="00B41660" w:rsidRDefault="00CC104C" w:rsidP="00F841A9">
      <w:pPr>
        <w:pStyle w:val="Default"/>
        <w:numPr>
          <w:ilvl w:val="0"/>
          <w:numId w:val="31"/>
        </w:numPr>
        <w:spacing w:after="120"/>
        <w:jc w:val="both"/>
      </w:pPr>
      <w:r>
        <w:t xml:space="preserve">Внешние узлы – </w:t>
      </w:r>
      <w:r w:rsidR="00B41660">
        <w:t>более 1700</w:t>
      </w:r>
    </w:p>
    <w:p w14:paraId="497A84DB" w14:textId="778FBE94" w:rsidR="00CC104C" w:rsidRDefault="00CC104C" w:rsidP="00F841A9">
      <w:pPr>
        <w:pStyle w:val="Default"/>
        <w:numPr>
          <w:ilvl w:val="0"/>
          <w:numId w:val="31"/>
        </w:numPr>
        <w:spacing w:after="120"/>
        <w:jc w:val="both"/>
      </w:pPr>
      <w:r>
        <w:t xml:space="preserve">Рабочие станции – </w:t>
      </w:r>
      <w:r w:rsidR="00B41660">
        <w:t>более 36 тыс.</w:t>
      </w:r>
    </w:p>
    <w:p w14:paraId="21885580" w14:textId="3E66F91B" w:rsidR="00CC104C" w:rsidRDefault="00CC104C" w:rsidP="00F841A9">
      <w:pPr>
        <w:pStyle w:val="Default"/>
        <w:numPr>
          <w:ilvl w:val="0"/>
          <w:numId w:val="31"/>
        </w:numPr>
        <w:spacing w:after="120"/>
        <w:jc w:val="both"/>
      </w:pPr>
      <w:r>
        <w:t xml:space="preserve">Сервера – </w:t>
      </w:r>
      <w:r w:rsidR="00B41660">
        <w:t>более 4 тыс.</w:t>
      </w:r>
    </w:p>
    <w:p w14:paraId="2C0AFC27" w14:textId="77777777" w:rsidR="00130DFE" w:rsidRPr="00B41660" w:rsidRDefault="00130DFE" w:rsidP="00954660">
      <w:pPr>
        <w:pStyle w:val="Default"/>
        <w:spacing w:after="120"/>
        <w:jc w:val="both"/>
      </w:pPr>
    </w:p>
    <w:p w14:paraId="0442A473" w14:textId="3DB38BE7" w:rsidR="00954660" w:rsidRPr="00582779" w:rsidRDefault="00954660" w:rsidP="00130DFE">
      <w:pPr>
        <w:pStyle w:val="Default"/>
        <w:jc w:val="both"/>
      </w:pPr>
      <w:r w:rsidRPr="00582779">
        <w:t>Вы можете направить интересующие Вас вопросы следующим контактным лицам:</w:t>
      </w:r>
    </w:p>
    <w:p w14:paraId="0BAB80B6" w14:textId="77777777" w:rsidR="00954660" w:rsidRPr="00582779" w:rsidRDefault="00954660" w:rsidP="00954660">
      <w:pPr>
        <w:pStyle w:val="Default"/>
        <w:spacing w:after="120"/>
        <w:jc w:val="both"/>
      </w:pPr>
    </w:p>
    <w:tbl>
      <w:tblPr>
        <w:tblStyle w:val="aa"/>
        <w:tblW w:w="1388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4673"/>
      </w:tblGrid>
      <w:tr w:rsidR="00954660" w:rsidRPr="00582779" w14:paraId="7416E257" w14:textId="77777777" w:rsidTr="006F39C5">
        <w:tc>
          <w:tcPr>
            <w:tcW w:w="9214" w:type="dxa"/>
          </w:tcPr>
          <w:p w14:paraId="4D756AAF" w14:textId="2D63D084" w:rsidR="00954660" w:rsidRPr="00582779" w:rsidRDefault="00C37344" w:rsidP="003E2172">
            <w:pPr>
              <w:pStyle w:val="Default"/>
              <w:spacing w:after="120"/>
              <w:jc w:val="both"/>
              <w:rPr>
                <w:b/>
              </w:rPr>
            </w:pPr>
            <w:r>
              <w:rPr>
                <w:b/>
              </w:rPr>
              <w:t>Зайцев Алексей</w:t>
            </w:r>
          </w:p>
          <w:p w14:paraId="2C8A87A1" w14:textId="51E89BCD" w:rsidR="00954660" w:rsidRPr="00582779" w:rsidRDefault="00130DFE" w:rsidP="003E2172">
            <w:pPr>
              <w:pStyle w:val="Default"/>
              <w:jc w:val="both"/>
            </w:pPr>
            <w:r w:rsidRPr="00582779">
              <w:t xml:space="preserve">ПАО </w:t>
            </w:r>
            <w:r w:rsidR="00954660" w:rsidRPr="00582779">
              <w:t xml:space="preserve">АФК </w:t>
            </w:r>
            <w:r w:rsidRPr="00582779">
              <w:t>«</w:t>
            </w:r>
            <w:r w:rsidR="00954660" w:rsidRPr="00582779">
              <w:t>Система</w:t>
            </w:r>
            <w:r w:rsidRPr="00582779">
              <w:t>»</w:t>
            </w:r>
          </w:p>
          <w:p w14:paraId="5981ECF9" w14:textId="3895280C" w:rsidR="00954660" w:rsidRPr="00582779" w:rsidRDefault="00C37344" w:rsidP="003E2172">
            <w:pPr>
              <w:pStyle w:val="Default"/>
              <w:jc w:val="both"/>
            </w:pPr>
            <w:r>
              <w:t>Директор по эксплуатации систем информационной безопасности</w:t>
            </w:r>
          </w:p>
          <w:p w14:paraId="686D0337" w14:textId="4809F1F3" w:rsidR="00954660" w:rsidRPr="00582779" w:rsidRDefault="00954660" w:rsidP="003E2172">
            <w:pPr>
              <w:pStyle w:val="Default"/>
              <w:jc w:val="both"/>
            </w:pPr>
            <w:r w:rsidRPr="00582779">
              <w:t>Тел.: +7 </w:t>
            </w:r>
            <w:r w:rsidR="005A21A5" w:rsidRPr="00582779">
              <w:t>495</w:t>
            </w:r>
            <w:r w:rsidRPr="00582779">
              <w:t> </w:t>
            </w:r>
            <w:r w:rsidR="00E12213" w:rsidRPr="00582779">
              <w:t xml:space="preserve">692 10 88, </w:t>
            </w:r>
            <w:r w:rsidR="00916034" w:rsidRPr="00582779">
              <w:t xml:space="preserve">доб. </w:t>
            </w:r>
            <w:r w:rsidR="00C37344">
              <w:t>50390</w:t>
            </w:r>
          </w:p>
          <w:p w14:paraId="3921515D" w14:textId="31511B42" w:rsidR="00B427B5" w:rsidRPr="00582779" w:rsidRDefault="00954660" w:rsidP="003E2172">
            <w:pPr>
              <w:pStyle w:val="Default"/>
              <w:jc w:val="both"/>
            </w:pPr>
            <w:r w:rsidRPr="00582779">
              <w:t xml:space="preserve">Email: </w:t>
            </w:r>
            <w:r w:rsidR="00C37344">
              <w:rPr>
                <w:rStyle w:val="ab"/>
                <w:lang w:val="en-US"/>
              </w:rPr>
              <w:t>a</w:t>
            </w:r>
            <w:r w:rsidR="00C37344" w:rsidRPr="00C37344">
              <w:rPr>
                <w:rStyle w:val="ab"/>
              </w:rPr>
              <w:t>.</w:t>
            </w:r>
            <w:r w:rsidR="00C37344">
              <w:rPr>
                <w:rStyle w:val="ab"/>
                <w:lang w:val="en-US"/>
              </w:rPr>
              <w:t>zaytsev</w:t>
            </w:r>
            <w:r w:rsidR="00E12213" w:rsidRPr="00582779">
              <w:rPr>
                <w:rStyle w:val="ab"/>
              </w:rPr>
              <w:t>@sistema.ru</w:t>
            </w:r>
            <w:r w:rsidR="00E12213" w:rsidRPr="00582779">
              <w:t xml:space="preserve"> </w:t>
            </w:r>
          </w:p>
          <w:p w14:paraId="2154F809" w14:textId="77777777" w:rsidR="004D2F40" w:rsidRPr="00582779" w:rsidRDefault="004D2F40" w:rsidP="003E2172">
            <w:pPr>
              <w:pStyle w:val="Default"/>
              <w:jc w:val="both"/>
            </w:pPr>
          </w:p>
        </w:tc>
        <w:tc>
          <w:tcPr>
            <w:tcW w:w="4673" w:type="dxa"/>
          </w:tcPr>
          <w:p w14:paraId="53BC2651" w14:textId="77777777" w:rsidR="00954660" w:rsidRPr="00582779" w:rsidRDefault="00954660" w:rsidP="00A675CF">
            <w:pPr>
              <w:pStyle w:val="Default"/>
              <w:spacing w:after="120"/>
              <w:jc w:val="both"/>
              <w:rPr>
                <w:b/>
              </w:rPr>
            </w:pPr>
          </w:p>
        </w:tc>
      </w:tr>
    </w:tbl>
    <w:p w14:paraId="2CF6198B" w14:textId="77777777" w:rsidR="00954660" w:rsidRPr="00582779" w:rsidRDefault="00954660" w:rsidP="00130DF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779">
        <w:rPr>
          <w:rFonts w:ascii="Times New Roman" w:hAnsi="Times New Roman" w:cs="Times New Roman"/>
          <w:b/>
          <w:sz w:val="24"/>
          <w:szCs w:val="24"/>
        </w:rPr>
        <w:t>Важная информация (</w:t>
      </w:r>
      <w:r w:rsidRPr="00582779">
        <w:rPr>
          <w:rFonts w:ascii="Times New Roman" w:hAnsi="Times New Roman" w:cs="Times New Roman"/>
          <w:b/>
          <w:sz w:val="24"/>
          <w:szCs w:val="24"/>
          <w:lang w:val="en-GB"/>
        </w:rPr>
        <w:t>Disclaimer</w:t>
      </w:r>
      <w:r w:rsidRPr="00582779">
        <w:rPr>
          <w:rFonts w:ascii="Times New Roman" w:hAnsi="Times New Roman" w:cs="Times New Roman"/>
          <w:b/>
          <w:sz w:val="24"/>
          <w:szCs w:val="24"/>
        </w:rPr>
        <w:t>)</w:t>
      </w:r>
    </w:p>
    <w:p w14:paraId="783EBFBC" w14:textId="3879152F" w:rsidR="00954660" w:rsidRPr="00582779" w:rsidRDefault="00954660" w:rsidP="00130DFE">
      <w:pPr>
        <w:pStyle w:val="Default"/>
        <w:jc w:val="both"/>
      </w:pPr>
      <w:r w:rsidRPr="00582779">
        <w:t xml:space="preserve">ПАО АФК «Система» уведомляет, что настоящий запрос </w:t>
      </w:r>
      <w:r w:rsidR="00130DFE" w:rsidRPr="00582779">
        <w:t>информации</w:t>
      </w:r>
      <w:r w:rsidRPr="00582779">
        <w:t xml:space="preserve"> не долж</w:t>
      </w:r>
      <w:r w:rsidR="00227D37" w:rsidRPr="00582779">
        <w:t>е</w:t>
      </w:r>
      <w:r w:rsidRPr="00582779">
        <w:t xml:space="preserve">н расцениваться потенциальными </w:t>
      </w:r>
      <w:r w:rsidR="00291735" w:rsidRPr="00582779">
        <w:t>исполнителями</w:t>
      </w:r>
      <w:r w:rsidRPr="00582779">
        <w:t xml:space="preserve"> в качестве публичной оферты ПАО</w:t>
      </w:r>
      <w:r w:rsidR="00C37344">
        <w:rPr>
          <w:lang w:val="en-US"/>
        </w:rPr>
        <w:t> </w:t>
      </w:r>
      <w:r w:rsidRPr="00582779">
        <w:t>АФК</w:t>
      </w:r>
      <w:r w:rsidR="00C37344">
        <w:rPr>
          <w:lang w:val="en-US"/>
        </w:rPr>
        <w:t> </w:t>
      </w:r>
      <w:r w:rsidRPr="00582779">
        <w:t xml:space="preserve">«Система». ПАО АФК «Система» не несет никаких обязательств перед </w:t>
      </w:r>
      <w:r w:rsidR="00291735" w:rsidRPr="00582779">
        <w:t>компаниями</w:t>
      </w:r>
      <w:r w:rsidRPr="00582779">
        <w:t xml:space="preserve">, </w:t>
      </w:r>
      <w:r w:rsidR="00130DFE" w:rsidRPr="00582779">
        <w:t xml:space="preserve">принявшими </w:t>
      </w:r>
      <w:r w:rsidRPr="00582779">
        <w:t>участи</w:t>
      </w:r>
      <w:r w:rsidR="00130DFE" w:rsidRPr="00582779">
        <w:t>я</w:t>
      </w:r>
      <w:r w:rsidRPr="00582779">
        <w:t xml:space="preserve"> в данном запросе </w:t>
      </w:r>
      <w:r w:rsidR="00130DFE" w:rsidRPr="00582779">
        <w:t>информации</w:t>
      </w:r>
      <w:r w:rsidRPr="00582779">
        <w:t>, и может прекратить проект в любой момент времени.</w:t>
      </w:r>
    </w:p>
    <w:p w14:paraId="7E04B6E3" w14:textId="77777777" w:rsidR="00130DFE" w:rsidRPr="00582779" w:rsidRDefault="00130DFE" w:rsidP="00130DFE">
      <w:pPr>
        <w:pStyle w:val="Default"/>
        <w:jc w:val="both"/>
      </w:pPr>
    </w:p>
    <w:p w14:paraId="1A4E9220" w14:textId="1A21AB72" w:rsidR="00954660" w:rsidRPr="00582779" w:rsidRDefault="00954660" w:rsidP="00130DFE">
      <w:pPr>
        <w:pStyle w:val="Default"/>
        <w:jc w:val="both"/>
        <w:rPr>
          <w:b/>
        </w:rPr>
      </w:pPr>
      <w:r w:rsidRPr="00582779">
        <w:rPr>
          <w:b/>
        </w:rPr>
        <w:t>Приложени</w:t>
      </w:r>
      <w:r w:rsidR="00130DFE" w:rsidRPr="00582779">
        <w:rPr>
          <w:b/>
        </w:rPr>
        <w:t>я</w:t>
      </w:r>
      <w:r w:rsidRPr="00582779">
        <w:rPr>
          <w:b/>
        </w:rPr>
        <w:t xml:space="preserve">: </w:t>
      </w:r>
    </w:p>
    <w:p w14:paraId="18BAFBD3" w14:textId="585B8519" w:rsidR="00130DFE" w:rsidRPr="00582779" w:rsidRDefault="00130DFE" w:rsidP="00130DFE">
      <w:pPr>
        <w:pStyle w:val="Default"/>
        <w:jc w:val="both"/>
      </w:pPr>
    </w:p>
    <w:p w14:paraId="022FD7EC" w14:textId="63A5BB3B" w:rsidR="00515194" w:rsidRPr="00582779" w:rsidRDefault="00582779" w:rsidP="00582779">
      <w:pPr>
        <w:pStyle w:val="Default"/>
        <w:jc w:val="both"/>
      </w:pPr>
      <w:r w:rsidRPr="00582779">
        <w:t xml:space="preserve">Приложение 1. </w:t>
      </w:r>
      <w:r w:rsidR="00515194" w:rsidRPr="00582779">
        <w:t>Анкета участника</w:t>
      </w:r>
      <w:r w:rsidRPr="00582779">
        <w:t xml:space="preserve"> и форма ценового предложения</w:t>
      </w:r>
    </w:p>
    <w:p w14:paraId="18322507" w14:textId="6CB28EDA" w:rsidR="00515194" w:rsidRPr="00582779" w:rsidRDefault="00515194" w:rsidP="00515194">
      <w:pPr>
        <w:pStyle w:val="Default"/>
        <w:ind w:left="360"/>
        <w:jc w:val="both"/>
      </w:pPr>
    </w:p>
    <w:bookmarkStart w:id="0" w:name="_MON_1611753509"/>
    <w:bookmarkEnd w:id="0"/>
    <w:p w14:paraId="191F3C61" w14:textId="2AE937F3" w:rsidR="00515194" w:rsidRPr="00582779" w:rsidRDefault="00BC065D" w:rsidP="00515194">
      <w:pPr>
        <w:pStyle w:val="Default"/>
        <w:ind w:left="360"/>
        <w:jc w:val="both"/>
        <w:rPr>
          <w:lang w:val="en-US"/>
        </w:rPr>
      </w:pPr>
      <w:r>
        <w:rPr>
          <w:lang w:val="en-US"/>
        </w:rPr>
        <w:object w:dxaOrig="1546" w:dyaOrig="1001" w14:anchorId="247EB6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55pt;height:49.85pt" o:ole="">
            <v:imagedata r:id="rId9" o:title=""/>
          </v:shape>
          <o:OLEObject Type="Embed" ProgID="Excel.Sheet.12" ShapeID="_x0000_i1027" DrawAspect="Icon" ObjectID="_1611755013" r:id="rId10"/>
        </w:object>
      </w:r>
    </w:p>
    <w:p w14:paraId="4C7E1089" w14:textId="77777777" w:rsidR="00515194" w:rsidRPr="00582779" w:rsidRDefault="00515194" w:rsidP="00515194">
      <w:pPr>
        <w:pStyle w:val="Default"/>
        <w:ind w:left="360"/>
        <w:jc w:val="both"/>
      </w:pPr>
    </w:p>
    <w:p w14:paraId="15152054" w14:textId="4B2448FD" w:rsidR="00AD5A40" w:rsidRPr="00582779" w:rsidRDefault="00582779" w:rsidP="00582779">
      <w:pPr>
        <w:pStyle w:val="Default"/>
        <w:jc w:val="both"/>
      </w:pPr>
      <w:r w:rsidRPr="00582779">
        <w:t xml:space="preserve">Приложение 2. </w:t>
      </w:r>
      <w:r w:rsidR="00C37344">
        <w:t>Т</w:t>
      </w:r>
      <w:r w:rsidR="00AD5A40" w:rsidRPr="00582779">
        <w:t>ребования к</w:t>
      </w:r>
      <w:r w:rsidR="00C37344">
        <w:t xml:space="preserve"> проведению технического аудита информационной безопасности</w:t>
      </w:r>
      <w:r w:rsidR="005372AD" w:rsidRPr="005372AD">
        <w:t xml:space="preserve"> </w:t>
      </w:r>
      <w:r w:rsidR="005372AD">
        <w:t>Группы компаний АФК «Система»</w:t>
      </w:r>
      <w:r w:rsidR="00AD5A40" w:rsidRPr="00582779">
        <w:t>.</w:t>
      </w:r>
    </w:p>
    <w:p w14:paraId="4A0DF9CE" w14:textId="76C15F98" w:rsidR="00130DFE" w:rsidRPr="00582779" w:rsidRDefault="00130DFE" w:rsidP="00515194">
      <w:pPr>
        <w:pStyle w:val="Default"/>
        <w:ind w:left="360"/>
        <w:jc w:val="both"/>
      </w:pPr>
    </w:p>
    <w:p w14:paraId="408CA93E" w14:textId="77777777" w:rsidR="00C37344" w:rsidRDefault="00C37344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14:paraId="1536ECD2" w14:textId="7AB722EB" w:rsidR="00910DC8" w:rsidRPr="00910DC8" w:rsidRDefault="00910DC8" w:rsidP="00910DC8">
      <w:pPr>
        <w:pStyle w:val="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0DC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5EC38F79" w14:textId="77777777" w:rsidR="00910DC8" w:rsidRDefault="00910DC8" w:rsidP="00910DC8">
      <w:pPr>
        <w:pStyle w:val="14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6007ED5" w14:textId="46BE7FBA" w:rsidR="000835B9" w:rsidRPr="00582779" w:rsidRDefault="00C37344" w:rsidP="00C37344">
      <w:pPr>
        <w:pStyle w:val="1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Технические </w:t>
      </w:r>
      <w:r w:rsidR="00AB25C1" w:rsidRPr="00582779">
        <w:rPr>
          <w:rFonts w:ascii="Times New Roman" w:hAnsi="Times New Roman" w:cs="Times New Roman"/>
          <w:b/>
          <w:bCs/>
          <w:caps/>
          <w:sz w:val="24"/>
          <w:szCs w:val="24"/>
        </w:rPr>
        <w:t>требования</w:t>
      </w:r>
    </w:p>
    <w:p w14:paraId="10CCBF8A" w14:textId="54399A43" w:rsidR="00C37344" w:rsidRDefault="00C37344" w:rsidP="00C37344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532315111"/>
      <w:bookmarkStart w:id="2" w:name="_Toc346286046"/>
      <w:r>
        <w:rPr>
          <w:rFonts w:ascii="Times New Roman" w:hAnsi="Times New Roman" w:cs="Times New Roman"/>
          <w:b/>
          <w:sz w:val="24"/>
          <w:szCs w:val="24"/>
        </w:rPr>
        <w:t xml:space="preserve">к проведению </w:t>
      </w:r>
      <w:r w:rsidRPr="00C37344">
        <w:rPr>
          <w:rFonts w:ascii="Times New Roman" w:hAnsi="Times New Roman" w:cs="Times New Roman"/>
          <w:b/>
          <w:sz w:val="24"/>
          <w:szCs w:val="24"/>
        </w:rPr>
        <w:t>комплексно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C37344">
        <w:rPr>
          <w:rFonts w:ascii="Times New Roman" w:hAnsi="Times New Roman" w:cs="Times New Roman"/>
          <w:b/>
          <w:sz w:val="24"/>
          <w:szCs w:val="24"/>
        </w:rPr>
        <w:t xml:space="preserve"> техническо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C37344">
        <w:rPr>
          <w:rFonts w:ascii="Times New Roman" w:hAnsi="Times New Roman" w:cs="Times New Roman"/>
          <w:b/>
          <w:sz w:val="24"/>
          <w:szCs w:val="24"/>
        </w:rPr>
        <w:t xml:space="preserve"> аудит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37344">
        <w:rPr>
          <w:rFonts w:ascii="Times New Roman" w:hAnsi="Times New Roman" w:cs="Times New Roman"/>
          <w:b/>
          <w:sz w:val="24"/>
          <w:szCs w:val="24"/>
        </w:rPr>
        <w:t xml:space="preserve"> информационной безопасности</w:t>
      </w:r>
    </w:p>
    <w:p w14:paraId="40DFE46A" w14:textId="673D9503" w:rsidR="00C37344" w:rsidRPr="00C37344" w:rsidRDefault="00C37344" w:rsidP="00C37344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компаний АФК «Система»</w:t>
      </w:r>
    </w:p>
    <w:p w14:paraId="356F2F82" w14:textId="77777777" w:rsidR="00C37344" w:rsidRDefault="00C37344" w:rsidP="00C37344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38AF0" w14:textId="5CA24A2D" w:rsidR="00C37344" w:rsidRPr="00C37344" w:rsidRDefault="00C37344" w:rsidP="00C37344">
      <w:pPr>
        <w:pStyle w:val="1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344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1"/>
    </w:p>
    <w:p w14:paraId="42D2A8C8" w14:textId="5D48964F" w:rsidR="00C37344" w:rsidRDefault="00C37344" w:rsidP="00C3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344">
        <w:rPr>
          <w:rFonts w:ascii="Times New Roman" w:hAnsi="Times New Roman"/>
          <w:sz w:val="28"/>
          <w:szCs w:val="28"/>
        </w:rPr>
        <w:t>Настоящ</w:t>
      </w:r>
      <w:r w:rsidR="0084170B">
        <w:rPr>
          <w:rFonts w:ascii="Times New Roman" w:hAnsi="Times New Roman"/>
          <w:sz w:val="28"/>
          <w:szCs w:val="28"/>
        </w:rPr>
        <w:t>и</w:t>
      </w:r>
      <w:r w:rsidRPr="00C37344">
        <w:rPr>
          <w:rFonts w:ascii="Times New Roman" w:hAnsi="Times New Roman"/>
          <w:sz w:val="28"/>
          <w:szCs w:val="28"/>
        </w:rPr>
        <w:t>е Техническ</w:t>
      </w:r>
      <w:r w:rsidR="0084170B">
        <w:rPr>
          <w:rFonts w:ascii="Times New Roman" w:hAnsi="Times New Roman"/>
          <w:sz w:val="28"/>
          <w:szCs w:val="28"/>
        </w:rPr>
        <w:t>ие</w:t>
      </w:r>
      <w:r w:rsidRPr="00C37344">
        <w:rPr>
          <w:rFonts w:ascii="Times New Roman" w:hAnsi="Times New Roman"/>
          <w:sz w:val="28"/>
          <w:szCs w:val="28"/>
        </w:rPr>
        <w:t xml:space="preserve"> </w:t>
      </w:r>
      <w:r w:rsidR="0084170B">
        <w:rPr>
          <w:rFonts w:ascii="Times New Roman" w:hAnsi="Times New Roman"/>
          <w:sz w:val="28"/>
          <w:szCs w:val="28"/>
        </w:rPr>
        <w:t>требования</w:t>
      </w:r>
      <w:r w:rsidRPr="00C37344">
        <w:rPr>
          <w:rFonts w:ascii="Times New Roman" w:hAnsi="Times New Roman"/>
          <w:sz w:val="28"/>
          <w:szCs w:val="28"/>
        </w:rPr>
        <w:t xml:space="preserve"> (далее – Т</w:t>
      </w:r>
      <w:r w:rsidR="0084170B">
        <w:rPr>
          <w:rFonts w:ascii="Times New Roman" w:hAnsi="Times New Roman"/>
          <w:sz w:val="28"/>
          <w:szCs w:val="28"/>
        </w:rPr>
        <w:t>Т</w:t>
      </w:r>
      <w:r w:rsidRPr="00C37344">
        <w:rPr>
          <w:rFonts w:ascii="Times New Roman" w:hAnsi="Times New Roman"/>
          <w:sz w:val="28"/>
          <w:szCs w:val="28"/>
        </w:rPr>
        <w:t xml:space="preserve">) является основным документом, определяющим требования и порядок проведения работ по комплексному техническому аудиту информационной безопасности </w:t>
      </w:r>
      <w:r w:rsidR="0084170B">
        <w:rPr>
          <w:rFonts w:ascii="Times New Roman" w:hAnsi="Times New Roman"/>
          <w:sz w:val="28"/>
          <w:szCs w:val="28"/>
        </w:rPr>
        <w:t xml:space="preserve">Группы компаний </w:t>
      </w:r>
      <w:r w:rsidRPr="00C37344">
        <w:rPr>
          <w:rFonts w:ascii="Times New Roman" w:hAnsi="Times New Roman"/>
          <w:sz w:val="28"/>
          <w:szCs w:val="28"/>
        </w:rPr>
        <w:t>АФК «Система» (далее – Работы).</w:t>
      </w:r>
    </w:p>
    <w:p w14:paraId="44BB2D90" w14:textId="77777777" w:rsidR="00F2147D" w:rsidRPr="00C37344" w:rsidRDefault="00F2147D" w:rsidP="00C37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DF3736" w14:textId="76BA2371" w:rsidR="00C37344" w:rsidRPr="00F2147D" w:rsidRDefault="00C37344" w:rsidP="00F2147D">
      <w:pPr>
        <w:pStyle w:val="1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532315113"/>
      <w:r w:rsidRPr="00F2147D">
        <w:rPr>
          <w:rFonts w:ascii="Times New Roman" w:hAnsi="Times New Roman" w:cs="Times New Roman"/>
          <w:b/>
          <w:sz w:val="28"/>
          <w:szCs w:val="28"/>
        </w:rPr>
        <w:t>Цели проведения работ</w:t>
      </w:r>
      <w:bookmarkEnd w:id="3"/>
    </w:p>
    <w:p w14:paraId="03560975" w14:textId="6AA9213F" w:rsidR="00C37344" w:rsidRPr="000C2D7A" w:rsidRDefault="00C37344" w:rsidP="00841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sz w:val="28"/>
          <w:szCs w:val="28"/>
        </w:rPr>
        <w:t xml:space="preserve">Основной целью проведения </w:t>
      </w:r>
      <w:r>
        <w:rPr>
          <w:rFonts w:ascii="Times New Roman" w:hAnsi="Times New Roman"/>
          <w:sz w:val="28"/>
          <w:szCs w:val="28"/>
        </w:rPr>
        <w:t>Работ</w:t>
      </w:r>
      <w:r w:rsidRPr="000C2D7A">
        <w:rPr>
          <w:rFonts w:ascii="Times New Roman" w:hAnsi="Times New Roman"/>
          <w:sz w:val="28"/>
          <w:szCs w:val="28"/>
        </w:rPr>
        <w:t xml:space="preserve"> является получение объективной и независимой оценки текущего уровня защищенности</w:t>
      </w:r>
      <w:r>
        <w:rPr>
          <w:rFonts w:ascii="Times New Roman" w:hAnsi="Times New Roman"/>
          <w:sz w:val="28"/>
          <w:szCs w:val="28"/>
        </w:rPr>
        <w:t xml:space="preserve"> информационных активов </w:t>
      </w:r>
      <w:r w:rsidR="0084170B">
        <w:rPr>
          <w:rFonts w:ascii="Times New Roman" w:hAnsi="Times New Roman"/>
          <w:sz w:val="28"/>
          <w:szCs w:val="28"/>
        </w:rPr>
        <w:t>Группы компаний</w:t>
      </w:r>
      <w:r>
        <w:rPr>
          <w:rFonts w:ascii="Times New Roman" w:hAnsi="Times New Roman"/>
          <w:sz w:val="28"/>
          <w:szCs w:val="28"/>
        </w:rPr>
        <w:t xml:space="preserve"> АФК «Система»</w:t>
      </w:r>
      <w:r w:rsidRPr="000C2D7A">
        <w:rPr>
          <w:rFonts w:ascii="Times New Roman" w:hAnsi="Times New Roman"/>
          <w:sz w:val="28"/>
          <w:szCs w:val="28"/>
        </w:rPr>
        <w:t>.</w:t>
      </w:r>
    </w:p>
    <w:p w14:paraId="16B58448" w14:textId="7507A7D9" w:rsidR="00C37344" w:rsidRPr="000C2D7A" w:rsidRDefault="00C37344" w:rsidP="00841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sz w:val="28"/>
          <w:szCs w:val="28"/>
        </w:rPr>
        <w:t>Работы по выполнению настоящ</w:t>
      </w:r>
      <w:r w:rsidR="0084170B">
        <w:rPr>
          <w:rFonts w:ascii="Times New Roman" w:hAnsi="Times New Roman"/>
          <w:sz w:val="28"/>
          <w:szCs w:val="28"/>
        </w:rPr>
        <w:t>их</w:t>
      </w:r>
      <w:r w:rsidRPr="000C2D7A">
        <w:rPr>
          <w:rFonts w:ascii="Times New Roman" w:hAnsi="Times New Roman"/>
          <w:sz w:val="28"/>
          <w:szCs w:val="28"/>
        </w:rPr>
        <w:t xml:space="preserve"> Техническ</w:t>
      </w:r>
      <w:r w:rsidR="0084170B">
        <w:rPr>
          <w:rFonts w:ascii="Times New Roman" w:hAnsi="Times New Roman"/>
          <w:sz w:val="28"/>
          <w:szCs w:val="28"/>
        </w:rPr>
        <w:t>их</w:t>
      </w:r>
      <w:r w:rsidRPr="000C2D7A">
        <w:rPr>
          <w:rFonts w:ascii="Times New Roman" w:hAnsi="Times New Roman"/>
          <w:sz w:val="28"/>
          <w:szCs w:val="28"/>
        </w:rPr>
        <w:t xml:space="preserve"> </w:t>
      </w:r>
      <w:r w:rsidR="0084170B">
        <w:rPr>
          <w:rFonts w:ascii="Times New Roman" w:hAnsi="Times New Roman"/>
          <w:sz w:val="28"/>
          <w:szCs w:val="28"/>
        </w:rPr>
        <w:t>требований</w:t>
      </w:r>
      <w:r w:rsidRPr="000C2D7A">
        <w:rPr>
          <w:rFonts w:ascii="Times New Roman" w:hAnsi="Times New Roman"/>
          <w:sz w:val="28"/>
          <w:szCs w:val="28"/>
        </w:rPr>
        <w:t xml:space="preserve"> должны предусматривать следующие этапы:</w:t>
      </w:r>
    </w:p>
    <w:p w14:paraId="4CA0692A" w14:textId="77777777" w:rsidR="00C37344" w:rsidRPr="000C2D7A" w:rsidRDefault="00C37344" w:rsidP="0084170B">
      <w:pPr>
        <w:pStyle w:val="a8"/>
        <w:numPr>
          <w:ilvl w:val="0"/>
          <w:numId w:val="26"/>
        </w:numPr>
        <w:spacing w:after="0" w:line="240" w:lineRule="auto"/>
        <w:ind w:left="1276" w:hanging="578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sz w:val="28"/>
          <w:szCs w:val="28"/>
        </w:rPr>
        <w:t>внешнее тестирование на проникновение;</w:t>
      </w:r>
    </w:p>
    <w:p w14:paraId="40EF5423" w14:textId="77777777" w:rsidR="00C37344" w:rsidRPr="000C2D7A" w:rsidRDefault="00C37344" w:rsidP="0084170B">
      <w:pPr>
        <w:pStyle w:val="a8"/>
        <w:numPr>
          <w:ilvl w:val="0"/>
          <w:numId w:val="26"/>
        </w:numPr>
        <w:spacing w:after="0" w:line="240" w:lineRule="auto"/>
        <w:ind w:left="1276" w:hanging="578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sz w:val="28"/>
          <w:szCs w:val="28"/>
        </w:rPr>
        <w:t>внутреннее тестирование на проникновение;</w:t>
      </w:r>
    </w:p>
    <w:p w14:paraId="387BA16D" w14:textId="77777777" w:rsidR="00C37344" w:rsidRPr="000C2D7A" w:rsidRDefault="00C37344" w:rsidP="0084170B">
      <w:pPr>
        <w:pStyle w:val="a8"/>
        <w:numPr>
          <w:ilvl w:val="0"/>
          <w:numId w:val="26"/>
        </w:numPr>
        <w:spacing w:after="0" w:line="240" w:lineRule="auto"/>
        <w:ind w:left="1276" w:hanging="578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sz w:val="28"/>
          <w:szCs w:val="28"/>
        </w:rPr>
        <w:t>анализ защищенности беспроводных сетей;</w:t>
      </w:r>
    </w:p>
    <w:p w14:paraId="79EC9CD9" w14:textId="77777777" w:rsidR="00C37344" w:rsidRPr="000C2D7A" w:rsidRDefault="00C37344" w:rsidP="0084170B">
      <w:pPr>
        <w:pStyle w:val="a8"/>
        <w:numPr>
          <w:ilvl w:val="0"/>
          <w:numId w:val="26"/>
        </w:numPr>
        <w:spacing w:after="0" w:line="240" w:lineRule="auto"/>
        <w:ind w:left="1276" w:hanging="578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sz w:val="28"/>
          <w:szCs w:val="28"/>
        </w:rPr>
        <w:t>оценка осведомленности сотрудников в вопросах информационной безопасности;</w:t>
      </w:r>
    </w:p>
    <w:p w14:paraId="054A3143" w14:textId="5C1E7F6C" w:rsidR="00C37344" w:rsidRDefault="00C37344" w:rsidP="0084170B">
      <w:pPr>
        <w:pStyle w:val="a8"/>
        <w:numPr>
          <w:ilvl w:val="0"/>
          <w:numId w:val="26"/>
        </w:numPr>
        <w:spacing w:after="0" w:line="240" w:lineRule="auto"/>
        <w:ind w:left="1276" w:hanging="578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sz w:val="28"/>
          <w:szCs w:val="28"/>
        </w:rPr>
        <w:t xml:space="preserve">оценка устойчивости </w:t>
      </w:r>
      <w:r>
        <w:rPr>
          <w:rFonts w:ascii="Times New Roman" w:hAnsi="Times New Roman"/>
          <w:sz w:val="28"/>
          <w:szCs w:val="28"/>
        </w:rPr>
        <w:t>информационных активов</w:t>
      </w:r>
      <w:r w:rsidRPr="000C2D7A">
        <w:rPr>
          <w:rFonts w:ascii="Times New Roman" w:hAnsi="Times New Roman"/>
          <w:sz w:val="28"/>
          <w:szCs w:val="28"/>
        </w:rPr>
        <w:t xml:space="preserve"> к распределенным атакам типа «отказ в обслуживании».</w:t>
      </w:r>
    </w:p>
    <w:p w14:paraId="190B2A0E" w14:textId="77777777" w:rsidR="00F2147D" w:rsidRPr="000C2D7A" w:rsidRDefault="00F2147D" w:rsidP="00F2147D">
      <w:pPr>
        <w:pStyle w:val="a8"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14:paraId="0A5097B5" w14:textId="309A828D" w:rsidR="00C37344" w:rsidRPr="00F2147D" w:rsidRDefault="00C37344" w:rsidP="00F2147D">
      <w:pPr>
        <w:pStyle w:val="20"/>
        <w:numPr>
          <w:ilvl w:val="0"/>
          <w:numId w:val="24"/>
        </w:numPr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532315114"/>
      <w:r w:rsidRPr="00F2147D">
        <w:rPr>
          <w:rFonts w:ascii="Times New Roman" w:hAnsi="Times New Roman" w:cs="Times New Roman"/>
          <w:b/>
          <w:color w:val="auto"/>
          <w:sz w:val="28"/>
          <w:szCs w:val="28"/>
        </w:rPr>
        <w:t>Задачи проведения работ</w:t>
      </w:r>
      <w:bookmarkEnd w:id="4"/>
    </w:p>
    <w:p w14:paraId="50D8AF5A" w14:textId="77777777" w:rsidR="00C37344" w:rsidRPr="000C2D7A" w:rsidRDefault="00C37344" w:rsidP="00F2147D">
      <w:pPr>
        <w:pStyle w:val="af8"/>
        <w:spacing w:after="0" w:line="240" w:lineRule="auto"/>
        <w:ind w:left="1276" w:hanging="567"/>
        <w:jc w:val="both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0C2D7A">
        <w:rPr>
          <w:rStyle w:val="afd"/>
          <w:rFonts w:ascii="Times New Roman" w:hAnsi="Times New Roman" w:cs="Times New Roman"/>
          <w:sz w:val="28"/>
          <w:szCs w:val="28"/>
        </w:rPr>
        <w:t>Работы должны включать в себя решение следующих задач:</w:t>
      </w:r>
    </w:p>
    <w:p w14:paraId="23CBFD2B" w14:textId="77777777" w:rsidR="00C37344" w:rsidRPr="000C2D7A" w:rsidRDefault="00C37344" w:rsidP="00F2147D">
      <w:pPr>
        <w:pStyle w:val="a"/>
        <w:numPr>
          <w:ilvl w:val="0"/>
          <w:numId w:val="25"/>
        </w:numPr>
        <w:spacing w:before="0" w:after="0" w:line="240" w:lineRule="auto"/>
        <w:ind w:left="1276" w:hanging="567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выявление недостатков в применяемых мерах информационной безопасности и оценка возможности их использования нарушителем;</w:t>
      </w:r>
    </w:p>
    <w:p w14:paraId="63BC1C8E" w14:textId="77777777" w:rsidR="00C37344" w:rsidRPr="000C2D7A" w:rsidRDefault="00C37344" w:rsidP="00F2147D">
      <w:pPr>
        <w:pStyle w:val="a"/>
        <w:numPr>
          <w:ilvl w:val="0"/>
          <w:numId w:val="25"/>
        </w:numPr>
        <w:spacing w:before="0" w:after="0" w:line="240" w:lineRule="auto"/>
        <w:ind w:left="1276" w:hanging="567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практическая демонстрация возможности использования уязвимостей (на примере наиболее опасных);</w:t>
      </w:r>
    </w:p>
    <w:p w14:paraId="42A06DCB" w14:textId="77777777" w:rsidR="00C37344" w:rsidRPr="000C2D7A" w:rsidRDefault="00C37344" w:rsidP="00F2147D">
      <w:pPr>
        <w:pStyle w:val="a"/>
        <w:numPr>
          <w:ilvl w:val="0"/>
          <w:numId w:val="25"/>
        </w:numPr>
        <w:spacing w:before="0" w:after="0" w:line="240" w:lineRule="auto"/>
        <w:ind w:left="1276" w:hanging="567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оценка текущего уровня осведомленности сотрудников Заказчика в вопросах обеспечения информационной безопасности;</w:t>
      </w:r>
    </w:p>
    <w:p w14:paraId="1FA0E867" w14:textId="77777777" w:rsidR="00C37344" w:rsidRPr="000C2D7A" w:rsidRDefault="00C37344" w:rsidP="00F2147D">
      <w:pPr>
        <w:pStyle w:val="a"/>
        <w:numPr>
          <w:ilvl w:val="0"/>
          <w:numId w:val="25"/>
        </w:numPr>
        <w:spacing w:before="0" w:after="0" w:line="240" w:lineRule="auto"/>
        <w:ind w:left="1276" w:hanging="567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получение на основе объективных свидетельств комплексной оценки текущего уровня защищенности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информационных активов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B008138" w14:textId="77777777" w:rsidR="00C37344" w:rsidRPr="000C2D7A" w:rsidRDefault="00C37344" w:rsidP="00F2147D">
      <w:pPr>
        <w:pStyle w:val="a"/>
        <w:numPr>
          <w:ilvl w:val="0"/>
          <w:numId w:val="25"/>
        </w:numPr>
        <w:spacing w:before="0" w:after="0" w:line="240" w:lineRule="auto"/>
        <w:ind w:left="1276" w:hanging="567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выработка рекомендаций по устранению выявленных недостатков и для повышения уровня защищенности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информационных активов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D6A3E53" w14:textId="27F42389" w:rsidR="00C37344" w:rsidRPr="000C2D7A" w:rsidRDefault="00C37344" w:rsidP="00F2147D">
      <w:pPr>
        <w:pStyle w:val="11"/>
        <w:keepNext/>
        <w:numPr>
          <w:ilvl w:val="0"/>
          <w:numId w:val="24"/>
        </w:numPr>
        <w:spacing w:before="0" w:after="0" w:line="240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532315115"/>
      <w:r w:rsidRPr="000C2D7A">
        <w:rPr>
          <w:rFonts w:ascii="Times New Roman" w:hAnsi="Times New Roman" w:cs="Times New Roman"/>
          <w:color w:val="auto"/>
          <w:sz w:val="28"/>
          <w:szCs w:val="28"/>
        </w:rPr>
        <w:t>Модель нарушителя</w:t>
      </w:r>
      <w:bookmarkEnd w:id="5"/>
    </w:p>
    <w:p w14:paraId="4FE5CF17" w14:textId="77777777" w:rsidR="00C37344" w:rsidRPr="000C2D7A" w:rsidRDefault="00C37344" w:rsidP="00F214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sz w:val="28"/>
          <w:szCs w:val="28"/>
        </w:rPr>
        <w:t>Работы необходимо проводить методом черного ящика. Все операции должны выполняться специалистами Исполнителя, находящимися в тех же условиях, что и потенциальный нарушитель. В рамках выполнения работ следует рассматривать следующие типы нарушителя:</w:t>
      </w:r>
    </w:p>
    <w:p w14:paraId="3E46967F" w14:textId="77777777" w:rsidR="00C37344" w:rsidRPr="000C2D7A" w:rsidRDefault="00C37344" w:rsidP="00C37344">
      <w:pPr>
        <w:pStyle w:val="a"/>
        <w:tabs>
          <w:tab w:val="left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b/>
          <w:color w:val="auto"/>
          <w:sz w:val="28"/>
          <w:szCs w:val="28"/>
        </w:rPr>
        <w:t>Высококвалифицированный внешний нарушитель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, действующий со стороны сети Интернет, который не имеет привилегий в </w:t>
      </w:r>
      <w:r>
        <w:rPr>
          <w:rFonts w:ascii="Times New Roman" w:hAnsi="Times New Roman" w:cs="Times New Roman"/>
          <w:color w:val="auto"/>
          <w:sz w:val="28"/>
          <w:szCs w:val="28"/>
        </w:rPr>
        <w:t>информационных активах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 и реализует атаки, направленные на получение доступа к одному или несколькими узлам ЛВС Заказчика с возможностями, достаточными для организации атак на внутренние компоненты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активов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>. Данная модель нарушителя применяется на этапе «Внешнее тестирование на проникновение».</w:t>
      </w:r>
      <w:bookmarkStart w:id="6" w:name="_GoBack"/>
      <w:bookmarkEnd w:id="6"/>
    </w:p>
    <w:p w14:paraId="35086A9E" w14:textId="316CA181" w:rsidR="00C37344" w:rsidRPr="000C2D7A" w:rsidRDefault="00C37344" w:rsidP="00C37344">
      <w:pPr>
        <w:pStyle w:val="a"/>
        <w:tabs>
          <w:tab w:val="left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b/>
          <w:color w:val="auto"/>
          <w:sz w:val="28"/>
          <w:szCs w:val="28"/>
        </w:rPr>
        <w:t>Высококвалифицированный внутренний нарушитель, имеющий санкционированн</w:t>
      </w:r>
      <w:r w:rsidR="004C23CA">
        <w:rPr>
          <w:rFonts w:ascii="Times New Roman" w:hAnsi="Times New Roman" w:cs="Times New Roman"/>
          <w:b/>
          <w:color w:val="auto"/>
          <w:sz w:val="28"/>
          <w:szCs w:val="28"/>
        </w:rPr>
        <w:t>ый</w:t>
      </w:r>
      <w:r w:rsidRPr="000C2D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доступ к определенному сегменту ЛВС Заказчика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, который реализует атаки, направленные на получение доступа к ключевым компонентам и функциям управления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информационными активами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>, обрабатываемой информации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 либо на вывод </w:t>
      </w:r>
      <w:r>
        <w:rPr>
          <w:rFonts w:ascii="Times New Roman" w:hAnsi="Times New Roman" w:cs="Times New Roman"/>
          <w:color w:val="auto"/>
          <w:sz w:val="28"/>
          <w:szCs w:val="28"/>
        </w:rPr>
        <w:t>активов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 из строя. Данная модель нарушителя применяется на этапе «Внутреннее тестирование на проникновение». </w:t>
      </w:r>
    </w:p>
    <w:p w14:paraId="1EEEF921" w14:textId="77777777" w:rsidR="00C37344" w:rsidRPr="000C2D7A" w:rsidRDefault="00C37344" w:rsidP="00C37344">
      <w:pPr>
        <w:pStyle w:val="a"/>
        <w:tabs>
          <w:tab w:val="left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b/>
          <w:color w:val="auto"/>
          <w:sz w:val="28"/>
          <w:szCs w:val="28"/>
        </w:rPr>
        <w:t>Высококвалифицированный внешний нарушитель, имеющий доступ к территории Заказчика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, но не имеющий доступа к ЛВС, который не имеет привилегий в </w:t>
      </w:r>
      <w:r>
        <w:rPr>
          <w:rFonts w:ascii="Times New Roman" w:hAnsi="Times New Roman" w:cs="Times New Roman"/>
          <w:color w:val="auto"/>
          <w:sz w:val="28"/>
          <w:szCs w:val="28"/>
        </w:rPr>
        <w:t>информационных активах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 и реализует атаки, направленные на получение доступа к одному или несколькими узлам ЛВС Заказчика с возможностями, достаточными для организации атак на внутренние компоненты </w:t>
      </w:r>
      <w:r>
        <w:rPr>
          <w:rFonts w:ascii="Times New Roman" w:hAnsi="Times New Roman" w:cs="Times New Roman"/>
          <w:color w:val="auto"/>
          <w:sz w:val="28"/>
          <w:szCs w:val="28"/>
        </w:rPr>
        <w:t>активов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>. Данная модель нарушителя применяется на этапе: «Анализ защищенности беспроводных сетей».</w:t>
      </w:r>
    </w:p>
    <w:p w14:paraId="50D836A3" w14:textId="77777777" w:rsidR="00C37344" w:rsidRPr="000C2D7A" w:rsidRDefault="00C37344" w:rsidP="00C37344">
      <w:pPr>
        <w:pStyle w:val="a"/>
        <w:tabs>
          <w:tab w:val="left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b/>
          <w:color w:val="auto"/>
          <w:sz w:val="28"/>
          <w:szCs w:val="28"/>
        </w:rPr>
        <w:t>Высококвалифицированный внешний нарушитель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, действующий со стороны сети Интернет, который не имеет привилегий в </w:t>
      </w:r>
      <w:r>
        <w:rPr>
          <w:rFonts w:ascii="Times New Roman" w:hAnsi="Times New Roman" w:cs="Times New Roman"/>
          <w:color w:val="auto"/>
          <w:sz w:val="28"/>
          <w:szCs w:val="28"/>
        </w:rPr>
        <w:t>информационных активах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 и реализующий атаки, направленные на нарушение работоспособности или полного отказа в обслуживании целевого внешнего ресурса. Данная модель нарушителя применяется на этапе «Оценка устойчивости </w:t>
      </w:r>
      <w:r>
        <w:rPr>
          <w:rFonts w:ascii="Times New Roman" w:hAnsi="Times New Roman"/>
          <w:sz w:val="28"/>
          <w:szCs w:val="28"/>
        </w:rPr>
        <w:t>информационных активов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 к распределенным атакам типа «Отказ в обслуживании» (</w:t>
      </w:r>
      <w:r w:rsidRPr="000C2D7A">
        <w:rPr>
          <w:rFonts w:ascii="Times New Roman" w:hAnsi="Times New Roman" w:cs="Times New Roman"/>
          <w:color w:val="auto"/>
          <w:sz w:val="28"/>
          <w:szCs w:val="28"/>
          <w:lang w:val="en-US"/>
        </w:rPr>
        <w:t>DDoS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11B4E847" w14:textId="77777777" w:rsidR="00C37344" w:rsidRPr="000C2D7A" w:rsidRDefault="00C37344" w:rsidP="00C37344">
      <w:pPr>
        <w:tabs>
          <w:tab w:val="left" w:pos="674"/>
        </w:tabs>
        <w:spacing w:after="0" w:line="240" w:lineRule="auto"/>
        <w:rPr>
          <w:rFonts w:ascii="Times New Roman" w:hAnsi="Times New Roman"/>
          <w:sz w:val="28"/>
          <w:szCs w:val="28"/>
          <w:lang w:eastAsia="ja-JP"/>
        </w:rPr>
      </w:pPr>
    </w:p>
    <w:p w14:paraId="643FB632" w14:textId="77777777" w:rsidR="00C37344" w:rsidRPr="000C2D7A" w:rsidRDefault="00C37344" w:rsidP="00F2147D">
      <w:pPr>
        <w:pStyle w:val="11"/>
        <w:keepNext/>
        <w:numPr>
          <w:ilvl w:val="0"/>
          <w:numId w:val="24"/>
        </w:numPr>
        <w:tabs>
          <w:tab w:val="num" w:pos="1134"/>
        </w:tabs>
        <w:spacing w:before="0" w:after="0" w:line="240" w:lineRule="auto"/>
        <w:ind w:left="0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532315116"/>
      <w:bookmarkStart w:id="8" w:name="_Ref366853617"/>
      <w:r w:rsidRPr="000C2D7A">
        <w:rPr>
          <w:rFonts w:ascii="Times New Roman" w:hAnsi="Times New Roman" w:cs="Times New Roman"/>
          <w:color w:val="auto"/>
          <w:sz w:val="28"/>
          <w:szCs w:val="28"/>
        </w:rPr>
        <w:t>Требования к объему выполняемых работ</w:t>
      </w:r>
      <w:bookmarkEnd w:id="7"/>
    </w:p>
    <w:p w14:paraId="7B3D8429" w14:textId="1B6B5283" w:rsidR="00C37344" w:rsidRPr="00A9438F" w:rsidRDefault="00C37344" w:rsidP="00F2147D">
      <w:pPr>
        <w:pStyle w:val="20"/>
        <w:numPr>
          <w:ilvl w:val="1"/>
          <w:numId w:val="24"/>
        </w:numPr>
        <w:tabs>
          <w:tab w:val="num" w:pos="1276"/>
        </w:tabs>
        <w:spacing w:before="0" w:line="240" w:lineRule="auto"/>
        <w:ind w:hanging="295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9" w:name="_Toc532315117"/>
      <w:r w:rsidRPr="00A9438F">
        <w:rPr>
          <w:rFonts w:ascii="Times New Roman" w:hAnsi="Times New Roman" w:cs="Times New Roman"/>
          <w:i/>
          <w:color w:val="auto"/>
          <w:sz w:val="28"/>
          <w:szCs w:val="28"/>
        </w:rPr>
        <w:t>Внешнее тестирование на проникновение</w:t>
      </w:r>
      <w:bookmarkEnd w:id="9"/>
    </w:p>
    <w:p w14:paraId="02041D99" w14:textId="77777777" w:rsidR="00C37344" w:rsidRPr="000C2D7A" w:rsidRDefault="00C37344" w:rsidP="005372AD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sz w:val="28"/>
          <w:szCs w:val="28"/>
        </w:rPr>
        <w:t>Анализ защищенности сетевого периметра должен включать в себя проверки, направленные на поиск и эксплуатацию уязвимостей на сетевом и прикладном уровнях. Порядок выполнения внешнего тестирования должен предусматривать следующие этапы:</w:t>
      </w:r>
    </w:p>
    <w:p w14:paraId="72F01E11" w14:textId="77777777" w:rsidR="00C37344" w:rsidRPr="000C2D7A" w:rsidRDefault="00C37344" w:rsidP="00C37344">
      <w:pPr>
        <w:pStyle w:val="a8"/>
        <w:numPr>
          <w:ilvl w:val="0"/>
          <w:numId w:val="28"/>
        </w:numPr>
        <w:tabs>
          <w:tab w:val="num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b/>
          <w:sz w:val="28"/>
          <w:szCs w:val="28"/>
        </w:rPr>
        <w:t>Получение предварительной информации о сетевом периметре</w:t>
      </w:r>
      <w:r w:rsidRPr="000C2D7A">
        <w:rPr>
          <w:rFonts w:ascii="Times New Roman" w:hAnsi="Times New Roman"/>
          <w:sz w:val="28"/>
          <w:szCs w:val="28"/>
        </w:rPr>
        <w:t xml:space="preserve"> на основе источников информации, доступных потенциальному нарушителю (поисковые системы, новости, конференции и т. п.). На этом этапе составляется перечень идентифицированных сетей и доменных имен, принадлежащих Заказчику. Заказчик добавляет или исключает из списка, предоставленного Исполнителем, тестируемые сети и сетевые объекты.</w:t>
      </w:r>
    </w:p>
    <w:p w14:paraId="00BE67D2" w14:textId="77777777" w:rsidR="00C37344" w:rsidRPr="000C2D7A" w:rsidRDefault="00C37344" w:rsidP="00C37344">
      <w:pPr>
        <w:pStyle w:val="a8"/>
        <w:numPr>
          <w:ilvl w:val="0"/>
          <w:numId w:val="28"/>
        </w:numPr>
        <w:tabs>
          <w:tab w:val="num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b/>
          <w:sz w:val="28"/>
          <w:szCs w:val="28"/>
        </w:rPr>
        <w:t>Сканирование узлов сетевого периметра</w:t>
      </w:r>
      <w:r w:rsidRPr="000C2D7A">
        <w:rPr>
          <w:rFonts w:ascii="Times New Roman" w:hAnsi="Times New Roman"/>
          <w:sz w:val="28"/>
          <w:szCs w:val="28"/>
        </w:rPr>
        <w:t>, определение типов устройств, операционных систем, приложений по реакции на внешнее воздействие. Составляется перечень идентифицированных сервисов на узлах, вошедших в границы проведения работ. При наличии в границах проведения работ значительного количества узлов и сервисов в итоговом отчете указываются только общие данные о типах и количестве обнаруженных сервисов; полная информация (результаты сканирования) предоставляется Заказчику по запросу.</w:t>
      </w:r>
    </w:p>
    <w:p w14:paraId="23A18E3A" w14:textId="77777777" w:rsidR="00C37344" w:rsidRPr="000C2D7A" w:rsidRDefault="00C37344" w:rsidP="00C37344">
      <w:pPr>
        <w:pStyle w:val="a8"/>
        <w:numPr>
          <w:ilvl w:val="0"/>
          <w:numId w:val="28"/>
        </w:numPr>
        <w:tabs>
          <w:tab w:val="num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C2D7A">
        <w:rPr>
          <w:rFonts w:ascii="Times New Roman" w:hAnsi="Times New Roman"/>
          <w:b/>
          <w:sz w:val="28"/>
          <w:szCs w:val="28"/>
        </w:rPr>
        <w:t>Идентификация уязвимостей сетевых служб.</w:t>
      </w:r>
      <w:r w:rsidRPr="000C2D7A">
        <w:rPr>
          <w:rFonts w:ascii="Times New Roman" w:hAnsi="Times New Roman"/>
          <w:sz w:val="28"/>
          <w:szCs w:val="28"/>
        </w:rPr>
        <w:t xml:space="preserve"> Осуществляется анализ данных, полученных в результате сканирования узлов сетевого периметра. Выявляются факты использования сетевых служб на сетевом периметре, доступ к которым со стороны внешнего нарушителя может привести к компрометации систем, перехвату чувствительных данных, реализации атак на отказ в обслуживании и других угроз.</w:t>
      </w:r>
    </w:p>
    <w:p w14:paraId="07D9FD9F" w14:textId="77777777" w:rsidR="00C37344" w:rsidRPr="000C2D7A" w:rsidRDefault="00C37344" w:rsidP="00C37344">
      <w:pPr>
        <w:pStyle w:val="a8"/>
        <w:numPr>
          <w:ilvl w:val="0"/>
          <w:numId w:val="28"/>
        </w:numPr>
        <w:tabs>
          <w:tab w:val="num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b/>
          <w:sz w:val="28"/>
          <w:szCs w:val="28"/>
        </w:rPr>
        <w:t>Анализ защищенности сервисов сетевой инфраструктуры (DNS, электронной почты и т. п.).</w:t>
      </w:r>
      <w:r w:rsidRPr="000C2D7A">
        <w:rPr>
          <w:rFonts w:ascii="Times New Roman" w:hAnsi="Times New Roman"/>
          <w:sz w:val="28"/>
          <w:szCs w:val="28"/>
        </w:rPr>
        <w:t xml:space="preserve"> Устанавливается наличие или отсутствие уязвимостей инфраструктурных служб и приложений (при использовании таких служб).</w:t>
      </w:r>
    </w:p>
    <w:p w14:paraId="50E384BB" w14:textId="77777777" w:rsidR="00C37344" w:rsidRPr="000C2D7A" w:rsidRDefault="00C37344" w:rsidP="00C37344">
      <w:pPr>
        <w:pStyle w:val="a8"/>
        <w:numPr>
          <w:ilvl w:val="0"/>
          <w:numId w:val="28"/>
        </w:numPr>
        <w:tabs>
          <w:tab w:val="num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b/>
          <w:sz w:val="28"/>
          <w:szCs w:val="28"/>
        </w:rPr>
        <w:t>Инструментальное обследование</w:t>
      </w:r>
      <w:r w:rsidRPr="000C2D7A">
        <w:rPr>
          <w:rFonts w:ascii="Times New Roman" w:hAnsi="Times New Roman"/>
          <w:sz w:val="28"/>
          <w:szCs w:val="28"/>
        </w:rPr>
        <w:t xml:space="preserve"> с использованием инструментальных средств. Выявляются уязвимости сетевых служб и узлов, которые могут быть найдены автоматизированными методами, в границах проведения работ.</w:t>
      </w:r>
    </w:p>
    <w:p w14:paraId="4367D276" w14:textId="77777777" w:rsidR="00C37344" w:rsidRPr="000C2D7A" w:rsidRDefault="00C37344" w:rsidP="00C37344">
      <w:pPr>
        <w:pStyle w:val="a8"/>
        <w:numPr>
          <w:ilvl w:val="0"/>
          <w:numId w:val="28"/>
        </w:numPr>
        <w:tabs>
          <w:tab w:val="num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b/>
          <w:sz w:val="28"/>
          <w:szCs w:val="28"/>
        </w:rPr>
        <w:t>Анализ первичных результатов, ручная верификация уязвимостей.</w:t>
      </w:r>
      <w:r w:rsidRPr="000C2D7A">
        <w:rPr>
          <w:rFonts w:ascii="Times New Roman" w:hAnsi="Times New Roman"/>
          <w:sz w:val="28"/>
          <w:szCs w:val="28"/>
        </w:rPr>
        <w:t xml:space="preserve"> Подтверждается наличие уязвимостей, выявленных в ходе инструментального сканирования, исключаются уязвимости, являющиеся результатом ложного срабатывания автоматизированных средств анализа защищенности (в случае возможности и целесообразности подобной верификации).</w:t>
      </w:r>
    </w:p>
    <w:p w14:paraId="0101D6D5" w14:textId="77777777" w:rsidR="00C37344" w:rsidRPr="000C2D7A" w:rsidRDefault="00C37344" w:rsidP="00C37344">
      <w:pPr>
        <w:pStyle w:val="a8"/>
        <w:numPr>
          <w:ilvl w:val="0"/>
          <w:numId w:val="28"/>
        </w:numPr>
        <w:tabs>
          <w:tab w:val="num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b/>
          <w:sz w:val="28"/>
          <w:szCs w:val="28"/>
        </w:rPr>
        <w:t>Анализ защищенности внешних корпоративных веб-приложений</w:t>
      </w:r>
      <w:r w:rsidRPr="000C2D7A">
        <w:rPr>
          <w:rFonts w:ascii="Times New Roman" w:hAnsi="Times New Roman"/>
          <w:sz w:val="28"/>
          <w:szCs w:val="28"/>
        </w:rPr>
        <w:t xml:space="preserve"> методом черного ящика, то есть со стороны нарушителя, не обладающего никакими сведениями и логическим доступом к веб-приложениям. Цель анализа защищенности веб-приложений — выявление уязвимостей, которые могут быть использованы для преодоления сетевого периметра и дальнейшего развития атаки во внутреннюю сеть. Анализ защищенности веб-приложений осуществляется в объемах, необходимых для обнаружения наиболее серьезных уязвимостей и для выявления хотя бы одного вектора атаки, позволяющего получить доступ к критически важным ресурсам.</w:t>
      </w:r>
    </w:p>
    <w:p w14:paraId="3E9B5450" w14:textId="2D532634" w:rsidR="00C37344" w:rsidRDefault="00C37344" w:rsidP="00C37344">
      <w:pPr>
        <w:pStyle w:val="a8"/>
        <w:numPr>
          <w:ilvl w:val="0"/>
          <w:numId w:val="28"/>
        </w:numPr>
        <w:tabs>
          <w:tab w:val="num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b/>
          <w:sz w:val="28"/>
          <w:szCs w:val="28"/>
        </w:rPr>
        <w:t>Эксплуатация наиболее опасных уязвимостей</w:t>
      </w:r>
      <w:r w:rsidRPr="000C2D7A">
        <w:rPr>
          <w:rFonts w:ascii="Times New Roman" w:hAnsi="Times New Roman"/>
          <w:sz w:val="28"/>
          <w:szCs w:val="28"/>
        </w:rPr>
        <w:t xml:space="preserve"> с целью преодоления сетевого периметра. Устанавливается возможность или невозможность преодоления специалистами Исполнителя сетевого периметра. Успешной считается атака, при которой специалисты Исполнителя получают доступ к ресурсам внутренней сети.</w:t>
      </w:r>
    </w:p>
    <w:p w14:paraId="69ED61F2" w14:textId="77777777" w:rsidR="00A9438F" w:rsidRPr="000C2D7A" w:rsidRDefault="00A9438F" w:rsidP="00A9438F">
      <w:pPr>
        <w:pStyle w:val="a8"/>
        <w:tabs>
          <w:tab w:val="num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7FE5DF9" w14:textId="71276FC8" w:rsidR="00C37344" w:rsidRPr="00A9438F" w:rsidRDefault="00C37344" w:rsidP="00F2147D">
      <w:pPr>
        <w:pStyle w:val="20"/>
        <w:numPr>
          <w:ilvl w:val="1"/>
          <w:numId w:val="24"/>
        </w:numPr>
        <w:tabs>
          <w:tab w:val="num" w:pos="1276"/>
        </w:tabs>
        <w:spacing w:before="0" w:line="240" w:lineRule="auto"/>
        <w:ind w:hanging="295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0" w:name="_Toc532315118"/>
      <w:r w:rsidRPr="00A9438F">
        <w:rPr>
          <w:rFonts w:ascii="Times New Roman" w:hAnsi="Times New Roman" w:cs="Times New Roman"/>
          <w:i/>
          <w:color w:val="auto"/>
          <w:sz w:val="28"/>
          <w:szCs w:val="28"/>
        </w:rPr>
        <w:t>Внутреннее тестирование на проникновение</w:t>
      </w:r>
      <w:bookmarkEnd w:id="10"/>
    </w:p>
    <w:p w14:paraId="246807C1" w14:textId="77777777" w:rsidR="00C37344" w:rsidRPr="000C2D7A" w:rsidRDefault="00C37344" w:rsidP="00C37344">
      <w:pPr>
        <w:tabs>
          <w:tab w:val="num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sz w:val="28"/>
          <w:szCs w:val="28"/>
        </w:rPr>
        <w:t>Анализ защищенности ЛВС от атак со стороны внутреннего нарушителя направлен на выявление недостатков, позволяющих практически реализовывать атаки на информационные системы Заказчика. Данный этап работ должен включать в себя следующие мероприятия:</w:t>
      </w:r>
    </w:p>
    <w:p w14:paraId="45FE38FA" w14:textId="77777777" w:rsidR="00C37344" w:rsidRPr="000C2D7A" w:rsidRDefault="00C37344" w:rsidP="00C37344">
      <w:pPr>
        <w:pStyle w:val="a8"/>
        <w:numPr>
          <w:ilvl w:val="0"/>
          <w:numId w:val="29"/>
        </w:numPr>
        <w:tabs>
          <w:tab w:val="num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b/>
          <w:sz w:val="28"/>
          <w:szCs w:val="28"/>
        </w:rPr>
        <w:t>Сбор информации.</w:t>
      </w:r>
      <w:r w:rsidRPr="000C2D7A">
        <w:rPr>
          <w:rFonts w:ascii="Times New Roman" w:hAnsi="Times New Roman"/>
          <w:sz w:val="28"/>
          <w:szCs w:val="28"/>
        </w:rPr>
        <w:t xml:space="preserve"> Составляется перечень узлов внутренней сети, доступных из определенного Заказчиком для проведения работ сегмента сети (например, из пользовательского сегмента). Проводится анализ механизма получения IP-адреса в сети и возможности подключения сторонних устройств. Осуществляется анализ сегментации сети.</w:t>
      </w:r>
    </w:p>
    <w:p w14:paraId="44DC9BB2" w14:textId="77777777" w:rsidR="00C37344" w:rsidRPr="000C2D7A" w:rsidRDefault="00C37344" w:rsidP="00C37344">
      <w:pPr>
        <w:pStyle w:val="a8"/>
        <w:numPr>
          <w:ilvl w:val="0"/>
          <w:numId w:val="29"/>
        </w:numPr>
        <w:tabs>
          <w:tab w:val="num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b/>
          <w:sz w:val="28"/>
          <w:szCs w:val="28"/>
        </w:rPr>
        <w:t>Сканирование узлов, доступных из текущего сегмента ЛВС</w:t>
      </w:r>
      <w:r w:rsidRPr="000C2D7A">
        <w:rPr>
          <w:rFonts w:ascii="Times New Roman" w:hAnsi="Times New Roman"/>
          <w:sz w:val="28"/>
          <w:szCs w:val="28"/>
        </w:rPr>
        <w:t>, без тестирования на наличие уязвимостей; определение типов устройств, операционных систем, приложений по реакции на внешнее воздействие. Составляется перечень идентифицированных сервисов на узлах, вошедших в границы проведения работ.</w:t>
      </w:r>
    </w:p>
    <w:p w14:paraId="5E4DE370" w14:textId="77777777" w:rsidR="00C37344" w:rsidRPr="000C2D7A" w:rsidRDefault="00C37344" w:rsidP="00C37344">
      <w:pPr>
        <w:pStyle w:val="a8"/>
        <w:numPr>
          <w:ilvl w:val="0"/>
          <w:numId w:val="29"/>
        </w:numPr>
        <w:tabs>
          <w:tab w:val="num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b/>
          <w:sz w:val="28"/>
          <w:szCs w:val="28"/>
        </w:rPr>
        <w:t>Идентификация уязвимостей сетевых служб.</w:t>
      </w:r>
      <w:r w:rsidRPr="000C2D7A">
        <w:rPr>
          <w:rFonts w:ascii="Times New Roman" w:hAnsi="Times New Roman"/>
          <w:sz w:val="28"/>
          <w:szCs w:val="28"/>
        </w:rPr>
        <w:t xml:space="preserve"> Осуществляется анализ данных, полученных в результате сканирования доступных ресурсов. Выявляется возможность доступа к ресурсам с использованием интерфейсов управления, удаленного доступа или доступа к СУБД, которые не должны быть доступны пользователям сети, из которой осуществляются работы. Выявляются сетевые службы, использование которых позволяет перехватывать сетевой трафик или осуществлять другие атаки со стороны внутреннего нарушителя.</w:t>
      </w:r>
    </w:p>
    <w:p w14:paraId="6D1B2F7A" w14:textId="77777777" w:rsidR="00C37344" w:rsidRPr="000C2D7A" w:rsidRDefault="00C37344" w:rsidP="00C37344">
      <w:pPr>
        <w:pStyle w:val="a8"/>
        <w:numPr>
          <w:ilvl w:val="0"/>
          <w:numId w:val="29"/>
        </w:numPr>
        <w:tabs>
          <w:tab w:val="num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b/>
          <w:sz w:val="28"/>
          <w:szCs w:val="28"/>
        </w:rPr>
        <w:t>Анализ защищенности инфраструктурных служб и приложений</w:t>
      </w:r>
      <w:r w:rsidRPr="000C2D7A">
        <w:rPr>
          <w:rFonts w:ascii="Times New Roman" w:hAnsi="Times New Roman"/>
          <w:sz w:val="28"/>
          <w:szCs w:val="28"/>
        </w:rPr>
        <w:t xml:space="preserve"> (DNS, электронная почта и т. п.). Устанавливается наличие или отсутствие уязвимостей инфраструктурных служб и приложений (при использовании и доступности таких служб). </w:t>
      </w:r>
    </w:p>
    <w:p w14:paraId="46F95BD2" w14:textId="77777777" w:rsidR="00C37344" w:rsidRPr="000C2D7A" w:rsidRDefault="00C37344" w:rsidP="00C37344">
      <w:pPr>
        <w:pStyle w:val="a8"/>
        <w:numPr>
          <w:ilvl w:val="0"/>
          <w:numId w:val="29"/>
        </w:numPr>
        <w:tabs>
          <w:tab w:val="num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b/>
          <w:sz w:val="28"/>
          <w:szCs w:val="28"/>
        </w:rPr>
        <w:t>Оценка защищенности сети от атак на канальном уровне.</w:t>
      </w:r>
      <w:r w:rsidRPr="000C2D7A">
        <w:rPr>
          <w:rFonts w:ascii="Times New Roman" w:hAnsi="Times New Roman"/>
          <w:sz w:val="28"/>
          <w:szCs w:val="28"/>
        </w:rPr>
        <w:t xml:space="preserve"> Устанавливается наличие или отсутствие недостатков в реализации сетевой инфраструктуры, а также в использовании протоколов канального и сетевого уровней, которые могут быть использованы для проведения атак.</w:t>
      </w:r>
    </w:p>
    <w:p w14:paraId="674474E8" w14:textId="77777777" w:rsidR="00C37344" w:rsidRPr="000C2D7A" w:rsidRDefault="00C37344" w:rsidP="00C37344">
      <w:pPr>
        <w:pStyle w:val="a8"/>
        <w:numPr>
          <w:ilvl w:val="0"/>
          <w:numId w:val="29"/>
        </w:numPr>
        <w:tabs>
          <w:tab w:val="num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b/>
          <w:sz w:val="28"/>
          <w:szCs w:val="28"/>
        </w:rPr>
        <w:t>Перехват и анализ сетевого трафика.</w:t>
      </w:r>
      <w:r w:rsidRPr="000C2D7A">
        <w:rPr>
          <w:rFonts w:ascii="Times New Roman" w:hAnsi="Times New Roman"/>
          <w:sz w:val="28"/>
          <w:szCs w:val="28"/>
        </w:rPr>
        <w:t xml:space="preserve"> Выявляются факты использования небезопасных протоколов для передачи данных. Собирается информация об идентификаторах и производных паролей пользователей (при наличии такой возможности).</w:t>
      </w:r>
    </w:p>
    <w:p w14:paraId="4845DE85" w14:textId="77777777" w:rsidR="00C37344" w:rsidRPr="000C2D7A" w:rsidRDefault="00C37344" w:rsidP="00C37344">
      <w:pPr>
        <w:pStyle w:val="a8"/>
        <w:numPr>
          <w:ilvl w:val="0"/>
          <w:numId w:val="29"/>
        </w:numPr>
        <w:tabs>
          <w:tab w:val="num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b/>
          <w:sz w:val="28"/>
          <w:szCs w:val="28"/>
        </w:rPr>
        <w:t>Выявление явных недостатков в управлении доступом</w:t>
      </w:r>
      <w:r w:rsidRPr="000C2D7A">
        <w:rPr>
          <w:rFonts w:ascii="Times New Roman" w:hAnsi="Times New Roman"/>
          <w:sz w:val="28"/>
          <w:szCs w:val="28"/>
        </w:rPr>
        <w:t>. Выявляются ресурсы, к которым удалось получить доступ с использованием согласованного вектора атаки.</w:t>
      </w:r>
    </w:p>
    <w:p w14:paraId="3B765FEB" w14:textId="77777777" w:rsidR="00C37344" w:rsidRPr="000C2D7A" w:rsidRDefault="00C37344" w:rsidP="00C37344">
      <w:pPr>
        <w:pStyle w:val="a8"/>
        <w:numPr>
          <w:ilvl w:val="0"/>
          <w:numId w:val="29"/>
        </w:numPr>
        <w:tabs>
          <w:tab w:val="num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b/>
          <w:sz w:val="28"/>
          <w:szCs w:val="28"/>
        </w:rPr>
        <w:t>Подбор паролей</w:t>
      </w:r>
      <w:r w:rsidRPr="000C2D7A">
        <w:rPr>
          <w:rFonts w:ascii="Times New Roman" w:hAnsi="Times New Roman"/>
          <w:sz w:val="28"/>
          <w:szCs w:val="28"/>
        </w:rPr>
        <w:t>. Подбираются словарные пароли пользователей (при их наличии, выбор словаря осуществляется Исполнителем с учетом требований политики блокировки учетных записей Заказчика).</w:t>
      </w:r>
    </w:p>
    <w:p w14:paraId="474A9EC6" w14:textId="5D2D59A5" w:rsidR="00C37344" w:rsidRDefault="00C37344" w:rsidP="00C37344">
      <w:pPr>
        <w:pStyle w:val="a8"/>
        <w:numPr>
          <w:ilvl w:val="0"/>
          <w:numId w:val="29"/>
        </w:numPr>
        <w:tabs>
          <w:tab w:val="num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b/>
          <w:sz w:val="28"/>
          <w:szCs w:val="28"/>
        </w:rPr>
        <w:t>Эксплуатация наиболее опасных уязвимостей</w:t>
      </w:r>
      <w:r w:rsidRPr="000C2D7A">
        <w:rPr>
          <w:rFonts w:ascii="Times New Roman" w:hAnsi="Times New Roman"/>
          <w:sz w:val="28"/>
          <w:szCs w:val="28"/>
        </w:rPr>
        <w:t xml:space="preserve"> с целью выхода за границы заданного сегмента. Устанавливается возможность или невозможность получения доступа к критически важным системам специалистами Исполнителя.</w:t>
      </w:r>
    </w:p>
    <w:p w14:paraId="2FD4E675" w14:textId="77777777" w:rsidR="00A9438F" w:rsidRPr="000C2D7A" w:rsidRDefault="00A9438F" w:rsidP="00A9438F">
      <w:pPr>
        <w:pStyle w:val="a8"/>
        <w:tabs>
          <w:tab w:val="num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14B9FB0F" w14:textId="77777777" w:rsidR="00C37344" w:rsidRPr="00A9438F" w:rsidRDefault="00C37344" w:rsidP="00A9438F">
      <w:pPr>
        <w:pStyle w:val="20"/>
        <w:numPr>
          <w:ilvl w:val="1"/>
          <w:numId w:val="24"/>
        </w:numPr>
        <w:tabs>
          <w:tab w:val="num" w:pos="1276"/>
        </w:tabs>
        <w:spacing w:before="0" w:line="240" w:lineRule="auto"/>
        <w:ind w:hanging="295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1" w:name="_Toc532315119"/>
      <w:r w:rsidRPr="00A9438F">
        <w:rPr>
          <w:rFonts w:ascii="Times New Roman" w:hAnsi="Times New Roman" w:cs="Times New Roman"/>
          <w:i/>
          <w:color w:val="auto"/>
          <w:sz w:val="28"/>
          <w:szCs w:val="28"/>
        </w:rPr>
        <w:t>Анализ защищенности беспроводных сетей</w:t>
      </w:r>
      <w:bookmarkEnd w:id="11"/>
    </w:p>
    <w:p w14:paraId="3DE11BDB" w14:textId="77777777" w:rsidR="00C37344" w:rsidRPr="000C2D7A" w:rsidRDefault="00C37344" w:rsidP="00A9438F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sz w:val="28"/>
          <w:szCs w:val="28"/>
        </w:rPr>
        <w:t>Анализ защищенности беспроводных сетей должен быть направлен на выявление недостатков в использовании точек доступа и клиентских устройств Wi-Fi для диапазонов 2,4 и 5 ГГц с использованием технологий 802.11a/b/g/n, а также недостатков в архитектуре и организации беспроводного доступа.</w:t>
      </w:r>
    </w:p>
    <w:p w14:paraId="7FF67D3E" w14:textId="77777777" w:rsidR="00C37344" w:rsidRPr="000C2D7A" w:rsidRDefault="00C37344" w:rsidP="00A9438F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sz w:val="28"/>
          <w:szCs w:val="28"/>
        </w:rPr>
        <w:t>В ходе оценки защищенности беспроводных сетей должны применяться инструменты и методики, обеспечивающие:</w:t>
      </w:r>
    </w:p>
    <w:p w14:paraId="2E2FA7D0" w14:textId="77777777" w:rsidR="00C37344" w:rsidRPr="000C2D7A" w:rsidRDefault="00C37344" w:rsidP="00A9438F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обнаружение точек беспроводного доступа, несанкционированно подключенных к локальной вычислительной сети Заказчика; </w:t>
      </w:r>
    </w:p>
    <w:p w14:paraId="7545ACCD" w14:textId="77777777" w:rsidR="00C37344" w:rsidRPr="000C2D7A" w:rsidRDefault="00C37344" w:rsidP="00A9438F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обнаружение точек беспроводного доступа, не соответствующих стандартам информационной безопасности (использование методов защиты, для которых есть документированные методы обхода, отсутствие механизмов защиты и т. п.);</w:t>
      </w:r>
    </w:p>
    <w:p w14:paraId="0D03374D" w14:textId="77777777" w:rsidR="00C37344" w:rsidRPr="000C2D7A" w:rsidRDefault="00C37344" w:rsidP="00A9438F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обнаружение несанкционированных подключений к беспроводным сетям;</w:t>
      </w:r>
    </w:p>
    <w:p w14:paraId="4F6D3E24" w14:textId="77777777" w:rsidR="00C37344" w:rsidRPr="000C2D7A" w:rsidRDefault="00C37344" w:rsidP="00A9438F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обнаружение ошибок в конфигурации клиентских устройств беспроводных сетей;</w:t>
      </w:r>
    </w:p>
    <w:p w14:paraId="2CF5DB9F" w14:textId="5B4D2E64" w:rsidR="00C37344" w:rsidRDefault="00C37344" w:rsidP="00A9438F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выявление уровня осведомленности сотрудников в вопросах информационной безопасности при эксплуатации беспроводных сетей Заказчика.</w:t>
      </w:r>
    </w:p>
    <w:p w14:paraId="3AF9A319" w14:textId="77777777" w:rsidR="00A9438F" w:rsidRPr="000C2D7A" w:rsidRDefault="00A9438F" w:rsidP="00A9438F">
      <w:pPr>
        <w:pStyle w:val="a"/>
        <w:numPr>
          <w:ilvl w:val="0"/>
          <w:numId w:val="0"/>
        </w:numPr>
        <w:spacing w:before="0" w:after="0" w:line="240" w:lineRule="auto"/>
        <w:ind w:left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6EF735DB" w14:textId="77777777" w:rsidR="00C37344" w:rsidRPr="00A9438F" w:rsidRDefault="00C37344" w:rsidP="00A9438F">
      <w:pPr>
        <w:pStyle w:val="20"/>
        <w:numPr>
          <w:ilvl w:val="1"/>
          <w:numId w:val="24"/>
        </w:numPr>
        <w:tabs>
          <w:tab w:val="num" w:pos="1276"/>
        </w:tabs>
        <w:spacing w:before="0" w:line="240" w:lineRule="auto"/>
        <w:ind w:hanging="295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2" w:name="_Toc532315120"/>
      <w:r w:rsidRPr="00A9438F">
        <w:rPr>
          <w:rFonts w:ascii="Times New Roman" w:hAnsi="Times New Roman" w:cs="Times New Roman"/>
          <w:i/>
          <w:color w:val="auto"/>
          <w:sz w:val="28"/>
          <w:szCs w:val="28"/>
        </w:rPr>
        <w:t>Оценка осведомленности сотрудников в вопросах информационной безопасности</w:t>
      </w:r>
      <w:bookmarkEnd w:id="12"/>
    </w:p>
    <w:p w14:paraId="1CD9FD42" w14:textId="77777777" w:rsidR="00C37344" w:rsidRPr="000C2D7A" w:rsidRDefault="00C37344" w:rsidP="00A9438F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sz w:val="28"/>
          <w:szCs w:val="28"/>
        </w:rPr>
        <w:t>В рамках данного этапа необходимо оценить эффективность принимаемых Заказчиком мер по повышению осведомленности сотрудников в вопросах информационной безопасности. Для оценки необходимо провести ряд тестов, эмулирующих распространенные сетевые атаки с использованием методов социальной инженерии, в том числе, почтовые рассылки с приложенными файлами, ссылками на сторонние ресурсы с ложной формой аутентификации (имитация фишинговых атак).</w:t>
      </w:r>
    </w:p>
    <w:p w14:paraId="71D599A0" w14:textId="77777777" w:rsidR="00C37344" w:rsidRPr="000C2D7A" w:rsidRDefault="00C37344" w:rsidP="00C37344">
      <w:pPr>
        <w:tabs>
          <w:tab w:val="num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sz w:val="28"/>
          <w:szCs w:val="28"/>
        </w:rPr>
        <w:t>Тестирование должно производиться в следующем порядке:</w:t>
      </w:r>
    </w:p>
    <w:p w14:paraId="2A73885C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сбор информации о сотрудниках Заказчика в общедоступных источниках, в том числе — получение списка адресов электронной почты;</w:t>
      </w:r>
    </w:p>
    <w:p w14:paraId="2D43075E" w14:textId="49CB959E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формирование и согласование с Заказчиком перечня проводимых проверок и перечня тестируемых пользователей (фокус-группы</w:t>
      </w:r>
      <w:r w:rsidR="005372AD">
        <w:rPr>
          <w:rFonts w:ascii="Times New Roman" w:hAnsi="Times New Roman" w:cs="Times New Roman"/>
          <w:color w:val="auto"/>
          <w:sz w:val="28"/>
          <w:szCs w:val="28"/>
        </w:rPr>
        <w:t>, 10-20% от общего количества сотрудников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7F7E61BC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разработка специального программного обеспечения для проведения тестов и его адаптация к особенностям системы обеспечения информационной безопасности Заказчика;</w:t>
      </w:r>
    </w:p>
    <w:p w14:paraId="2E78592B" w14:textId="29B8FFB4" w:rsidR="00C37344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проведение тестов и обработка их результатов.</w:t>
      </w:r>
    </w:p>
    <w:p w14:paraId="39366C1D" w14:textId="77777777" w:rsidR="00A9438F" w:rsidRPr="000C2D7A" w:rsidRDefault="00A9438F" w:rsidP="00A9438F">
      <w:pPr>
        <w:pStyle w:val="a"/>
        <w:numPr>
          <w:ilvl w:val="0"/>
          <w:numId w:val="0"/>
        </w:numPr>
        <w:spacing w:before="0" w:after="0" w:line="240" w:lineRule="auto"/>
        <w:ind w:left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5A018170" w14:textId="77777777" w:rsidR="00C37344" w:rsidRPr="00A9438F" w:rsidRDefault="00C37344" w:rsidP="00A9438F">
      <w:pPr>
        <w:pStyle w:val="20"/>
        <w:numPr>
          <w:ilvl w:val="1"/>
          <w:numId w:val="24"/>
        </w:numPr>
        <w:tabs>
          <w:tab w:val="num" w:pos="1276"/>
        </w:tabs>
        <w:spacing w:before="0" w:line="240" w:lineRule="auto"/>
        <w:ind w:hanging="295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3" w:name="_Toc527387871"/>
      <w:bookmarkStart w:id="14" w:name="_Toc532315121"/>
      <w:r w:rsidRPr="00A9438F">
        <w:rPr>
          <w:rFonts w:ascii="Times New Roman" w:hAnsi="Times New Roman" w:cs="Times New Roman"/>
          <w:i/>
          <w:color w:val="auto"/>
          <w:sz w:val="28"/>
          <w:szCs w:val="28"/>
        </w:rPr>
        <w:t>Оценка устойчивости информационных активов к распределенным атакам типа «Отказ в обслуживании» (DDoS)</w:t>
      </w:r>
      <w:bookmarkEnd w:id="13"/>
      <w:bookmarkEnd w:id="14"/>
    </w:p>
    <w:p w14:paraId="06CF9615" w14:textId="77777777" w:rsidR="00C37344" w:rsidRPr="000C2D7A" w:rsidRDefault="00C37344" w:rsidP="00C37344">
      <w:pPr>
        <w:pStyle w:val="a"/>
        <w:numPr>
          <w:ilvl w:val="0"/>
          <w:numId w:val="0"/>
        </w:numPr>
        <w:tabs>
          <w:tab w:val="num" w:pos="1134"/>
        </w:tabs>
        <w:spacing w:before="0" w:after="0" w:line="240" w:lineRule="auto"/>
        <w:ind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В ходе данного этапа Исполнителем оценивается эффективность принимаемых Заказчиком мер для обеспечения устойчивости ресурсов к распределенным атакам типа «отказ в обслуживании» (Distributed Denial of Service, DDoS). Исполнителю необходимо произвести следующие типы атак:</w:t>
      </w:r>
    </w:p>
    <w:p w14:paraId="64BD68C9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атака путем генерации значительного количества трафика с целью исчерпания полосы пропускания сетевых каналов.</w:t>
      </w:r>
    </w:p>
    <w:p w14:paraId="5169D9F5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атака на прикладное программное обеспечение с целью исчерпания вычислительных ресурсов.</w:t>
      </w:r>
    </w:p>
    <w:p w14:paraId="64DB7E45" w14:textId="77777777" w:rsidR="00C37344" w:rsidRPr="000C2D7A" w:rsidRDefault="00C37344" w:rsidP="00C37344">
      <w:pPr>
        <w:tabs>
          <w:tab w:val="num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sz w:val="28"/>
          <w:szCs w:val="28"/>
        </w:rPr>
        <w:t>В зависимости от типа ресурса и условий тестирования Исполнителю необходимо использоваться следующие методики:</w:t>
      </w:r>
    </w:p>
    <w:p w14:paraId="5387F6FB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b/>
          <w:color w:val="auto"/>
          <w:sz w:val="28"/>
          <w:szCs w:val="28"/>
        </w:rPr>
        <w:t>TCP SYN Flood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 - атака заключается в отправке большого количества SYN запросов на установление TCP-соединения с целью исчерпания входящего канала веб-сервера или ресурсов балансировщика;</w:t>
      </w:r>
    </w:p>
    <w:p w14:paraId="221AD3D3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b/>
          <w:color w:val="auto"/>
          <w:sz w:val="28"/>
          <w:szCs w:val="28"/>
        </w:rPr>
        <w:t>UDP Food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 - атака заключается в отправке большого количества UDP пакетов с целью исчерпания полосы пропускания сетевых каналов;</w:t>
      </w:r>
    </w:p>
    <w:p w14:paraId="7A3D1AEB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b/>
          <w:color w:val="auto"/>
          <w:sz w:val="28"/>
          <w:szCs w:val="28"/>
        </w:rPr>
        <w:t>ICMP Flood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 - атака заключается в отправке большого количества ICMP пакетов с целью исчерпания полосы пропускания сетевых каналов;</w:t>
      </w:r>
    </w:p>
    <w:p w14:paraId="153E9E56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b/>
          <w:color w:val="auto"/>
          <w:sz w:val="28"/>
          <w:szCs w:val="28"/>
        </w:rPr>
        <w:t>HTTP Flood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 - атака заключается в отправке большого количества GET или POST запросов на получение или отправку тяжелых ресурсов с целью исчерпания полосы пропускания сетевых каналов;</w:t>
      </w:r>
    </w:p>
    <w:p w14:paraId="1E4D118D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b/>
          <w:color w:val="auto"/>
          <w:sz w:val="28"/>
          <w:szCs w:val="28"/>
        </w:rPr>
        <w:t>Атаки с целью исчерпания ресурсов сервера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>. Атаки ориентированы на логику веб-приложения и нацелены на исчерпание ресурсов веб-сервера при обработке "тяжелых" запросов, интенсивных функций обработки или памяти;</w:t>
      </w:r>
    </w:p>
    <w:p w14:paraId="0DA70C91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b/>
          <w:color w:val="auto"/>
          <w:sz w:val="28"/>
          <w:szCs w:val="28"/>
        </w:rPr>
        <w:t>Атака «Slow read»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 заключается в осуществлении медленного чтения заголовков ответа;</w:t>
      </w:r>
    </w:p>
    <w:p w14:paraId="5C99CEF2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b/>
          <w:color w:val="auto"/>
          <w:sz w:val="28"/>
          <w:szCs w:val="28"/>
        </w:rPr>
        <w:t>Атака «Slow post»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 заключается в осуществлении медленной отправки данных</w:t>
      </w:r>
    </w:p>
    <w:p w14:paraId="74A2EB1D" w14:textId="68B61D91" w:rsidR="00A9438F" w:rsidRDefault="00C37344" w:rsidP="00A9438F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sz w:val="28"/>
          <w:szCs w:val="28"/>
        </w:rPr>
        <w:t>Тесты должны проводятся сериями, с постепенно нарастающей нагрузкой (10%, 25%, 50%, 75%, 100%) от согласованного с Заказчиком предельного уровня нагрузки.</w:t>
      </w:r>
      <w:bookmarkStart w:id="15" w:name="_Ref380677181"/>
      <w:bookmarkStart w:id="16" w:name="_Toc532315122"/>
    </w:p>
    <w:p w14:paraId="2D9944C7" w14:textId="77777777" w:rsidR="00A9438F" w:rsidRDefault="00A9438F" w:rsidP="00A9438F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55B358" w14:textId="37E1B55A" w:rsidR="00C37344" w:rsidRPr="00A9438F" w:rsidRDefault="00C37344" w:rsidP="00A9438F">
      <w:pPr>
        <w:pStyle w:val="a8"/>
        <w:numPr>
          <w:ilvl w:val="0"/>
          <w:numId w:val="24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38F">
        <w:rPr>
          <w:rFonts w:ascii="Times New Roman" w:hAnsi="Times New Roman" w:cs="Times New Roman"/>
          <w:b/>
          <w:sz w:val="28"/>
          <w:szCs w:val="28"/>
        </w:rPr>
        <w:t>Требования к документированию</w:t>
      </w:r>
      <w:bookmarkEnd w:id="8"/>
      <w:bookmarkEnd w:id="15"/>
      <w:bookmarkEnd w:id="16"/>
    </w:p>
    <w:p w14:paraId="42CDE127" w14:textId="79FAA67D" w:rsidR="00C37344" w:rsidRPr="00A9438F" w:rsidRDefault="00C37344" w:rsidP="00A9438F">
      <w:pPr>
        <w:pStyle w:val="af8"/>
        <w:tabs>
          <w:tab w:val="num" w:pos="1134"/>
        </w:tabs>
        <w:spacing w:after="0" w:line="240" w:lineRule="auto"/>
        <w:ind w:firstLine="709"/>
        <w:jc w:val="both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A9438F">
        <w:rPr>
          <w:rStyle w:val="afd"/>
          <w:rFonts w:ascii="Times New Roman" w:hAnsi="Times New Roman" w:cs="Times New Roman"/>
          <w:b w:val="0"/>
          <w:sz w:val="28"/>
          <w:szCs w:val="28"/>
        </w:rPr>
        <w:t>По окончании комплексного аудита информационной безопасности специалисты Исполнителя разрабатывают и предоставляют Заказчику следующие документы:</w:t>
      </w:r>
    </w:p>
    <w:p w14:paraId="6F43791F" w14:textId="77777777" w:rsidR="00C37344" w:rsidRPr="000C2D7A" w:rsidRDefault="00C37344" w:rsidP="00A9438F">
      <w:pPr>
        <w:pStyle w:val="af8"/>
        <w:tabs>
          <w:tab w:val="num" w:pos="1134"/>
        </w:tabs>
        <w:spacing w:after="0" w:line="240" w:lineRule="auto"/>
        <w:ind w:firstLine="709"/>
        <w:jc w:val="both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0C2D7A">
        <w:rPr>
          <w:rFonts w:ascii="Times New Roman" w:hAnsi="Times New Roman" w:cs="Times New Roman"/>
          <w:b/>
          <w:sz w:val="28"/>
          <w:szCs w:val="28"/>
        </w:rPr>
        <w:t xml:space="preserve">«Отчет о результатах внешнего и внутреннего тестирования на проникновение». </w:t>
      </w:r>
      <w:r w:rsidRPr="000C2D7A">
        <w:rPr>
          <w:rFonts w:ascii="Times New Roman" w:hAnsi="Times New Roman" w:cs="Times New Roman"/>
          <w:sz w:val="28"/>
          <w:szCs w:val="28"/>
        </w:rPr>
        <w:t>Отчет должен содержать:</w:t>
      </w:r>
    </w:p>
    <w:p w14:paraId="0A8A7FF1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общие сведения и описание хода работ;</w:t>
      </w:r>
    </w:p>
    <w:p w14:paraId="7E5B06C1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результаты проведенных проверок (перечень скомпрометированных в рамках работ компонентов);</w:t>
      </w:r>
    </w:p>
    <w:p w14:paraId="051F21E3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выводы (как развернутые технические, так и более краткие для руководства);</w:t>
      </w:r>
    </w:p>
    <w:p w14:paraId="1663BA0A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оценку сост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ояния защищенности информационных активов 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>Заказчика как с точки зрения потенциальных векторов проникновения, так и с точки зрения используемых механизмов защиты);</w:t>
      </w:r>
    </w:p>
    <w:p w14:paraId="0AE4CA6F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перечень и описание существующих угроз;</w:t>
      </w:r>
    </w:p>
    <w:p w14:paraId="0636ABAA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графическое отображение всех выявленных векторов атак с оценкой сложности их реализации;</w:t>
      </w:r>
    </w:p>
    <w:p w14:paraId="7A645A18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описание хода работ, выявленных уязвимостей, ранжирование их по степени потенциальной опасности, вероятности их использования, описание последствий реализации выявленных уязвимостей;</w:t>
      </w:r>
    </w:p>
    <w:p w14:paraId="76E1338A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рекомендации по устранению выявленных уязвимостей, в том числе рекомендации по изменению конфигурации и настроек оборудования, используемых защитных механизмов и программных средств, принятию дополнительных мер и применению дополнительных средств защиты, по установке необходимых обновлений для используемого программного обеспечения;</w:t>
      </w:r>
    </w:p>
    <w:p w14:paraId="388339D5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эксплуатации нескольких критически опасных уязвимостей, включая информацию о полученном уровне привилегий в </w:t>
      </w:r>
      <w:r>
        <w:rPr>
          <w:rFonts w:ascii="Times New Roman" w:hAnsi="Times New Roman" w:cs="Times New Roman"/>
          <w:color w:val="auto"/>
          <w:sz w:val="28"/>
          <w:szCs w:val="28"/>
        </w:rPr>
        <w:t>активах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 на различных этапах тестирования.</w:t>
      </w:r>
    </w:p>
    <w:p w14:paraId="02F3CDE2" w14:textId="77777777" w:rsidR="00A9438F" w:rsidRDefault="00A9438F" w:rsidP="00C37344">
      <w:pPr>
        <w:tabs>
          <w:tab w:val="num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D4E6E3B" w14:textId="463F3C29" w:rsidR="00C37344" w:rsidRPr="000C2D7A" w:rsidRDefault="00C37344" w:rsidP="00C37344">
      <w:pPr>
        <w:tabs>
          <w:tab w:val="num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sz w:val="28"/>
          <w:szCs w:val="28"/>
        </w:rPr>
        <w:t>«</w:t>
      </w:r>
      <w:r w:rsidRPr="000C2D7A">
        <w:rPr>
          <w:rFonts w:ascii="Times New Roman" w:hAnsi="Times New Roman"/>
          <w:b/>
          <w:sz w:val="28"/>
          <w:szCs w:val="28"/>
        </w:rPr>
        <w:t>Отчет о результатах анализа защищенности беспроводных сетей</w:t>
      </w:r>
      <w:r w:rsidRPr="000C2D7A">
        <w:rPr>
          <w:rFonts w:ascii="Times New Roman" w:hAnsi="Times New Roman"/>
          <w:sz w:val="28"/>
          <w:szCs w:val="28"/>
        </w:rPr>
        <w:t>», который должен содержать:</w:t>
      </w:r>
    </w:p>
    <w:p w14:paraId="64E79CB5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общие сведения и описание хода работ;</w:t>
      </w:r>
    </w:p>
    <w:p w14:paraId="2473AC57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результаты проведенных проверок;</w:t>
      </w:r>
    </w:p>
    <w:p w14:paraId="04A73E41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описание методики проведения анализа защищенности (условия проведения, модель нарушителя, границы проведения работ);</w:t>
      </w:r>
    </w:p>
    <w:p w14:paraId="1F0C0361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оценку уровня критичности уязвимостей;</w:t>
      </w:r>
    </w:p>
    <w:p w14:paraId="2AEA69D2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выявленные несанкционированные точки доступа;</w:t>
      </w:r>
    </w:p>
    <w:p w14:paraId="7DEA5EFF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рекомендации по устранению выявленных уязвимостей.</w:t>
      </w:r>
    </w:p>
    <w:p w14:paraId="05969E2C" w14:textId="77777777" w:rsidR="00A9438F" w:rsidRDefault="00A9438F" w:rsidP="00A9438F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4B684E" w14:textId="15EECF62" w:rsidR="00C37344" w:rsidRPr="000C2D7A" w:rsidRDefault="00C37344" w:rsidP="00A9438F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sz w:val="28"/>
          <w:szCs w:val="28"/>
        </w:rPr>
        <w:t>«</w:t>
      </w:r>
      <w:r w:rsidRPr="000C2D7A">
        <w:rPr>
          <w:rFonts w:ascii="Times New Roman" w:hAnsi="Times New Roman"/>
          <w:b/>
          <w:sz w:val="28"/>
          <w:szCs w:val="28"/>
        </w:rPr>
        <w:t>Отчет о результатах оценки осведомленности сотрудников в вопросах информационной безопасности</w:t>
      </w:r>
      <w:r w:rsidRPr="000C2D7A">
        <w:rPr>
          <w:rFonts w:ascii="Times New Roman" w:hAnsi="Times New Roman"/>
          <w:sz w:val="28"/>
          <w:szCs w:val="28"/>
        </w:rPr>
        <w:t>», который должен содержать:</w:t>
      </w:r>
    </w:p>
    <w:p w14:paraId="1EED41FE" w14:textId="77777777" w:rsidR="00C37344" w:rsidRPr="000C2D7A" w:rsidRDefault="00C37344" w:rsidP="00A9438F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оценку эффективности программы повышения осведомленности;</w:t>
      </w:r>
    </w:p>
    <w:p w14:paraId="0F0975F5" w14:textId="77777777" w:rsidR="00C37344" w:rsidRPr="000C2D7A" w:rsidRDefault="00C37344" w:rsidP="00A9438F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статистику по каждому из типов атаки и действиям пользователей;</w:t>
      </w:r>
    </w:p>
    <w:p w14:paraId="78FEF2D2" w14:textId="77777777" w:rsidR="00C37344" w:rsidRPr="000C2D7A" w:rsidRDefault="00C37344" w:rsidP="00A9438F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перечень сотрудников, недостаточно осведомленных в вопросах информационной безопасности;</w:t>
      </w:r>
    </w:p>
    <w:p w14:paraId="67B652AE" w14:textId="77777777" w:rsidR="00C37344" w:rsidRPr="000C2D7A" w:rsidRDefault="00C37344" w:rsidP="00A9438F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Style w:val="afd"/>
          <w:rFonts w:ascii="Times New Roman" w:hAnsi="Times New Roman" w:cs="Times New Roman"/>
          <w:b w:val="0"/>
          <w:iCs w:val="0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полученные в рамках работ учетные данные и информацию о версиях используемого ПО.</w:t>
      </w:r>
    </w:p>
    <w:p w14:paraId="0D1D91AA" w14:textId="77777777" w:rsidR="00A9438F" w:rsidRDefault="00A9438F" w:rsidP="00A9438F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8EC8BB" w14:textId="2BD1079B" w:rsidR="00C37344" w:rsidRPr="000C2D7A" w:rsidRDefault="00C37344" w:rsidP="00A9438F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D7A">
        <w:rPr>
          <w:rFonts w:ascii="Times New Roman" w:hAnsi="Times New Roman"/>
          <w:sz w:val="28"/>
          <w:szCs w:val="28"/>
        </w:rPr>
        <w:t>«</w:t>
      </w:r>
      <w:r w:rsidRPr="000C2D7A">
        <w:rPr>
          <w:rFonts w:ascii="Times New Roman" w:hAnsi="Times New Roman"/>
          <w:b/>
          <w:sz w:val="28"/>
          <w:szCs w:val="28"/>
        </w:rPr>
        <w:t xml:space="preserve">Отчет о результатах оценки устойчивости </w:t>
      </w:r>
      <w:r>
        <w:rPr>
          <w:rFonts w:ascii="Times New Roman" w:hAnsi="Times New Roman"/>
          <w:b/>
          <w:sz w:val="28"/>
          <w:szCs w:val="28"/>
        </w:rPr>
        <w:t>информационных активов</w:t>
      </w:r>
      <w:r w:rsidRPr="000C2D7A">
        <w:rPr>
          <w:rFonts w:ascii="Times New Roman" w:hAnsi="Times New Roman"/>
          <w:b/>
          <w:sz w:val="28"/>
          <w:szCs w:val="28"/>
        </w:rPr>
        <w:t xml:space="preserve"> к распределенным атакам типа «Отказ в обслуживании» (</w:t>
      </w:r>
      <w:r w:rsidRPr="000C2D7A">
        <w:rPr>
          <w:rFonts w:ascii="Times New Roman" w:hAnsi="Times New Roman"/>
          <w:b/>
          <w:sz w:val="28"/>
          <w:szCs w:val="28"/>
          <w:lang w:val="en-US"/>
        </w:rPr>
        <w:t>DDoS</w:t>
      </w:r>
      <w:r w:rsidRPr="000C2D7A">
        <w:rPr>
          <w:rFonts w:ascii="Times New Roman" w:hAnsi="Times New Roman"/>
          <w:b/>
          <w:sz w:val="28"/>
          <w:szCs w:val="28"/>
        </w:rPr>
        <w:t>)</w:t>
      </w:r>
      <w:r w:rsidRPr="000C2D7A">
        <w:rPr>
          <w:rFonts w:ascii="Times New Roman" w:hAnsi="Times New Roman"/>
          <w:sz w:val="28"/>
          <w:szCs w:val="28"/>
        </w:rPr>
        <w:t>», который должен содержать:</w:t>
      </w:r>
    </w:p>
    <w:p w14:paraId="78B7A0DF" w14:textId="77777777" w:rsidR="00C37344" w:rsidRPr="000C2D7A" w:rsidRDefault="00C37344" w:rsidP="00A9438F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описание методов проведенных DDoS-атак;</w:t>
      </w:r>
    </w:p>
    <w:p w14:paraId="37A37D47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детальное описание хода проведения работ;</w:t>
      </w:r>
    </w:p>
    <w:p w14:paraId="1609E6C9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>анализ устойчивости прикладных систем и сетевой инфраструктуры к DDoS-атакам;</w:t>
      </w:r>
    </w:p>
    <w:p w14:paraId="14E76645" w14:textId="77777777" w:rsidR="00C37344" w:rsidRPr="000C2D7A" w:rsidRDefault="00C37344" w:rsidP="00C37344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рекомендации по повышению защищенности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информационных активов</w:t>
      </w:r>
      <w:r w:rsidRPr="000C2D7A">
        <w:rPr>
          <w:rFonts w:ascii="Times New Roman" w:hAnsi="Times New Roman" w:cs="Times New Roman"/>
          <w:color w:val="auto"/>
          <w:sz w:val="28"/>
          <w:szCs w:val="28"/>
        </w:rPr>
        <w:t xml:space="preserve"> Заказчика от DDoS-атак.</w:t>
      </w:r>
    </w:p>
    <w:p w14:paraId="7552033F" w14:textId="77777777" w:rsidR="005250BE" w:rsidRPr="00582779" w:rsidRDefault="005250BE" w:rsidP="00C37344">
      <w:pPr>
        <w:pStyle w:val="110"/>
        <w:tabs>
          <w:tab w:val="clear" w:pos="1276"/>
          <w:tab w:val="left" w:pos="1710"/>
        </w:tabs>
        <w:spacing w:before="0"/>
        <w:ind w:firstLine="900"/>
        <w:rPr>
          <w:sz w:val="24"/>
          <w:szCs w:val="24"/>
        </w:rPr>
      </w:pPr>
    </w:p>
    <w:p w14:paraId="665381A5" w14:textId="2A0119A1" w:rsidR="005250BE" w:rsidRPr="00A9438F" w:rsidRDefault="005250BE" w:rsidP="00A9438F">
      <w:pPr>
        <w:pStyle w:val="a8"/>
        <w:numPr>
          <w:ilvl w:val="0"/>
          <w:numId w:val="24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38F">
        <w:rPr>
          <w:rFonts w:ascii="Times New Roman" w:hAnsi="Times New Roman" w:cs="Times New Roman"/>
          <w:b/>
          <w:sz w:val="28"/>
          <w:szCs w:val="28"/>
        </w:rPr>
        <w:t>Требования к исполнителю работ</w:t>
      </w:r>
      <w:bookmarkEnd w:id="2"/>
    </w:p>
    <w:p w14:paraId="55752881" w14:textId="77777777" w:rsidR="0090572E" w:rsidRPr="00A9438F" w:rsidRDefault="0090572E" w:rsidP="00C37344">
      <w:pPr>
        <w:pStyle w:val="110"/>
        <w:tabs>
          <w:tab w:val="clear" w:pos="1276"/>
          <w:tab w:val="left" w:pos="1134"/>
        </w:tabs>
        <w:spacing w:before="0"/>
        <w:ind w:firstLine="709"/>
        <w:rPr>
          <w:highlight w:val="yellow"/>
        </w:rPr>
      </w:pPr>
    </w:p>
    <w:p w14:paraId="2CA1773A" w14:textId="1840F27E" w:rsidR="005250BE" w:rsidRPr="00A9438F" w:rsidRDefault="0090572E" w:rsidP="00C37344">
      <w:pPr>
        <w:pStyle w:val="110"/>
        <w:tabs>
          <w:tab w:val="clear" w:pos="1276"/>
          <w:tab w:val="left" w:pos="1134"/>
        </w:tabs>
        <w:spacing w:before="0"/>
        <w:ind w:firstLine="709"/>
      </w:pPr>
      <w:r w:rsidRPr="00A9438F">
        <w:t xml:space="preserve">К предполагаемому Исполнителю по </w:t>
      </w:r>
      <w:r w:rsidR="00A9438F">
        <w:t>выполнению Аудита</w:t>
      </w:r>
      <w:r w:rsidRPr="00A9438F">
        <w:t xml:space="preserve"> предъявля</w:t>
      </w:r>
      <w:r w:rsidR="00A9438F">
        <w:t>ю</w:t>
      </w:r>
      <w:r w:rsidRPr="00A9438F">
        <w:t xml:space="preserve">тся следующие </w:t>
      </w:r>
      <w:r w:rsidR="00752012" w:rsidRPr="00A9438F">
        <w:t xml:space="preserve">базовые </w:t>
      </w:r>
      <w:r w:rsidRPr="00A9438F">
        <w:t>квалификационные требования</w:t>
      </w:r>
      <w:r w:rsidR="00752012" w:rsidRPr="00A9438F">
        <w:t>, которые могут быть уточнены в процессе дальнейшей закупочной процедуры</w:t>
      </w:r>
      <w:r w:rsidR="005250BE" w:rsidRPr="00A9438F">
        <w:t>:</w:t>
      </w:r>
    </w:p>
    <w:p w14:paraId="70D91A5C" w14:textId="77777777" w:rsidR="00910DC8" w:rsidRPr="00910DC8" w:rsidRDefault="00A9438F" w:rsidP="00910DC8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910DC8">
        <w:rPr>
          <w:rFonts w:ascii="Times New Roman" w:hAnsi="Times New Roman" w:cs="Times New Roman"/>
          <w:color w:val="auto"/>
          <w:sz w:val="28"/>
          <w:szCs w:val="28"/>
        </w:rPr>
        <w:t>лицензия ФСТЭК России на деятельность по технической защите конфиденциальной информации;</w:t>
      </w:r>
    </w:p>
    <w:p w14:paraId="7FEEB81C" w14:textId="4EE98D28" w:rsidR="005250BE" w:rsidRPr="00910DC8" w:rsidRDefault="00752012" w:rsidP="00910DC8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910DC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5250BE" w:rsidRPr="00910DC8">
        <w:rPr>
          <w:rFonts w:ascii="Times New Roman" w:hAnsi="Times New Roman" w:cs="Times New Roman"/>
          <w:color w:val="auto"/>
          <w:sz w:val="28"/>
          <w:szCs w:val="28"/>
        </w:rPr>
        <w:t xml:space="preserve">аличие </w:t>
      </w:r>
      <w:r w:rsidR="00C42A67" w:rsidRPr="00910DC8">
        <w:rPr>
          <w:rFonts w:ascii="Times New Roman" w:hAnsi="Times New Roman" w:cs="Times New Roman"/>
          <w:color w:val="auto"/>
          <w:sz w:val="28"/>
          <w:szCs w:val="28"/>
        </w:rPr>
        <w:t xml:space="preserve">успешного </w:t>
      </w:r>
      <w:r w:rsidR="005250BE" w:rsidRPr="00910DC8">
        <w:rPr>
          <w:rFonts w:ascii="Times New Roman" w:hAnsi="Times New Roman" w:cs="Times New Roman"/>
          <w:color w:val="auto"/>
          <w:sz w:val="28"/>
          <w:szCs w:val="28"/>
        </w:rPr>
        <w:t xml:space="preserve">опыта </w:t>
      </w:r>
      <w:r w:rsidR="00A9438F" w:rsidRPr="00910DC8">
        <w:rPr>
          <w:rFonts w:ascii="Times New Roman" w:hAnsi="Times New Roman" w:cs="Times New Roman"/>
          <w:color w:val="auto"/>
          <w:sz w:val="28"/>
          <w:szCs w:val="28"/>
        </w:rPr>
        <w:t>оказания аналогичных услуг</w:t>
      </w:r>
      <w:r w:rsidRPr="00910D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438F" w:rsidRPr="00910DC8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910DC8">
        <w:rPr>
          <w:rFonts w:ascii="Times New Roman" w:hAnsi="Times New Roman" w:cs="Times New Roman"/>
          <w:color w:val="auto"/>
          <w:sz w:val="28"/>
          <w:szCs w:val="28"/>
        </w:rPr>
        <w:t>компаний по масштабу бизнеса (выручке, размеру активов) и/ или компаний, входящих в Группу АФК «Система»</w:t>
      </w:r>
      <w:r w:rsidR="00C42A67" w:rsidRPr="00910DC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10DC8">
        <w:rPr>
          <w:rFonts w:ascii="Times New Roman" w:hAnsi="Times New Roman" w:cs="Times New Roman"/>
          <w:color w:val="auto"/>
          <w:sz w:val="28"/>
          <w:szCs w:val="28"/>
        </w:rPr>
        <w:t xml:space="preserve"> и/ или компаний финансово-инвестиционного сектора (инвестиционных </w:t>
      </w:r>
      <w:r w:rsidR="00C42A67" w:rsidRPr="00910DC8">
        <w:rPr>
          <w:rFonts w:ascii="Times New Roman" w:hAnsi="Times New Roman" w:cs="Times New Roman"/>
          <w:color w:val="auto"/>
          <w:sz w:val="28"/>
          <w:szCs w:val="28"/>
        </w:rPr>
        <w:t xml:space="preserve">фондов, </w:t>
      </w:r>
      <w:r w:rsidRPr="00910DC8">
        <w:rPr>
          <w:rFonts w:ascii="Times New Roman" w:hAnsi="Times New Roman" w:cs="Times New Roman"/>
          <w:color w:val="auto"/>
          <w:sz w:val="28"/>
          <w:szCs w:val="28"/>
        </w:rPr>
        <w:t>банков</w:t>
      </w:r>
      <w:r w:rsidR="00C42A67" w:rsidRPr="00910DC8">
        <w:rPr>
          <w:rFonts w:ascii="Times New Roman" w:hAnsi="Times New Roman" w:cs="Times New Roman"/>
          <w:color w:val="auto"/>
          <w:sz w:val="28"/>
          <w:szCs w:val="28"/>
        </w:rPr>
        <w:t xml:space="preserve"> и компаний, в т.ч. </w:t>
      </w:r>
      <w:r w:rsidRPr="00910DC8">
        <w:rPr>
          <w:rFonts w:ascii="Times New Roman" w:hAnsi="Times New Roman" w:cs="Times New Roman"/>
          <w:color w:val="auto"/>
          <w:sz w:val="28"/>
          <w:szCs w:val="28"/>
        </w:rPr>
        <w:t>управляющих активами</w:t>
      </w:r>
      <w:r w:rsidR="00C42A67" w:rsidRPr="00910DC8">
        <w:rPr>
          <w:rFonts w:ascii="Times New Roman" w:hAnsi="Times New Roman" w:cs="Times New Roman"/>
          <w:color w:val="auto"/>
          <w:sz w:val="28"/>
          <w:szCs w:val="28"/>
        </w:rPr>
        <w:t xml:space="preserve"> в разных отраслях экономики);</w:t>
      </w:r>
    </w:p>
    <w:p w14:paraId="4C734718" w14:textId="2100A97A" w:rsidR="00910DC8" w:rsidRPr="00910DC8" w:rsidRDefault="00910DC8" w:rsidP="00910DC8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910DC8">
        <w:rPr>
          <w:rFonts w:ascii="Times New Roman" w:hAnsi="Times New Roman" w:cs="Times New Roman"/>
          <w:color w:val="auto"/>
          <w:sz w:val="28"/>
          <w:szCs w:val="28"/>
        </w:rPr>
        <w:t xml:space="preserve">срок деятельности Исполнителя в области оказания услуг по информационной безопасности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10DC8">
        <w:rPr>
          <w:rFonts w:ascii="Times New Roman" w:hAnsi="Times New Roman" w:cs="Times New Roman"/>
          <w:color w:val="auto"/>
          <w:sz w:val="28"/>
          <w:szCs w:val="28"/>
        </w:rPr>
        <w:t>не менее 5 лет.</w:t>
      </w:r>
    </w:p>
    <w:p w14:paraId="586228C7" w14:textId="0E757E19" w:rsidR="002C6608" w:rsidRPr="00910DC8" w:rsidRDefault="00C42A67" w:rsidP="00910DC8">
      <w:pPr>
        <w:pStyle w:val="a"/>
        <w:tabs>
          <w:tab w:val="num" w:pos="1134"/>
        </w:tabs>
        <w:spacing w:before="0" w:after="0" w:line="240" w:lineRule="auto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910DC8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профессиональная зрелось (подтвержденная участием в аналогичных проектах, наградами и сертификатами) и полнота проектной команды, которая должна в обязательном порядке включать </w:t>
      </w:r>
      <w:r w:rsidR="00213E95" w:rsidRPr="00910DC8">
        <w:rPr>
          <w:rFonts w:ascii="Times New Roman" w:hAnsi="Times New Roman" w:cs="Times New Roman"/>
          <w:color w:val="auto"/>
          <w:sz w:val="28"/>
          <w:szCs w:val="28"/>
        </w:rPr>
        <w:t xml:space="preserve">в себя </w:t>
      </w:r>
      <w:r w:rsidRPr="00910DC8">
        <w:rPr>
          <w:rFonts w:ascii="Times New Roman" w:hAnsi="Times New Roman" w:cs="Times New Roman"/>
          <w:color w:val="auto"/>
          <w:sz w:val="28"/>
          <w:szCs w:val="28"/>
        </w:rPr>
        <w:t>обладающих соответствующей квалификацией</w:t>
      </w:r>
      <w:r w:rsidR="00213E95" w:rsidRPr="00910DC8">
        <w:rPr>
          <w:rFonts w:ascii="Times New Roman" w:hAnsi="Times New Roman" w:cs="Times New Roman"/>
          <w:color w:val="auto"/>
          <w:sz w:val="28"/>
          <w:szCs w:val="28"/>
        </w:rPr>
        <w:t xml:space="preserve"> штатных специалистов.</w:t>
      </w:r>
    </w:p>
    <w:sectPr w:rsidR="002C6608" w:rsidRPr="00910DC8" w:rsidSect="009009F7">
      <w:headerReference w:type="default" r:id="rId11"/>
      <w:footerReference w:type="default" r:id="rId12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17184" w14:textId="77777777" w:rsidR="00227D7C" w:rsidRDefault="00227D7C" w:rsidP="00B77FBF">
      <w:pPr>
        <w:spacing w:after="0" w:line="240" w:lineRule="auto"/>
      </w:pPr>
      <w:r>
        <w:separator/>
      </w:r>
    </w:p>
  </w:endnote>
  <w:endnote w:type="continuationSeparator" w:id="0">
    <w:p w14:paraId="45FA8839" w14:textId="77777777" w:rsidR="00227D7C" w:rsidRDefault="00227D7C" w:rsidP="00B7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617476"/>
      <w:docPartObj>
        <w:docPartGallery w:val="Page Numbers (Bottom of Page)"/>
        <w:docPartUnique/>
      </w:docPartObj>
    </w:sdtPr>
    <w:sdtEndPr/>
    <w:sdtContent>
      <w:p w14:paraId="382F1D65" w14:textId="557D55BA" w:rsidR="00570BB0" w:rsidRDefault="00570B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3CA">
          <w:rPr>
            <w:noProof/>
          </w:rPr>
          <w:t>4</w:t>
        </w:r>
        <w:r>
          <w:fldChar w:fldCharType="end"/>
        </w:r>
      </w:p>
    </w:sdtContent>
  </w:sdt>
  <w:p w14:paraId="6BF4F20C" w14:textId="77777777" w:rsidR="00570BB0" w:rsidRDefault="00570B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A8CE2" w14:textId="77777777" w:rsidR="00227D7C" w:rsidRDefault="00227D7C" w:rsidP="00B77FBF">
      <w:pPr>
        <w:spacing w:after="0" w:line="240" w:lineRule="auto"/>
      </w:pPr>
      <w:r>
        <w:separator/>
      </w:r>
    </w:p>
  </w:footnote>
  <w:footnote w:type="continuationSeparator" w:id="0">
    <w:p w14:paraId="2490785E" w14:textId="77777777" w:rsidR="00227D7C" w:rsidRDefault="00227D7C" w:rsidP="00B7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2D165" w14:textId="659547BA" w:rsidR="007246CA" w:rsidRPr="00063F92" w:rsidRDefault="007246CA" w:rsidP="00B77FBF">
    <w:pPr>
      <w:spacing w:after="0"/>
      <w:jc w:val="right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9C1C50">
      <w:rPr>
        <w:rFonts w:ascii="Times New Roman" w:hAnsi="Times New Roman" w:cs="Times New Roman"/>
        <w:noProof/>
        <w:color w:val="A6A6A6" w:themeColor="background1" w:themeShade="A6"/>
        <w:sz w:val="20"/>
        <w:szCs w:val="20"/>
        <w:lang w:eastAsia="ru-RU"/>
      </w:rPr>
      <w:drawing>
        <wp:anchor distT="0" distB="0" distL="114300" distR="114300" simplePos="0" relativeHeight="251658240" behindDoc="0" locked="0" layoutInCell="1" allowOverlap="1" wp14:anchorId="1C30AB7B" wp14:editId="122F5ADD">
          <wp:simplePos x="0" y="0"/>
          <wp:positionH relativeFrom="column">
            <wp:posOffset>-478155</wp:posOffset>
          </wp:positionH>
          <wp:positionV relativeFrom="paragraph">
            <wp:posOffset>-68580</wp:posOffset>
          </wp:positionV>
          <wp:extent cx="800100" cy="548640"/>
          <wp:effectExtent l="0" t="0" r="0" b="381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B7D54D" w14:textId="77777777" w:rsidR="007246CA" w:rsidRDefault="007246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1BB"/>
    <w:multiLevelType w:val="hybridMultilevel"/>
    <w:tmpl w:val="0E08CE16"/>
    <w:lvl w:ilvl="0" w:tplc="CABE90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1E3A09"/>
    <w:multiLevelType w:val="hybridMultilevel"/>
    <w:tmpl w:val="C0029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127"/>
    <w:multiLevelType w:val="hybridMultilevel"/>
    <w:tmpl w:val="D6224FFC"/>
    <w:lvl w:ilvl="0" w:tplc="C91E3452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0916F0"/>
    <w:multiLevelType w:val="hybridMultilevel"/>
    <w:tmpl w:val="2E68DBF4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2A6"/>
    <w:multiLevelType w:val="hybridMultilevel"/>
    <w:tmpl w:val="403CD352"/>
    <w:lvl w:ilvl="0" w:tplc="CABE90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4163F7"/>
    <w:multiLevelType w:val="multilevel"/>
    <w:tmpl w:val="ECC0429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993"/>
        </w:tabs>
        <w:ind w:left="993" w:hanging="851"/>
      </w:pPr>
      <w:rPr>
        <w:rFonts w:hint="default"/>
        <w:color w:val="B40000"/>
      </w:rPr>
    </w:lvl>
    <w:lvl w:ilvl="2">
      <w:start w:val="1"/>
      <w:numFmt w:val="decimal"/>
      <w:lvlText w:val="%1.%2.%3."/>
      <w:lvlJc w:val="left"/>
      <w:pPr>
        <w:tabs>
          <w:tab w:val="num" w:pos="1049"/>
        </w:tabs>
        <w:ind w:left="1049" w:hanging="907"/>
      </w:pPr>
      <w:rPr>
        <w:rFonts w:cs="Times New Roman" w:hint="default"/>
        <w:b/>
        <w:color w:val="C00000"/>
      </w:rPr>
    </w:lvl>
    <w:lvl w:ilvl="3">
      <w:start w:val="1"/>
      <w:numFmt w:val="none"/>
      <w:lvlText w:val=""/>
      <w:lvlJc w:val="left"/>
      <w:pPr>
        <w:tabs>
          <w:tab w:val="num" w:pos="142"/>
        </w:tabs>
      </w:pPr>
      <w:rPr>
        <w:rFonts w:cs="Times New Roman" w:hint="default"/>
      </w:rPr>
    </w:lvl>
    <w:lvl w:ilvl="4">
      <w:start w:val="1"/>
      <w:numFmt w:val="decimal"/>
      <w:lvlText w:val="%1.%2.%3.%5."/>
      <w:lvlJc w:val="left"/>
      <w:pPr>
        <w:ind w:left="1049" w:hanging="907"/>
      </w:pPr>
      <w:rPr>
        <w:rFonts w:cs="Times New Roman" w:hint="default"/>
      </w:rPr>
    </w:lvl>
    <w:lvl w:ilvl="5">
      <w:start w:val="1"/>
      <w:numFmt w:val="decimal"/>
      <w:lvlText w:val="%1.%2.%5.%6."/>
      <w:lvlJc w:val="left"/>
      <w:pPr>
        <w:tabs>
          <w:tab w:val="num" w:pos="1163"/>
        </w:tabs>
        <w:ind w:left="1163" w:hanging="1021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24AF1016"/>
    <w:multiLevelType w:val="multilevel"/>
    <w:tmpl w:val="ECC620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7" w15:restartNumberingAfterBreak="0">
    <w:nsid w:val="2D170217"/>
    <w:multiLevelType w:val="multilevel"/>
    <w:tmpl w:val="314231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  <w:color w:val="C60C3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8" w15:restartNumberingAfterBreak="0">
    <w:nsid w:val="2E930186"/>
    <w:multiLevelType w:val="hybridMultilevel"/>
    <w:tmpl w:val="66D0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A3C7E"/>
    <w:multiLevelType w:val="hybridMultilevel"/>
    <w:tmpl w:val="EABE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35017"/>
    <w:multiLevelType w:val="multilevel"/>
    <w:tmpl w:val="369EBD72"/>
    <w:lvl w:ilvl="0">
      <w:start w:val="1"/>
      <w:numFmt w:val="decimal"/>
      <w:pStyle w:val="FMSNum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1" w15:restartNumberingAfterBreak="0">
    <w:nsid w:val="3EE9229A"/>
    <w:multiLevelType w:val="hybridMultilevel"/>
    <w:tmpl w:val="3AD2E382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67F3"/>
    <w:multiLevelType w:val="hybridMultilevel"/>
    <w:tmpl w:val="2A5A1A04"/>
    <w:lvl w:ilvl="0" w:tplc="CABE903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D9E64B4"/>
    <w:multiLevelType w:val="hybridMultilevel"/>
    <w:tmpl w:val="19EE097A"/>
    <w:lvl w:ilvl="0" w:tplc="DECCB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E0C91"/>
    <w:multiLevelType w:val="hybridMultilevel"/>
    <w:tmpl w:val="82D6B75A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C3E6C"/>
    <w:multiLevelType w:val="multilevel"/>
    <w:tmpl w:val="B218CD70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Theme="minorHAnsi" w:eastAsia="Tahoma" w:hAnsiTheme="minorHAnsi" w:cs="Times New Roman"/>
        <w:b/>
        <w:color w:val="C00000"/>
      </w:rPr>
    </w:lvl>
    <w:lvl w:ilvl="2">
      <w:start w:val="1"/>
      <w:numFmt w:val="decimal"/>
      <w:isLgl/>
      <w:lvlText w:val="%1.%2.%3."/>
      <w:lvlJc w:val="left"/>
      <w:pPr>
        <w:ind w:left="1856" w:hanging="1080"/>
      </w:pPr>
      <w:rPr>
        <w:rFonts w:hint="default"/>
        <w:b/>
        <w:color w:val="C00000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2520"/>
      </w:pPr>
      <w:rPr>
        <w:rFonts w:hint="default"/>
      </w:rPr>
    </w:lvl>
  </w:abstractNum>
  <w:abstractNum w:abstractNumId="16" w15:restartNumberingAfterBreak="0">
    <w:nsid w:val="59677FFE"/>
    <w:multiLevelType w:val="hybridMultilevel"/>
    <w:tmpl w:val="F4061760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06B1A"/>
    <w:multiLevelType w:val="hybridMultilevel"/>
    <w:tmpl w:val="20E20314"/>
    <w:lvl w:ilvl="0" w:tplc="2AD23B2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F010A2"/>
    <w:multiLevelType w:val="hybridMultilevel"/>
    <w:tmpl w:val="56AC96AE"/>
    <w:lvl w:ilvl="0" w:tplc="C150CB32">
      <w:start w:val="1"/>
      <w:numFmt w:val="bullet"/>
      <w:pStyle w:val="1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0" w15:restartNumberingAfterBreak="0">
    <w:nsid w:val="60D646A1"/>
    <w:multiLevelType w:val="hybridMultilevel"/>
    <w:tmpl w:val="98EE7E94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577FE"/>
    <w:multiLevelType w:val="hybridMultilevel"/>
    <w:tmpl w:val="42CC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76889"/>
    <w:multiLevelType w:val="hybridMultilevel"/>
    <w:tmpl w:val="64DA7FF2"/>
    <w:lvl w:ilvl="0" w:tplc="22465D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7087752"/>
    <w:multiLevelType w:val="hybridMultilevel"/>
    <w:tmpl w:val="C3E01174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02C15"/>
    <w:multiLevelType w:val="hybridMultilevel"/>
    <w:tmpl w:val="2AB6CF24"/>
    <w:lvl w:ilvl="0" w:tplc="28861BA2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A21DED"/>
    <w:multiLevelType w:val="hybridMultilevel"/>
    <w:tmpl w:val="61BCEB06"/>
    <w:lvl w:ilvl="0" w:tplc="DE949946">
      <w:start w:val="1"/>
      <w:numFmt w:val="bullet"/>
      <w:pStyle w:val="a"/>
      <w:lvlText w:val=""/>
      <w:lvlJc w:val="left"/>
      <w:pPr>
        <w:ind w:left="16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6" w15:restartNumberingAfterBreak="0">
    <w:nsid w:val="6C5264D0"/>
    <w:multiLevelType w:val="multilevel"/>
    <w:tmpl w:val="EB0A5C18"/>
    <w:lvl w:ilvl="0">
      <w:start w:val="1"/>
      <w:numFmt w:val="decimal"/>
      <w:pStyle w:val="11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928" w:hanging="720"/>
      </w:pPr>
      <w:rPr>
        <w:rFonts w:asciiTheme="minorHAnsi" w:eastAsia="Tahoma" w:hAnsiTheme="minorHAnsi" w:cs="Times New Roman"/>
        <w:b/>
        <w:color w:val="C00000"/>
      </w:rPr>
    </w:lvl>
    <w:lvl w:ilvl="2">
      <w:start w:val="1"/>
      <w:numFmt w:val="decimal"/>
      <w:isLgl/>
      <w:lvlText w:val="%1.%2.%3."/>
      <w:lvlJc w:val="left"/>
      <w:pPr>
        <w:ind w:left="1496" w:hanging="1080"/>
      </w:pPr>
      <w:rPr>
        <w:rFonts w:hint="default"/>
        <w:b/>
        <w:color w:val="C00000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520"/>
      </w:pPr>
      <w:rPr>
        <w:rFonts w:hint="default"/>
      </w:rPr>
    </w:lvl>
  </w:abstractNum>
  <w:abstractNum w:abstractNumId="27" w15:restartNumberingAfterBreak="0">
    <w:nsid w:val="721310D9"/>
    <w:multiLevelType w:val="multilevel"/>
    <w:tmpl w:val="9D241DAC"/>
    <w:lvl w:ilvl="0">
      <w:start w:val="1"/>
      <w:numFmt w:val="decimal"/>
      <w:pStyle w:val="GOST-Lvl1"/>
      <w:lvlText w:val="%1"/>
      <w:lvlJc w:val="left"/>
      <w:pPr>
        <w:tabs>
          <w:tab w:val="num" w:pos="9781"/>
        </w:tabs>
        <w:ind w:left="9781" w:hanging="850"/>
      </w:pPr>
      <w:rPr>
        <w:rFonts w:cs="Times New Roman" w:hint="default"/>
      </w:rPr>
    </w:lvl>
    <w:lvl w:ilvl="1">
      <w:start w:val="1"/>
      <w:numFmt w:val="decimal"/>
      <w:pStyle w:val="GOST-Lvl2"/>
      <w:lvlText w:val="%1.%2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decimal"/>
      <w:pStyle w:val="GOST-Lvl3"/>
      <w:lvlText w:val="%1.%2.%3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3">
      <w:start w:val="1"/>
      <w:numFmt w:val="decimal"/>
      <w:pStyle w:val="GOST-Lvl4"/>
      <w:lvlText w:val="%1.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decimal"/>
      <w:pStyle w:val="GOST-Lvl5"/>
      <w:lvlText w:val="%1.%2.%3.%4.%5"/>
      <w:lvlJc w:val="left"/>
      <w:pPr>
        <w:tabs>
          <w:tab w:val="num" w:pos="1985"/>
        </w:tabs>
        <w:ind w:left="1985" w:hanging="1134"/>
      </w:pPr>
      <w:rPr>
        <w:rFonts w:cs="Times New Roman" w:hint="default"/>
      </w:rPr>
    </w:lvl>
    <w:lvl w:ilvl="5">
      <w:start w:val="1"/>
      <w:numFmt w:val="decimal"/>
      <w:pStyle w:val="GOST-Lvl6"/>
      <w:lvlText w:val="%1.%2.%3.%4.%5.%6"/>
      <w:lvlJc w:val="left"/>
      <w:pPr>
        <w:tabs>
          <w:tab w:val="num" w:pos="2268"/>
        </w:tabs>
        <w:ind w:left="2268" w:hanging="1417"/>
      </w:pPr>
      <w:rPr>
        <w:rFonts w:cs="Times New Roman" w:hint="default"/>
      </w:rPr>
    </w:lvl>
    <w:lvl w:ilvl="6">
      <w:start w:val="1"/>
      <w:numFmt w:val="decimal"/>
      <w:lvlRestart w:val="0"/>
      <w:suff w:val="nothing"/>
      <w:lvlText w:val="Рисунок %7"/>
      <w:lvlJc w:val="left"/>
      <w:rPr>
        <w:rFonts w:cs="Times New Roman" w:hint="default"/>
        <w:i w:val="0"/>
      </w:rPr>
    </w:lvl>
    <w:lvl w:ilvl="7">
      <w:start w:val="1"/>
      <w:numFmt w:val="decimal"/>
      <w:lvlRestart w:val="0"/>
      <w:suff w:val="nothing"/>
      <w:lvlText w:val="Таблица %8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73A25CBD"/>
    <w:multiLevelType w:val="hybridMultilevel"/>
    <w:tmpl w:val="11A65D26"/>
    <w:name w:val="WW8Num633"/>
    <w:lvl w:ilvl="0" w:tplc="2B665FA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56E2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F8017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E3597"/>
    <w:multiLevelType w:val="hybridMultilevel"/>
    <w:tmpl w:val="1BA26B84"/>
    <w:lvl w:ilvl="0" w:tplc="CABE90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DF4A24"/>
    <w:multiLevelType w:val="multilevel"/>
    <w:tmpl w:val="E618E8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7"/>
  </w:num>
  <w:num w:numId="4">
    <w:abstractNumId w:val="17"/>
  </w:num>
  <w:num w:numId="5">
    <w:abstractNumId w:val="1"/>
  </w:num>
  <w:num w:numId="6">
    <w:abstractNumId w:val="4"/>
  </w:num>
  <w:num w:numId="7">
    <w:abstractNumId w:val="14"/>
  </w:num>
  <w:num w:numId="8">
    <w:abstractNumId w:val="22"/>
  </w:num>
  <w:num w:numId="9">
    <w:abstractNumId w:val="16"/>
  </w:num>
  <w:num w:numId="10">
    <w:abstractNumId w:val="3"/>
  </w:num>
  <w:num w:numId="11">
    <w:abstractNumId w:val="29"/>
  </w:num>
  <w:num w:numId="12">
    <w:abstractNumId w:val="12"/>
  </w:num>
  <w:num w:numId="13">
    <w:abstractNumId w:val="10"/>
  </w:num>
  <w:num w:numId="14">
    <w:abstractNumId w:val="0"/>
  </w:num>
  <w:num w:numId="15">
    <w:abstractNumId w:val="23"/>
  </w:num>
  <w:num w:numId="16">
    <w:abstractNumId w:val="11"/>
  </w:num>
  <w:num w:numId="17">
    <w:abstractNumId w:val="20"/>
  </w:num>
  <w:num w:numId="18">
    <w:abstractNumId w:val="8"/>
  </w:num>
  <w:num w:numId="19">
    <w:abstractNumId w:val="9"/>
  </w:num>
  <w:num w:numId="20">
    <w:abstractNumId w:val="25"/>
  </w:num>
  <w:num w:numId="21">
    <w:abstractNumId w:val="26"/>
  </w:num>
  <w:num w:numId="22">
    <w:abstractNumId w:val="7"/>
  </w:num>
  <w:num w:numId="23">
    <w:abstractNumId w:val="5"/>
  </w:num>
  <w:num w:numId="24">
    <w:abstractNumId w:val="6"/>
  </w:num>
  <w:num w:numId="25">
    <w:abstractNumId w:val="15"/>
  </w:num>
  <w:num w:numId="26">
    <w:abstractNumId w:val="13"/>
  </w:num>
  <w:num w:numId="27">
    <w:abstractNumId w:val="30"/>
  </w:num>
  <w:num w:numId="28">
    <w:abstractNumId w:val="2"/>
  </w:num>
  <w:num w:numId="29">
    <w:abstractNumId w:val="24"/>
  </w:num>
  <w:num w:numId="30">
    <w:abstractNumId w:val="25"/>
  </w:num>
  <w:num w:numId="31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2E"/>
    <w:rsid w:val="000106BD"/>
    <w:rsid w:val="000371C9"/>
    <w:rsid w:val="000521C2"/>
    <w:rsid w:val="00063F92"/>
    <w:rsid w:val="0008302B"/>
    <w:rsid w:val="000835B9"/>
    <w:rsid w:val="00087D2F"/>
    <w:rsid w:val="000D1832"/>
    <w:rsid w:val="000D5CE3"/>
    <w:rsid w:val="000F7982"/>
    <w:rsid w:val="001034C2"/>
    <w:rsid w:val="00130DFE"/>
    <w:rsid w:val="00133DA6"/>
    <w:rsid w:val="00137C98"/>
    <w:rsid w:val="00146DDA"/>
    <w:rsid w:val="00147609"/>
    <w:rsid w:val="00154D5C"/>
    <w:rsid w:val="00191AE5"/>
    <w:rsid w:val="001A0CEB"/>
    <w:rsid w:val="001B7217"/>
    <w:rsid w:val="001D4E17"/>
    <w:rsid w:val="001E6970"/>
    <w:rsid w:val="001E703E"/>
    <w:rsid w:val="001F7A58"/>
    <w:rsid w:val="00200398"/>
    <w:rsid w:val="00206610"/>
    <w:rsid w:val="00213E95"/>
    <w:rsid w:val="00217AF7"/>
    <w:rsid w:val="00226EFF"/>
    <w:rsid w:val="00227D37"/>
    <w:rsid w:val="00227D7C"/>
    <w:rsid w:val="00272628"/>
    <w:rsid w:val="002737CB"/>
    <w:rsid w:val="002904FF"/>
    <w:rsid w:val="00291735"/>
    <w:rsid w:val="002A0FF5"/>
    <w:rsid w:val="002C08F5"/>
    <w:rsid w:val="002C6608"/>
    <w:rsid w:val="002D0B7A"/>
    <w:rsid w:val="002D2F1C"/>
    <w:rsid w:val="002D7C67"/>
    <w:rsid w:val="002E6F44"/>
    <w:rsid w:val="002F11F1"/>
    <w:rsid w:val="002F1D40"/>
    <w:rsid w:val="002F3BB9"/>
    <w:rsid w:val="003139B2"/>
    <w:rsid w:val="0032447B"/>
    <w:rsid w:val="00331673"/>
    <w:rsid w:val="0033445D"/>
    <w:rsid w:val="00341FC4"/>
    <w:rsid w:val="00344CF6"/>
    <w:rsid w:val="0034576E"/>
    <w:rsid w:val="003515ED"/>
    <w:rsid w:val="00357CED"/>
    <w:rsid w:val="00361CD9"/>
    <w:rsid w:val="003716CA"/>
    <w:rsid w:val="00373BDB"/>
    <w:rsid w:val="00386DB5"/>
    <w:rsid w:val="0039465B"/>
    <w:rsid w:val="00394C9A"/>
    <w:rsid w:val="003B7028"/>
    <w:rsid w:val="003E2172"/>
    <w:rsid w:val="003E7137"/>
    <w:rsid w:val="003F5D89"/>
    <w:rsid w:val="00411253"/>
    <w:rsid w:val="004170D0"/>
    <w:rsid w:val="004221A1"/>
    <w:rsid w:val="00425056"/>
    <w:rsid w:val="004309BF"/>
    <w:rsid w:val="00443206"/>
    <w:rsid w:val="00443D3D"/>
    <w:rsid w:val="00455DE7"/>
    <w:rsid w:val="00462B3C"/>
    <w:rsid w:val="00462F40"/>
    <w:rsid w:val="00482455"/>
    <w:rsid w:val="00494A42"/>
    <w:rsid w:val="004A5F96"/>
    <w:rsid w:val="004B4B16"/>
    <w:rsid w:val="004C23CA"/>
    <w:rsid w:val="004C4516"/>
    <w:rsid w:val="004C5D7F"/>
    <w:rsid w:val="004D2F40"/>
    <w:rsid w:val="004D45ED"/>
    <w:rsid w:val="004E36B2"/>
    <w:rsid w:val="004E7AE4"/>
    <w:rsid w:val="004F746D"/>
    <w:rsid w:val="00501F37"/>
    <w:rsid w:val="00515194"/>
    <w:rsid w:val="005250BE"/>
    <w:rsid w:val="005372AD"/>
    <w:rsid w:val="00551B39"/>
    <w:rsid w:val="00557715"/>
    <w:rsid w:val="00562403"/>
    <w:rsid w:val="00570BB0"/>
    <w:rsid w:val="00582779"/>
    <w:rsid w:val="00582875"/>
    <w:rsid w:val="00583F3B"/>
    <w:rsid w:val="0058430A"/>
    <w:rsid w:val="00585A9B"/>
    <w:rsid w:val="00587E41"/>
    <w:rsid w:val="00593CC7"/>
    <w:rsid w:val="005970F9"/>
    <w:rsid w:val="005A21A5"/>
    <w:rsid w:val="005A6029"/>
    <w:rsid w:val="005D0051"/>
    <w:rsid w:val="005D46D3"/>
    <w:rsid w:val="005E4CF8"/>
    <w:rsid w:val="005E4FCA"/>
    <w:rsid w:val="005F3F8D"/>
    <w:rsid w:val="00601CFB"/>
    <w:rsid w:val="006259B0"/>
    <w:rsid w:val="006316F6"/>
    <w:rsid w:val="006333CC"/>
    <w:rsid w:val="00635048"/>
    <w:rsid w:val="00637361"/>
    <w:rsid w:val="00644D58"/>
    <w:rsid w:val="00661F89"/>
    <w:rsid w:val="00674C9A"/>
    <w:rsid w:val="00676590"/>
    <w:rsid w:val="00680DD2"/>
    <w:rsid w:val="006A011B"/>
    <w:rsid w:val="006A445D"/>
    <w:rsid w:val="006A7645"/>
    <w:rsid w:val="006D3FF0"/>
    <w:rsid w:val="006E7371"/>
    <w:rsid w:val="006F39C5"/>
    <w:rsid w:val="007050BB"/>
    <w:rsid w:val="007246CA"/>
    <w:rsid w:val="00733112"/>
    <w:rsid w:val="00752012"/>
    <w:rsid w:val="00760FF9"/>
    <w:rsid w:val="007764CB"/>
    <w:rsid w:val="007C60FF"/>
    <w:rsid w:val="007D22EF"/>
    <w:rsid w:val="007D31FD"/>
    <w:rsid w:val="007E2289"/>
    <w:rsid w:val="008312B7"/>
    <w:rsid w:val="00840210"/>
    <w:rsid w:val="0084170B"/>
    <w:rsid w:val="00850B88"/>
    <w:rsid w:val="00854D5B"/>
    <w:rsid w:val="00861ECD"/>
    <w:rsid w:val="0087670A"/>
    <w:rsid w:val="008815C5"/>
    <w:rsid w:val="008A2998"/>
    <w:rsid w:val="008B5D27"/>
    <w:rsid w:val="008B762C"/>
    <w:rsid w:val="008C0328"/>
    <w:rsid w:val="008C37AF"/>
    <w:rsid w:val="009009F7"/>
    <w:rsid w:val="0090572E"/>
    <w:rsid w:val="00906818"/>
    <w:rsid w:val="009076F3"/>
    <w:rsid w:val="00910DC8"/>
    <w:rsid w:val="0091572B"/>
    <w:rsid w:val="00916034"/>
    <w:rsid w:val="00927545"/>
    <w:rsid w:val="0093713E"/>
    <w:rsid w:val="009407E4"/>
    <w:rsid w:val="009455E7"/>
    <w:rsid w:val="00954660"/>
    <w:rsid w:val="009630E5"/>
    <w:rsid w:val="00967290"/>
    <w:rsid w:val="00974522"/>
    <w:rsid w:val="00974F29"/>
    <w:rsid w:val="009802AA"/>
    <w:rsid w:val="009931F1"/>
    <w:rsid w:val="00997867"/>
    <w:rsid w:val="009A2688"/>
    <w:rsid w:val="009A502E"/>
    <w:rsid w:val="009A6C6D"/>
    <w:rsid w:val="009B1EBE"/>
    <w:rsid w:val="009B6A50"/>
    <w:rsid w:val="009C1C50"/>
    <w:rsid w:val="009D56FD"/>
    <w:rsid w:val="009E2C2D"/>
    <w:rsid w:val="009F2E51"/>
    <w:rsid w:val="00A151F0"/>
    <w:rsid w:val="00A27D3C"/>
    <w:rsid w:val="00A40853"/>
    <w:rsid w:val="00A46EC3"/>
    <w:rsid w:val="00A51456"/>
    <w:rsid w:val="00A535F4"/>
    <w:rsid w:val="00A675CF"/>
    <w:rsid w:val="00A73E62"/>
    <w:rsid w:val="00A76670"/>
    <w:rsid w:val="00A8029E"/>
    <w:rsid w:val="00A9438F"/>
    <w:rsid w:val="00A959EF"/>
    <w:rsid w:val="00A970E8"/>
    <w:rsid w:val="00AA01FE"/>
    <w:rsid w:val="00AB25C1"/>
    <w:rsid w:val="00AB49C4"/>
    <w:rsid w:val="00AB7018"/>
    <w:rsid w:val="00AD5A40"/>
    <w:rsid w:val="00AE485A"/>
    <w:rsid w:val="00B025EB"/>
    <w:rsid w:val="00B02ADE"/>
    <w:rsid w:val="00B352A2"/>
    <w:rsid w:val="00B41660"/>
    <w:rsid w:val="00B427B5"/>
    <w:rsid w:val="00B5098E"/>
    <w:rsid w:val="00B52B5C"/>
    <w:rsid w:val="00B6133A"/>
    <w:rsid w:val="00B77FBF"/>
    <w:rsid w:val="00B9750C"/>
    <w:rsid w:val="00BA10D8"/>
    <w:rsid w:val="00BB414A"/>
    <w:rsid w:val="00BB792E"/>
    <w:rsid w:val="00BC065D"/>
    <w:rsid w:val="00BE5266"/>
    <w:rsid w:val="00BF60AA"/>
    <w:rsid w:val="00BF735C"/>
    <w:rsid w:val="00C05178"/>
    <w:rsid w:val="00C101BA"/>
    <w:rsid w:val="00C17201"/>
    <w:rsid w:val="00C2157E"/>
    <w:rsid w:val="00C37344"/>
    <w:rsid w:val="00C42A67"/>
    <w:rsid w:val="00C629FB"/>
    <w:rsid w:val="00C67A1F"/>
    <w:rsid w:val="00C76F59"/>
    <w:rsid w:val="00C80390"/>
    <w:rsid w:val="00C816FF"/>
    <w:rsid w:val="00CA16F4"/>
    <w:rsid w:val="00CC104C"/>
    <w:rsid w:val="00CF5EA3"/>
    <w:rsid w:val="00D00B07"/>
    <w:rsid w:val="00D23FB8"/>
    <w:rsid w:val="00D273BA"/>
    <w:rsid w:val="00D3464E"/>
    <w:rsid w:val="00D5297C"/>
    <w:rsid w:val="00D539BD"/>
    <w:rsid w:val="00D82D1B"/>
    <w:rsid w:val="00D83C46"/>
    <w:rsid w:val="00D916EA"/>
    <w:rsid w:val="00D96E9D"/>
    <w:rsid w:val="00DA30CD"/>
    <w:rsid w:val="00DA6FEE"/>
    <w:rsid w:val="00DC0D96"/>
    <w:rsid w:val="00DC75F1"/>
    <w:rsid w:val="00DE01A2"/>
    <w:rsid w:val="00E069BC"/>
    <w:rsid w:val="00E10B92"/>
    <w:rsid w:val="00E12213"/>
    <w:rsid w:val="00E27559"/>
    <w:rsid w:val="00E364CF"/>
    <w:rsid w:val="00E766D0"/>
    <w:rsid w:val="00E77A7F"/>
    <w:rsid w:val="00E865AF"/>
    <w:rsid w:val="00E878DB"/>
    <w:rsid w:val="00E97589"/>
    <w:rsid w:val="00EA766D"/>
    <w:rsid w:val="00EB6083"/>
    <w:rsid w:val="00ED4A25"/>
    <w:rsid w:val="00EE060B"/>
    <w:rsid w:val="00EF16B0"/>
    <w:rsid w:val="00F06915"/>
    <w:rsid w:val="00F2147D"/>
    <w:rsid w:val="00F23198"/>
    <w:rsid w:val="00F258CE"/>
    <w:rsid w:val="00F26C74"/>
    <w:rsid w:val="00F440FD"/>
    <w:rsid w:val="00F443EE"/>
    <w:rsid w:val="00F65102"/>
    <w:rsid w:val="00F72ABA"/>
    <w:rsid w:val="00F7435A"/>
    <w:rsid w:val="00F76728"/>
    <w:rsid w:val="00F841A9"/>
    <w:rsid w:val="00F935A8"/>
    <w:rsid w:val="00FB29FB"/>
    <w:rsid w:val="00FB7069"/>
    <w:rsid w:val="00FB71EF"/>
    <w:rsid w:val="00FC6D45"/>
    <w:rsid w:val="00FD3720"/>
    <w:rsid w:val="00FD7EC9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0BFEF4"/>
  <w15:docId w15:val="{07658814-B261-4BE0-92EB-A1F43599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70F9"/>
  </w:style>
  <w:style w:type="paragraph" w:styleId="11">
    <w:name w:val="heading 1"/>
    <w:next w:val="a0"/>
    <w:link w:val="12"/>
    <w:uiPriority w:val="2"/>
    <w:qFormat/>
    <w:rsid w:val="00C37344"/>
    <w:pPr>
      <w:pageBreakBefore/>
      <w:numPr>
        <w:numId w:val="21"/>
      </w:numPr>
      <w:spacing w:before="240" w:after="240" w:line="276" w:lineRule="auto"/>
      <w:ind w:left="709" w:hanging="709"/>
      <w:jc w:val="both"/>
      <w:outlineLvl w:val="0"/>
    </w:pPr>
    <w:rPr>
      <w:rFonts w:ascii="Arial" w:eastAsia="MS Mincho" w:hAnsi="Arial" w:cs="Arial"/>
      <w:b/>
      <w:bCs/>
      <w:color w:val="747678"/>
      <w:kern w:val="32"/>
      <w:sz w:val="40"/>
      <w:szCs w:val="32"/>
      <w:lang w:eastAsia="ja-JP"/>
    </w:rPr>
  </w:style>
  <w:style w:type="paragraph" w:styleId="20">
    <w:name w:val="heading 2"/>
    <w:basedOn w:val="a0"/>
    <w:next w:val="a0"/>
    <w:link w:val="21"/>
    <w:uiPriority w:val="3"/>
    <w:unhideWhenUsed/>
    <w:qFormat/>
    <w:rsid w:val="00954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31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83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C0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B7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77FBF"/>
  </w:style>
  <w:style w:type="paragraph" w:styleId="a6">
    <w:name w:val="footer"/>
    <w:basedOn w:val="a0"/>
    <w:link w:val="a7"/>
    <w:uiPriority w:val="99"/>
    <w:unhideWhenUsed/>
    <w:rsid w:val="00B7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77FBF"/>
  </w:style>
  <w:style w:type="paragraph" w:styleId="a8">
    <w:name w:val="List Paragraph"/>
    <w:aliases w:val="Bullet List,FooterText,numbered,Paragraphe de liste1,lp1,UL"/>
    <w:basedOn w:val="a0"/>
    <w:link w:val="a9"/>
    <w:uiPriority w:val="99"/>
    <w:qFormat/>
    <w:rsid w:val="00906818"/>
    <w:pPr>
      <w:ind w:left="720"/>
      <w:contextualSpacing/>
    </w:pPr>
  </w:style>
  <w:style w:type="table" w:styleId="aa">
    <w:name w:val="Table Grid"/>
    <w:basedOn w:val="a2"/>
    <w:uiPriority w:val="99"/>
    <w:rsid w:val="0090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2E6F44"/>
    <w:rPr>
      <w:color w:val="0563C1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50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01F37"/>
    <w:rPr>
      <w:rFonts w:ascii="Segoe UI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BB414A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BB414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BB414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414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B414A"/>
    <w:rPr>
      <w:b/>
      <w:bCs/>
      <w:sz w:val="20"/>
      <w:szCs w:val="20"/>
    </w:rPr>
  </w:style>
  <w:style w:type="paragraph" w:customStyle="1" w:styleId="af3">
    <w:name w:val="Пункт"/>
    <w:basedOn w:val="a0"/>
    <w:link w:val="af4"/>
    <w:rsid w:val="00954660"/>
    <w:pPr>
      <w:tabs>
        <w:tab w:val="num" w:pos="1134"/>
      </w:tabs>
      <w:spacing w:after="0" w:line="288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аголовок1"/>
    <w:basedOn w:val="a0"/>
    <w:autoRedefine/>
    <w:rsid w:val="00954660"/>
    <w:pPr>
      <w:widowControl w:val="0"/>
      <w:numPr>
        <w:numId w:val="1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">
    <w:name w:val="Стиль Заголовок 2"/>
    <w:aliases w:val="Заголовок 2 Знак + Arial 11 пт Перед:  12 пт П..."/>
    <w:basedOn w:val="20"/>
    <w:rsid w:val="00954660"/>
    <w:pPr>
      <w:keepLines w:val="0"/>
      <w:numPr>
        <w:ilvl w:val="1"/>
        <w:numId w:val="1"/>
      </w:numPr>
      <w:tabs>
        <w:tab w:val="clear" w:pos="1701"/>
        <w:tab w:val="num" w:pos="360"/>
      </w:tabs>
      <w:suppressAutoHyphens/>
      <w:spacing w:before="240" w:line="240" w:lineRule="auto"/>
      <w:ind w:firstLine="0"/>
    </w:pPr>
    <w:rPr>
      <w:rFonts w:ascii="Arial" w:eastAsia="Times New Roman" w:hAnsi="Arial" w:cs="Times New Roman"/>
      <w:b/>
      <w:bCs/>
      <w:snapToGrid w:val="0"/>
      <w:color w:val="auto"/>
      <w:sz w:val="22"/>
      <w:szCs w:val="20"/>
      <w:lang w:eastAsia="ru-RU"/>
    </w:rPr>
  </w:style>
  <w:style w:type="paragraph" w:customStyle="1" w:styleId="22">
    <w:name w:val="Стиль Стиль Заголовок 2"/>
    <w:aliases w:val="Заголовок 2 Знак + Arial 11 пт Перед:  12 п..."/>
    <w:basedOn w:val="2"/>
    <w:rsid w:val="00954660"/>
    <w:pPr>
      <w:spacing w:after="120"/>
      <w:jc w:val="both"/>
    </w:pPr>
  </w:style>
  <w:style w:type="character" w:customStyle="1" w:styleId="af4">
    <w:name w:val="Пункт Знак"/>
    <w:basedOn w:val="a1"/>
    <w:link w:val="af3"/>
    <w:locked/>
    <w:rsid w:val="009546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note text"/>
    <w:basedOn w:val="a0"/>
    <w:link w:val="af6"/>
    <w:uiPriority w:val="99"/>
    <w:semiHidden/>
    <w:unhideWhenUsed/>
    <w:rsid w:val="00954660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954660"/>
    <w:rPr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954660"/>
    <w:rPr>
      <w:vertAlign w:val="superscript"/>
    </w:rPr>
  </w:style>
  <w:style w:type="character" w:customStyle="1" w:styleId="21">
    <w:name w:val="Заголовок 2 Знак"/>
    <w:basedOn w:val="a1"/>
    <w:link w:val="20"/>
    <w:uiPriority w:val="3"/>
    <w:rsid w:val="00954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lanation">
    <w:name w:val="Explanation"/>
    <w:basedOn w:val="af8"/>
    <w:qFormat/>
    <w:rsid w:val="00F06915"/>
    <w:pPr>
      <w:suppressAutoHyphens/>
      <w:spacing w:before="130" w:after="130" w:line="260" w:lineRule="atLeast"/>
      <w:jc w:val="both"/>
    </w:pPr>
    <w:rPr>
      <w:rFonts w:ascii="Times New Roman" w:eastAsia="MS Mincho" w:hAnsi="Times New Roman" w:cs="Times New Roman"/>
      <w:color w:val="FF0000"/>
      <w:sz w:val="20"/>
      <w:szCs w:val="20"/>
      <w:lang w:val="en-US"/>
    </w:rPr>
  </w:style>
  <w:style w:type="paragraph" w:styleId="af8">
    <w:name w:val="Body Text"/>
    <w:basedOn w:val="a0"/>
    <w:link w:val="af9"/>
    <w:uiPriority w:val="99"/>
    <w:semiHidden/>
    <w:unhideWhenUsed/>
    <w:rsid w:val="00F06915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F06915"/>
  </w:style>
  <w:style w:type="paragraph" w:styleId="afa">
    <w:name w:val="Normal (Web)"/>
    <w:basedOn w:val="a0"/>
    <w:uiPriority w:val="99"/>
    <w:semiHidden/>
    <w:unhideWhenUsed/>
    <w:rsid w:val="001D4E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0">
    <w:name w:val="Уровень 1.1"/>
    <w:link w:val="111"/>
    <w:qFormat/>
    <w:rsid w:val="005250BE"/>
    <w:pPr>
      <w:tabs>
        <w:tab w:val="left" w:pos="1276"/>
      </w:tabs>
      <w:spacing w:before="120"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Уровень 1.1.1"/>
    <w:basedOn w:val="110"/>
    <w:link w:val="31"/>
    <w:qFormat/>
    <w:rsid w:val="005250BE"/>
    <w:pPr>
      <w:numPr>
        <w:ilvl w:val="2"/>
      </w:numPr>
      <w:spacing w:before="60"/>
      <w:outlineLvl w:val="2"/>
    </w:pPr>
  </w:style>
  <w:style w:type="character" w:customStyle="1" w:styleId="a9">
    <w:name w:val="Абзац списка Знак"/>
    <w:aliases w:val="Bullet List Знак,FooterText Знак,numbered Знак,Paragraphe de liste1 Знак,lp1 Знак,UL Знак"/>
    <w:basedOn w:val="a1"/>
    <w:link w:val="a8"/>
    <w:uiPriority w:val="34"/>
    <w:rsid w:val="005250BE"/>
  </w:style>
  <w:style w:type="paragraph" w:customStyle="1" w:styleId="1">
    <w:name w:val="Список 1"/>
    <w:link w:val="13"/>
    <w:qFormat/>
    <w:rsid w:val="005250BE"/>
    <w:pPr>
      <w:numPr>
        <w:numId w:val="2"/>
      </w:numPr>
      <w:spacing w:before="60" w:after="0" w:line="264" w:lineRule="auto"/>
      <w:jc w:val="both"/>
    </w:pPr>
    <w:rPr>
      <w:rFonts w:ascii="Times New Roman" w:hAnsi="Times New Roman" w:cs="Times New Roman"/>
      <w:sz w:val="24"/>
      <w:szCs w:val="28"/>
    </w:rPr>
  </w:style>
  <w:style w:type="character" w:customStyle="1" w:styleId="111">
    <w:name w:val="Уровень 1.1 Знак"/>
    <w:basedOn w:val="a9"/>
    <w:link w:val="110"/>
    <w:rsid w:val="005250BE"/>
    <w:rPr>
      <w:rFonts w:ascii="Times New Roman" w:hAnsi="Times New Roman" w:cs="Times New Roman"/>
      <w:sz w:val="28"/>
      <w:szCs w:val="28"/>
    </w:rPr>
  </w:style>
  <w:style w:type="character" w:customStyle="1" w:styleId="31">
    <w:name w:val="Уровень 3 Знак"/>
    <w:basedOn w:val="111"/>
    <w:link w:val="1110"/>
    <w:rsid w:val="005250BE"/>
    <w:rPr>
      <w:rFonts w:ascii="Times New Roman" w:hAnsi="Times New Roman" w:cs="Times New Roman"/>
      <w:sz w:val="28"/>
      <w:szCs w:val="28"/>
    </w:rPr>
  </w:style>
  <w:style w:type="character" w:customStyle="1" w:styleId="13">
    <w:name w:val="Список 1 Знак"/>
    <w:basedOn w:val="111"/>
    <w:link w:val="1"/>
    <w:rsid w:val="005250BE"/>
    <w:rPr>
      <w:rFonts w:ascii="Times New Roman" w:hAnsi="Times New Roman" w:cs="Times New Roman"/>
      <w:sz w:val="24"/>
      <w:szCs w:val="28"/>
    </w:rPr>
  </w:style>
  <w:style w:type="paragraph" w:customStyle="1" w:styleId="14">
    <w:name w:val="Без интервала1"/>
    <w:link w:val="NoSpacingChar"/>
    <w:qFormat/>
    <w:rsid w:val="005250B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4"/>
    <w:locked/>
    <w:rsid w:val="005250BE"/>
    <w:rPr>
      <w:rFonts w:ascii="Calibri" w:eastAsia="Times New Roman" w:hAnsi="Calibri" w:cs="Calibri"/>
    </w:rPr>
  </w:style>
  <w:style w:type="paragraph" w:customStyle="1" w:styleId="15">
    <w:name w:val="Абзац списка1"/>
    <w:basedOn w:val="a0"/>
    <w:link w:val="16"/>
    <w:qFormat/>
    <w:rsid w:val="005250BE"/>
    <w:pPr>
      <w:tabs>
        <w:tab w:val="left" w:pos="1276"/>
      </w:tabs>
      <w:suppressAutoHyphens/>
      <w:spacing w:after="200" w:line="276" w:lineRule="auto"/>
      <w:ind w:left="720" w:firstLine="709"/>
    </w:pPr>
    <w:rPr>
      <w:rFonts w:ascii="Calibri" w:eastAsia="Times New Roman" w:hAnsi="Calibri" w:cs="Calibri"/>
      <w:szCs w:val="28"/>
      <w:lang w:val="en-US" w:eastAsia="ar-SA"/>
    </w:rPr>
  </w:style>
  <w:style w:type="character" w:customStyle="1" w:styleId="16">
    <w:name w:val="Абзац списка1 Знак"/>
    <w:basedOn w:val="a1"/>
    <w:link w:val="15"/>
    <w:rsid w:val="005250BE"/>
    <w:rPr>
      <w:rFonts w:ascii="Calibri" w:eastAsia="Times New Roman" w:hAnsi="Calibri" w:cs="Calibri"/>
      <w:szCs w:val="28"/>
      <w:lang w:val="en-US" w:eastAsia="ar-SA"/>
    </w:rPr>
  </w:style>
  <w:style w:type="paragraph" w:customStyle="1" w:styleId="GOST-Lvl1">
    <w:name w:val="GOST_НумЗаг-Lvl1"/>
    <w:basedOn w:val="a0"/>
    <w:next w:val="a0"/>
    <w:uiPriority w:val="9"/>
    <w:qFormat/>
    <w:rsid w:val="005250BE"/>
    <w:pPr>
      <w:keepNext/>
      <w:keepLines/>
      <w:pageBreakBefore/>
      <w:numPr>
        <w:numId w:val="3"/>
      </w:numPr>
      <w:spacing w:before="240" w:after="240" w:line="360" w:lineRule="auto"/>
      <w:outlineLvl w:val="0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GOST-Lvl2">
    <w:name w:val="GOST_НумЗаг-Lvl2"/>
    <w:basedOn w:val="a0"/>
    <w:next w:val="a0"/>
    <w:uiPriority w:val="9"/>
    <w:qFormat/>
    <w:rsid w:val="005250BE"/>
    <w:pPr>
      <w:keepNext/>
      <w:keepLines/>
      <w:numPr>
        <w:ilvl w:val="1"/>
        <w:numId w:val="3"/>
      </w:numPr>
      <w:spacing w:before="240" w:after="120" w:line="36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GOST-Lvl3">
    <w:name w:val="GOST_НумЗаг-Lvl3"/>
    <w:basedOn w:val="a0"/>
    <w:next w:val="a0"/>
    <w:uiPriority w:val="9"/>
    <w:qFormat/>
    <w:rsid w:val="005250BE"/>
    <w:pPr>
      <w:keepNext/>
      <w:keepLines/>
      <w:numPr>
        <w:ilvl w:val="2"/>
        <w:numId w:val="3"/>
      </w:numPr>
      <w:spacing w:before="240" w:after="120" w:line="360" w:lineRule="auto"/>
      <w:jc w:val="both"/>
      <w:outlineLvl w:val="2"/>
    </w:pPr>
    <w:rPr>
      <w:rFonts w:ascii="Arial" w:eastAsia="Times New Roman" w:hAnsi="Arial" w:cs="Arial"/>
      <w:b/>
      <w:i/>
      <w:sz w:val="24"/>
      <w:szCs w:val="26"/>
      <w:lang w:eastAsia="ru-RU"/>
    </w:rPr>
  </w:style>
  <w:style w:type="paragraph" w:customStyle="1" w:styleId="GOST-Lvl4">
    <w:name w:val="GOST_НумЗаг-Lvl4"/>
    <w:basedOn w:val="a0"/>
    <w:next w:val="a0"/>
    <w:uiPriority w:val="9"/>
    <w:qFormat/>
    <w:rsid w:val="005250BE"/>
    <w:pPr>
      <w:keepNext/>
      <w:keepLines/>
      <w:numPr>
        <w:ilvl w:val="3"/>
        <w:numId w:val="3"/>
      </w:numPr>
      <w:spacing w:before="240" w:after="120" w:line="240" w:lineRule="auto"/>
      <w:jc w:val="both"/>
      <w:outlineLvl w:val="3"/>
    </w:pPr>
    <w:rPr>
      <w:rFonts w:ascii="Arial" w:eastAsia="Times New Roman" w:hAnsi="Arial" w:cs="Times New Roman"/>
      <w:sz w:val="24"/>
      <w:szCs w:val="26"/>
      <w:lang w:eastAsia="ru-RU"/>
    </w:rPr>
  </w:style>
  <w:style w:type="paragraph" w:customStyle="1" w:styleId="GOST-Lvl5">
    <w:name w:val="GOST_НумЗаг-Lvl5"/>
    <w:basedOn w:val="a0"/>
    <w:next w:val="a0"/>
    <w:uiPriority w:val="9"/>
    <w:qFormat/>
    <w:rsid w:val="005250BE"/>
    <w:pPr>
      <w:keepNext/>
      <w:numPr>
        <w:ilvl w:val="4"/>
        <w:numId w:val="3"/>
      </w:numPr>
      <w:spacing w:before="240" w:after="120" w:line="360" w:lineRule="auto"/>
      <w:jc w:val="both"/>
      <w:outlineLvl w:val="4"/>
    </w:pPr>
    <w:rPr>
      <w:rFonts w:ascii="Arial" w:eastAsia="Times New Roman" w:hAnsi="Arial" w:cs="Times New Roman"/>
      <w:sz w:val="24"/>
      <w:szCs w:val="26"/>
      <w:lang w:eastAsia="ru-RU"/>
    </w:rPr>
  </w:style>
  <w:style w:type="paragraph" w:customStyle="1" w:styleId="GOST-Lvl6">
    <w:name w:val="GOST_НумЗаг-Lvl6"/>
    <w:basedOn w:val="a0"/>
    <w:next w:val="a0"/>
    <w:uiPriority w:val="9"/>
    <w:qFormat/>
    <w:rsid w:val="005250BE"/>
    <w:pPr>
      <w:numPr>
        <w:ilvl w:val="5"/>
        <w:numId w:val="3"/>
      </w:numPr>
      <w:spacing w:before="60" w:after="0" w:line="360" w:lineRule="auto"/>
      <w:jc w:val="both"/>
      <w:outlineLvl w:val="5"/>
    </w:pPr>
    <w:rPr>
      <w:rFonts w:ascii="Arial" w:eastAsia="Times New Roman" w:hAnsi="Arial" w:cs="Times New Roman"/>
      <w:sz w:val="24"/>
      <w:szCs w:val="26"/>
      <w:lang w:eastAsia="ru-RU"/>
    </w:rPr>
  </w:style>
  <w:style w:type="paragraph" w:customStyle="1" w:styleId="FMSNormal">
    <w:name w:val="FMS_Normal"/>
    <w:basedOn w:val="a0"/>
    <w:link w:val="FMSNormalChar"/>
    <w:uiPriority w:val="99"/>
    <w:rsid w:val="000835B9"/>
    <w:pPr>
      <w:keepNext/>
      <w:keepLines/>
      <w:spacing w:before="60" w:after="60" w:line="360" w:lineRule="auto"/>
      <w:jc w:val="both"/>
    </w:pPr>
    <w:rPr>
      <w:rFonts w:ascii="Times New Roman" w:eastAsia="MS ??" w:hAnsi="Times New Roman" w:cs="Times New Roman"/>
      <w:sz w:val="28"/>
      <w:szCs w:val="28"/>
      <w:lang w:eastAsia="ru-RU"/>
    </w:rPr>
  </w:style>
  <w:style w:type="character" w:customStyle="1" w:styleId="FMSNormalChar">
    <w:name w:val="FMS_Normal Char"/>
    <w:link w:val="FMSNormal"/>
    <w:uiPriority w:val="99"/>
    <w:locked/>
    <w:rsid w:val="000835B9"/>
    <w:rPr>
      <w:rFonts w:ascii="Times New Roman" w:eastAsia="MS ??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0835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b">
    <w:name w:val="Body Text Indent"/>
    <w:basedOn w:val="a0"/>
    <w:link w:val="afc"/>
    <w:uiPriority w:val="99"/>
    <w:semiHidden/>
    <w:unhideWhenUsed/>
    <w:rsid w:val="00593CC7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593CC7"/>
  </w:style>
  <w:style w:type="paragraph" w:customStyle="1" w:styleId="FMSNum">
    <w:name w:val="FMS_Num"/>
    <w:basedOn w:val="FMSNormal"/>
    <w:uiPriority w:val="99"/>
    <w:rsid w:val="00593CC7"/>
    <w:pPr>
      <w:keepNext w:val="0"/>
      <w:keepLines w:val="0"/>
      <w:numPr>
        <w:numId w:val="13"/>
      </w:numPr>
      <w:tabs>
        <w:tab w:val="num" w:pos="360"/>
      </w:tabs>
      <w:spacing w:line="288" w:lineRule="auto"/>
      <w:ind w:left="1429" w:firstLine="709"/>
    </w:pPr>
    <w:rPr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6316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2">
    <w:name w:val="Заголовок 1 Знак"/>
    <w:basedOn w:val="a1"/>
    <w:link w:val="11"/>
    <w:uiPriority w:val="2"/>
    <w:rsid w:val="00C37344"/>
    <w:rPr>
      <w:rFonts w:ascii="Arial" w:eastAsia="MS Mincho" w:hAnsi="Arial" w:cs="Arial"/>
      <w:b/>
      <w:bCs/>
      <w:color w:val="747678"/>
      <w:kern w:val="32"/>
      <w:sz w:val="40"/>
      <w:szCs w:val="32"/>
      <w:lang w:eastAsia="ja-JP"/>
    </w:rPr>
  </w:style>
  <w:style w:type="paragraph" w:styleId="a">
    <w:name w:val="List Bullet"/>
    <w:basedOn w:val="a0"/>
    <w:uiPriority w:val="6"/>
    <w:unhideWhenUsed/>
    <w:qFormat/>
    <w:rsid w:val="00C37344"/>
    <w:pPr>
      <w:numPr>
        <w:numId w:val="20"/>
      </w:numPr>
      <w:spacing w:before="80" w:after="200" w:line="300" w:lineRule="exact"/>
      <w:contextualSpacing/>
      <w:jc w:val="both"/>
    </w:pPr>
    <w:rPr>
      <w:rFonts w:ascii="Arial" w:eastAsia="Tahoma" w:hAnsi="Arial" w:cs="Arial"/>
      <w:color w:val="333333"/>
    </w:rPr>
  </w:style>
  <w:style w:type="character" w:styleId="afd">
    <w:name w:val="Emphasis"/>
    <w:uiPriority w:val="1"/>
    <w:qFormat/>
    <w:rsid w:val="00C37344"/>
    <w:rPr>
      <w:rFonts w:ascii="Tahoma" w:hAnsi="Tahoma"/>
      <w:b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62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65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4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F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_____Microsoft_Excel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04C30-552E-4782-8987-D702E27A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3005</Words>
  <Characters>17130</Characters>
  <Application>Microsoft Office Word</Application>
  <DocSecurity>4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SISTEMA JSFC</Company>
  <LinksUpToDate>false</LinksUpToDate>
  <CharactersWithSpaces>20095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Колбасин Сергей Юрьевич</dc:creator>
  <cp:lastModifiedBy>Бунеева Наталия Леонидовна</cp:lastModifiedBy>
  <cp:revision>2</cp:revision>
  <cp:lastPrinted>2018-06-26T09:09:00Z</cp:lastPrinted>
  <dcterms:created xsi:type="dcterms:W3CDTF">2019-02-15T13:57:00Z</dcterms:created>
  <dcterms:modified xsi:type="dcterms:W3CDTF">2019-02-15T13:57:00Z</dcterms:modified>
</cp:coreProperties>
</file>