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F66B7" w14:textId="77777777" w:rsidR="00177A3A" w:rsidRDefault="00940B28" w:rsidP="00B12F4B">
      <w:pPr>
        <w:spacing w:after="0" w:line="240" w:lineRule="auto"/>
        <w:jc w:val="both"/>
        <w:rPr>
          <w:rFonts w:ascii="Times New Roman" w:hAnsi="Times New Roman" w:cs="Times New Roman"/>
          <w:sz w:val="24"/>
          <w:szCs w:val="24"/>
        </w:rPr>
      </w:pPr>
      <w:r w:rsidRPr="00940B28">
        <w:rPr>
          <w:rFonts w:ascii="Times New Roman" w:hAnsi="Times New Roman" w:cs="Times New Roman"/>
          <w:noProof/>
          <w:sz w:val="24"/>
          <w:szCs w:val="24"/>
        </w:rPr>
        <w:drawing>
          <wp:inline distT="0" distB="0" distL="0" distR="0" wp14:anchorId="55FA8E52" wp14:editId="0832C0C0">
            <wp:extent cx="1253490" cy="914400"/>
            <wp:effectExtent l="19050" t="0" r="3810" b="0"/>
            <wp:docPr id="1" name="Picture 9" descr="Sistema logo _ 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stema logo _ last"/>
                    <pic:cNvPicPr>
                      <a:picLocks noChangeAspect="1" noChangeArrowheads="1"/>
                    </pic:cNvPicPr>
                  </pic:nvPicPr>
                  <pic:blipFill>
                    <a:blip r:embed="rId8" cstate="print"/>
                    <a:srcRect/>
                    <a:stretch>
                      <a:fillRect/>
                    </a:stretch>
                  </pic:blipFill>
                  <pic:spPr bwMode="auto">
                    <a:xfrm>
                      <a:off x="0" y="0"/>
                      <a:ext cx="1253490" cy="914400"/>
                    </a:xfrm>
                    <a:prstGeom prst="rect">
                      <a:avLst/>
                    </a:prstGeom>
                    <a:noFill/>
                    <a:ln w="9525">
                      <a:noFill/>
                      <a:miter lim="800000"/>
                      <a:headEnd/>
                      <a:tailEnd/>
                    </a:ln>
                  </pic:spPr>
                </pic:pic>
              </a:graphicData>
            </a:graphic>
          </wp:inline>
        </w:drawing>
      </w:r>
      <w:r w:rsidR="0034059D">
        <w:rPr>
          <w:rFonts w:ascii="Times New Roman" w:hAnsi="Times New Roman" w:cs="Times New Roman"/>
          <w:sz w:val="24"/>
          <w:szCs w:val="24"/>
        </w:rPr>
        <w:t xml:space="preserve">                                                                                               </w:t>
      </w:r>
    </w:p>
    <w:p w14:paraId="34F4487B" w14:textId="77777777" w:rsidR="006423CA" w:rsidRDefault="006423CA" w:rsidP="004E36E0">
      <w:pPr>
        <w:spacing w:after="0" w:line="240" w:lineRule="auto"/>
        <w:jc w:val="center"/>
        <w:rPr>
          <w:rFonts w:ascii="Times New Roman" w:hAnsi="Times New Roman" w:cs="Times New Roman"/>
          <w:b/>
          <w:bCs/>
          <w:szCs w:val="24"/>
        </w:rPr>
      </w:pPr>
    </w:p>
    <w:p w14:paraId="1A8D73E6" w14:textId="29D75B86" w:rsidR="00390053" w:rsidRDefault="008A5941" w:rsidP="00390053">
      <w:pPr>
        <w:spacing w:after="0" w:line="240" w:lineRule="auto"/>
        <w:jc w:val="center"/>
        <w:rPr>
          <w:rFonts w:ascii="Times New Roman" w:hAnsi="Times New Roman" w:cs="Times New Roman"/>
          <w:b/>
          <w:bCs/>
          <w:sz w:val="24"/>
          <w:szCs w:val="24"/>
        </w:rPr>
      </w:pPr>
      <w:r w:rsidRPr="00964653">
        <w:rPr>
          <w:rFonts w:ascii="Times New Roman" w:hAnsi="Times New Roman" w:cs="Times New Roman"/>
          <w:b/>
          <w:bCs/>
          <w:sz w:val="24"/>
          <w:szCs w:val="24"/>
        </w:rPr>
        <w:t xml:space="preserve">Регламент </w:t>
      </w:r>
      <w:r w:rsidRPr="002E63B4">
        <w:rPr>
          <w:rFonts w:ascii="Times New Roman" w:hAnsi="Times New Roman" w:cs="Times New Roman"/>
          <w:b/>
          <w:bCs/>
          <w:sz w:val="24"/>
          <w:szCs w:val="24"/>
        </w:rPr>
        <w:t xml:space="preserve">проведения </w:t>
      </w:r>
      <w:r w:rsidR="00EE5999">
        <w:rPr>
          <w:rFonts w:ascii="Times New Roman" w:hAnsi="Times New Roman" w:cs="Times New Roman"/>
          <w:b/>
          <w:bCs/>
          <w:sz w:val="24"/>
          <w:szCs w:val="24"/>
        </w:rPr>
        <w:t xml:space="preserve">открытого </w:t>
      </w:r>
      <w:r w:rsidR="00121BD6">
        <w:rPr>
          <w:rFonts w:ascii="Times New Roman" w:hAnsi="Times New Roman" w:cs="Times New Roman"/>
          <w:b/>
          <w:bCs/>
          <w:sz w:val="24"/>
          <w:szCs w:val="24"/>
        </w:rPr>
        <w:t>сбора коммерческих предложений</w:t>
      </w:r>
      <w:r w:rsidR="00C52A54">
        <w:rPr>
          <w:rFonts w:ascii="Times New Roman" w:hAnsi="Times New Roman" w:cs="Times New Roman"/>
          <w:b/>
          <w:bCs/>
          <w:sz w:val="24"/>
          <w:szCs w:val="24"/>
        </w:rPr>
        <w:t xml:space="preserve"> </w:t>
      </w:r>
    </w:p>
    <w:p w14:paraId="3FA3F088" w14:textId="1980E86D" w:rsidR="00390053" w:rsidRPr="00390053" w:rsidRDefault="00390053" w:rsidP="00390053">
      <w:pPr>
        <w:spacing w:after="0" w:line="240" w:lineRule="auto"/>
        <w:jc w:val="center"/>
        <w:rPr>
          <w:rFonts w:ascii="Times New Roman" w:hAnsi="Times New Roman" w:cs="Times New Roman"/>
          <w:b/>
          <w:bCs/>
          <w:sz w:val="24"/>
          <w:szCs w:val="24"/>
        </w:rPr>
      </w:pPr>
      <w:r w:rsidRPr="00390053">
        <w:rPr>
          <w:rFonts w:ascii="Times New Roman" w:hAnsi="Times New Roman" w:cs="Times New Roman"/>
          <w:b/>
          <w:bCs/>
          <w:sz w:val="24"/>
          <w:szCs w:val="24"/>
        </w:rPr>
        <w:t xml:space="preserve">на </w:t>
      </w:r>
      <w:r w:rsidR="00D060D0" w:rsidRPr="00D060D0">
        <w:rPr>
          <w:rFonts w:ascii="Times New Roman" w:hAnsi="Times New Roman" w:cs="Times New Roman"/>
          <w:b/>
          <w:bCs/>
          <w:sz w:val="24"/>
          <w:szCs w:val="24"/>
        </w:rPr>
        <w:t xml:space="preserve">продление технической поддержки программного обеспечения </w:t>
      </w:r>
      <w:proofErr w:type="spellStart"/>
      <w:r w:rsidR="00D060D0" w:rsidRPr="00D060D0">
        <w:rPr>
          <w:rFonts w:ascii="Times New Roman" w:hAnsi="Times New Roman" w:cs="Times New Roman"/>
          <w:b/>
          <w:bCs/>
          <w:sz w:val="24"/>
          <w:szCs w:val="24"/>
        </w:rPr>
        <w:t>Positive</w:t>
      </w:r>
      <w:proofErr w:type="spellEnd"/>
      <w:r w:rsidR="00D060D0" w:rsidRPr="00D060D0">
        <w:rPr>
          <w:rFonts w:ascii="Times New Roman" w:hAnsi="Times New Roman" w:cs="Times New Roman"/>
          <w:b/>
          <w:bCs/>
          <w:sz w:val="24"/>
          <w:szCs w:val="24"/>
        </w:rPr>
        <w:t xml:space="preserve"> </w:t>
      </w:r>
      <w:proofErr w:type="spellStart"/>
      <w:r w:rsidR="00D060D0" w:rsidRPr="00D060D0">
        <w:rPr>
          <w:rFonts w:ascii="Times New Roman" w:hAnsi="Times New Roman" w:cs="Times New Roman"/>
          <w:b/>
          <w:bCs/>
          <w:sz w:val="24"/>
          <w:szCs w:val="24"/>
        </w:rPr>
        <w:t>Technologies</w:t>
      </w:r>
      <w:proofErr w:type="spellEnd"/>
      <w:r w:rsidR="00D060D0" w:rsidRPr="00D060D0">
        <w:rPr>
          <w:rFonts w:ascii="Times New Roman" w:hAnsi="Times New Roman" w:cs="Times New Roman"/>
          <w:b/>
          <w:bCs/>
          <w:sz w:val="24"/>
          <w:szCs w:val="24"/>
        </w:rPr>
        <w:t xml:space="preserve"> </w:t>
      </w:r>
      <w:proofErr w:type="spellStart"/>
      <w:r w:rsidR="00D060D0" w:rsidRPr="00D060D0">
        <w:rPr>
          <w:rFonts w:ascii="Times New Roman" w:hAnsi="Times New Roman" w:cs="Times New Roman"/>
          <w:b/>
          <w:bCs/>
          <w:sz w:val="24"/>
          <w:szCs w:val="24"/>
        </w:rPr>
        <w:t>MaxPatrol</w:t>
      </w:r>
      <w:proofErr w:type="spellEnd"/>
      <w:r w:rsidR="00D060D0" w:rsidRPr="00D060D0">
        <w:rPr>
          <w:rFonts w:ascii="Times New Roman" w:hAnsi="Times New Roman" w:cs="Times New Roman"/>
          <w:b/>
          <w:bCs/>
          <w:sz w:val="24"/>
          <w:szCs w:val="24"/>
        </w:rPr>
        <w:t xml:space="preserve"> </w:t>
      </w:r>
      <w:proofErr w:type="spellStart"/>
      <w:r w:rsidR="00D060D0" w:rsidRPr="00D060D0">
        <w:rPr>
          <w:rFonts w:ascii="Times New Roman" w:hAnsi="Times New Roman" w:cs="Times New Roman"/>
          <w:b/>
          <w:bCs/>
          <w:sz w:val="24"/>
          <w:szCs w:val="24"/>
        </w:rPr>
        <w:t>Server</w:t>
      </w:r>
      <w:proofErr w:type="spellEnd"/>
      <w:r w:rsidR="00D060D0" w:rsidRPr="00D060D0">
        <w:rPr>
          <w:rFonts w:ascii="Times New Roman" w:hAnsi="Times New Roman" w:cs="Times New Roman"/>
          <w:b/>
          <w:bCs/>
          <w:sz w:val="24"/>
          <w:szCs w:val="24"/>
        </w:rPr>
        <w:t xml:space="preserve"> </w:t>
      </w:r>
      <w:r w:rsidRPr="00964653">
        <w:rPr>
          <w:rFonts w:ascii="Times New Roman" w:hAnsi="Times New Roman" w:cs="Times New Roman"/>
          <w:b/>
          <w:bCs/>
          <w:sz w:val="24"/>
          <w:szCs w:val="24"/>
        </w:rPr>
        <w:t xml:space="preserve">в соответствии с техническим </w:t>
      </w:r>
      <w:r w:rsidR="00040397" w:rsidRPr="00964653">
        <w:rPr>
          <w:rFonts w:ascii="Times New Roman" w:hAnsi="Times New Roman" w:cs="Times New Roman"/>
          <w:b/>
          <w:bCs/>
          <w:sz w:val="24"/>
          <w:szCs w:val="24"/>
        </w:rPr>
        <w:t xml:space="preserve">заданием </w:t>
      </w:r>
      <w:r w:rsidR="00040397">
        <w:rPr>
          <w:rFonts w:ascii="Times New Roman" w:hAnsi="Times New Roman" w:cs="Times New Roman"/>
          <w:b/>
          <w:bCs/>
          <w:sz w:val="24"/>
          <w:szCs w:val="24"/>
        </w:rPr>
        <w:t>на</w:t>
      </w:r>
      <w:r w:rsidR="00F11D77">
        <w:rPr>
          <w:rFonts w:ascii="Times New Roman" w:hAnsi="Times New Roman" w:cs="Times New Roman"/>
          <w:b/>
          <w:bCs/>
          <w:sz w:val="24"/>
          <w:szCs w:val="24"/>
        </w:rPr>
        <w:t xml:space="preserve"> поставку</w:t>
      </w:r>
    </w:p>
    <w:p w14:paraId="0F4F712B" w14:textId="77777777" w:rsidR="00CE7387" w:rsidRPr="00C52A54" w:rsidRDefault="00CE7387" w:rsidP="00964653">
      <w:pPr>
        <w:pStyle w:val="a4"/>
        <w:spacing w:after="0" w:line="240" w:lineRule="auto"/>
        <w:ind w:left="644"/>
        <w:jc w:val="center"/>
        <w:rPr>
          <w:rFonts w:ascii="Times New Roman" w:hAnsi="Times New Roman" w:cs="Times New Roman"/>
          <w:b/>
          <w:bCs/>
          <w:sz w:val="24"/>
          <w:szCs w:val="24"/>
        </w:rPr>
      </w:pPr>
    </w:p>
    <w:p w14:paraId="75B53757" w14:textId="77777777"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Организатором проведения процедуры в электронной форме назначается компания-оператор ЗАО «Сбербанк-АСТ».</w:t>
      </w:r>
    </w:p>
    <w:p w14:paraId="4418F1B3" w14:textId="77777777"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 xml:space="preserve"> Условия проведения: </w:t>
      </w:r>
      <w:r w:rsidR="005E4A7C">
        <w:rPr>
          <w:szCs w:val="24"/>
        </w:rPr>
        <w:t xml:space="preserve">торги </w:t>
      </w:r>
      <w:r w:rsidRPr="00912629">
        <w:rPr>
          <w:szCs w:val="24"/>
        </w:rPr>
        <w:t>на понижение цены.</w:t>
      </w:r>
    </w:p>
    <w:p w14:paraId="0BFD4BDA" w14:textId="77777777"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 xml:space="preserve"> Порядок и форма извещения участников:  </w:t>
      </w:r>
    </w:p>
    <w:p w14:paraId="0F53AC49" w14:textId="77777777"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 письменное у</w:t>
      </w:r>
      <w:r w:rsidR="00390053">
        <w:rPr>
          <w:szCs w:val="24"/>
        </w:rPr>
        <w:t>ведомление по электронной почте;</w:t>
      </w:r>
    </w:p>
    <w:p w14:paraId="180527F1" w14:textId="77777777"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 устное уведомление</w:t>
      </w:r>
      <w:r w:rsidR="00390053">
        <w:rPr>
          <w:szCs w:val="24"/>
        </w:rPr>
        <w:t>.</w:t>
      </w:r>
    </w:p>
    <w:p w14:paraId="18D9FD9A" w14:textId="31E6FA5E" w:rsidR="009E564D" w:rsidRDefault="00CE7387" w:rsidP="00F965AF">
      <w:pPr>
        <w:pStyle w:val="af5"/>
        <w:numPr>
          <w:ilvl w:val="0"/>
          <w:numId w:val="2"/>
        </w:numPr>
        <w:tabs>
          <w:tab w:val="num" w:pos="360"/>
        </w:tabs>
        <w:spacing w:after="0"/>
        <w:ind w:left="360" w:right="-1"/>
        <w:jc w:val="both"/>
        <w:rPr>
          <w:szCs w:val="24"/>
        </w:rPr>
      </w:pPr>
      <w:r w:rsidRPr="00912629">
        <w:rPr>
          <w:szCs w:val="24"/>
        </w:rPr>
        <w:t xml:space="preserve"> Участники подают заявки на участие в процедуре </w:t>
      </w:r>
      <w:r w:rsidR="00390053">
        <w:rPr>
          <w:szCs w:val="24"/>
        </w:rPr>
        <w:t xml:space="preserve">открытого </w:t>
      </w:r>
      <w:r w:rsidR="000B68F7">
        <w:rPr>
          <w:szCs w:val="24"/>
        </w:rPr>
        <w:t>сбора коммерческих предложений</w:t>
      </w:r>
      <w:r w:rsidR="00390053">
        <w:rPr>
          <w:szCs w:val="24"/>
        </w:rPr>
        <w:t xml:space="preserve"> </w:t>
      </w:r>
      <w:r w:rsidRPr="00912629">
        <w:rPr>
          <w:szCs w:val="24"/>
        </w:rPr>
        <w:t xml:space="preserve">в электронной форме самостоятельно посредством штатного интерфейса закрытой части ЭТП. При этом подача заявки на участие включает </w:t>
      </w:r>
      <w:r w:rsidR="005E4A7C">
        <w:rPr>
          <w:szCs w:val="24"/>
        </w:rPr>
        <w:t xml:space="preserve">прикрепление подписанного участником </w:t>
      </w:r>
      <w:r w:rsidRPr="00912629">
        <w:rPr>
          <w:szCs w:val="24"/>
        </w:rPr>
        <w:t>регламент</w:t>
      </w:r>
      <w:r w:rsidR="005E4A7C">
        <w:rPr>
          <w:szCs w:val="24"/>
        </w:rPr>
        <w:t>а</w:t>
      </w:r>
      <w:r w:rsidRPr="00912629">
        <w:rPr>
          <w:szCs w:val="24"/>
        </w:rPr>
        <w:t xml:space="preserve"> проведения процедуры, заверенные печатью и подписью руководителя компании, на УТП в торговой секции </w:t>
      </w:r>
      <w:r w:rsidR="00EE5999" w:rsidRPr="0064273F">
        <w:rPr>
          <w:rStyle w:val="a6"/>
          <w:rFonts w:eastAsia="Calibri"/>
          <w:lang w:val="en-US"/>
        </w:rPr>
        <w:t>http</w:t>
      </w:r>
      <w:r w:rsidR="00EE5999" w:rsidRPr="00A6425D">
        <w:rPr>
          <w:rStyle w:val="a6"/>
          <w:rFonts w:eastAsia="Calibri"/>
        </w:rPr>
        <w:t>://</w:t>
      </w:r>
      <w:proofErr w:type="spellStart"/>
      <w:r w:rsidR="00EE5999" w:rsidRPr="0064273F">
        <w:rPr>
          <w:rStyle w:val="a6"/>
          <w:rFonts w:eastAsia="Calibri"/>
          <w:lang w:val="en-US"/>
        </w:rPr>
        <w:t>utp</w:t>
      </w:r>
      <w:proofErr w:type="spellEnd"/>
      <w:r w:rsidR="00EE5999" w:rsidRPr="00A6425D">
        <w:rPr>
          <w:rStyle w:val="a6"/>
          <w:rFonts w:eastAsia="Calibri"/>
        </w:rPr>
        <w:t>.</w:t>
      </w:r>
      <w:proofErr w:type="spellStart"/>
      <w:r w:rsidR="00EE5999" w:rsidRPr="0064273F">
        <w:rPr>
          <w:rStyle w:val="a6"/>
          <w:rFonts w:eastAsia="Calibri"/>
          <w:lang w:val="en-US"/>
        </w:rPr>
        <w:t>sberbank</w:t>
      </w:r>
      <w:proofErr w:type="spellEnd"/>
      <w:r w:rsidR="00EE5999" w:rsidRPr="00A6425D">
        <w:rPr>
          <w:rStyle w:val="a6"/>
          <w:rFonts w:eastAsia="Calibri"/>
        </w:rPr>
        <w:t>-</w:t>
      </w:r>
      <w:proofErr w:type="spellStart"/>
      <w:r w:rsidR="00EE5999" w:rsidRPr="0064273F">
        <w:rPr>
          <w:rStyle w:val="a6"/>
          <w:rFonts w:eastAsia="Calibri"/>
          <w:lang w:val="en-US"/>
        </w:rPr>
        <w:t>ast</w:t>
      </w:r>
      <w:proofErr w:type="spellEnd"/>
      <w:r w:rsidR="00EE5999" w:rsidRPr="00A6425D">
        <w:rPr>
          <w:rStyle w:val="a6"/>
          <w:rFonts w:eastAsia="Calibri"/>
        </w:rPr>
        <w:t>.</w:t>
      </w:r>
      <w:proofErr w:type="spellStart"/>
      <w:r w:rsidR="00EE5999" w:rsidRPr="0064273F">
        <w:rPr>
          <w:rStyle w:val="a6"/>
          <w:rFonts w:eastAsia="Calibri"/>
          <w:lang w:val="en-US"/>
        </w:rPr>
        <w:t>ru</w:t>
      </w:r>
      <w:proofErr w:type="spellEnd"/>
      <w:r w:rsidR="00EE5999" w:rsidRPr="00A6425D">
        <w:rPr>
          <w:rStyle w:val="a6"/>
          <w:rFonts w:eastAsia="Calibri"/>
        </w:rPr>
        <w:t>/</w:t>
      </w:r>
      <w:r w:rsidR="00EE5999" w:rsidRPr="0064273F">
        <w:rPr>
          <w:rStyle w:val="a6"/>
          <w:rFonts w:eastAsia="Calibri"/>
          <w:lang w:val="en-US"/>
        </w:rPr>
        <w:t>VIP</w:t>
      </w:r>
      <w:r w:rsidR="00EE5999" w:rsidRPr="00A6425D">
        <w:rPr>
          <w:rStyle w:val="a6"/>
          <w:rFonts w:eastAsia="Calibri"/>
        </w:rPr>
        <w:t>/</w:t>
      </w:r>
      <w:r w:rsidR="00EE5999" w:rsidRPr="0064273F">
        <w:rPr>
          <w:rStyle w:val="a6"/>
          <w:rFonts w:eastAsia="Calibri"/>
          <w:lang w:val="en-US"/>
        </w:rPr>
        <w:t>List</w:t>
      </w:r>
      <w:r w:rsidR="00EE5999" w:rsidRPr="00A6425D">
        <w:rPr>
          <w:rStyle w:val="a6"/>
          <w:rFonts w:eastAsia="Calibri"/>
        </w:rPr>
        <w:t>/</w:t>
      </w:r>
      <w:proofErr w:type="spellStart"/>
      <w:r w:rsidR="00EE5999" w:rsidRPr="0064273F">
        <w:rPr>
          <w:rStyle w:val="a6"/>
          <w:rFonts w:eastAsia="Calibri"/>
          <w:lang w:val="en-US"/>
        </w:rPr>
        <w:t>PurchaseList</w:t>
      </w:r>
      <w:proofErr w:type="spellEnd"/>
      <w:r w:rsidR="00EE5999" w:rsidRPr="00A6425D">
        <w:rPr>
          <w:rStyle w:val="a6"/>
          <w:rFonts w:eastAsia="Calibri"/>
        </w:rPr>
        <w:t>/358</w:t>
      </w:r>
      <w:r w:rsidR="009E564D">
        <w:rPr>
          <w:szCs w:val="24"/>
        </w:rPr>
        <w:t>.</w:t>
      </w:r>
    </w:p>
    <w:p w14:paraId="7DE2C77F" w14:textId="65CFF349" w:rsidR="00CE7387" w:rsidRPr="00300B7C" w:rsidRDefault="00CE7387" w:rsidP="00F965AF">
      <w:pPr>
        <w:pStyle w:val="af5"/>
        <w:numPr>
          <w:ilvl w:val="0"/>
          <w:numId w:val="2"/>
        </w:numPr>
        <w:tabs>
          <w:tab w:val="num" w:pos="360"/>
        </w:tabs>
        <w:spacing w:after="0"/>
        <w:ind w:left="360" w:right="-1"/>
        <w:jc w:val="both"/>
        <w:rPr>
          <w:szCs w:val="24"/>
        </w:rPr>
      </w:pPr>
      <w:r w:rsidRPr="00912629">
        <w:rPr>
          <w:szCs w:val="24"/>
        </w:rPr>
        <w:t xml:space="preserve">Окончание подачи заявок на участие: </w:t>
      </w:r>
      <w:r w:rsidRPr="00300B7C">
        <w:rPr>
          <w:szCs w:val="24"/>
        </w:rPr>
        <w:t>«</w:t>
      </w:r>
      <w:r w:rsidR="00C56A70">
        <w:rPr>
          <w:szCs w:val="24"/>
        </w:rPr>
        <w:t>3</w:t>
      </w:r>
      <w:r w:rsidRPr="00300B7C">
        <w:rPr>
          <w:szCs w:val="24"/>
        </w:rPr>
        <w:t xml:space="preserve">» </w:t>
      </w:r>
      <w:r w:rsidR="00C56A70">
        <w:rPr>
          <w:szCs w:val="24"/>
        </w:rPr>
        <w:t>ноября</w:t>
      </w:r>
      <w:r w:rsidRPr="00300B7C">
        <w:rPr>
          <w:szCs w:val="24"/>
        </w:rPr>
        <w:t xml:space="preserve"> 20</w:t>
      </w:r>
      <w:r w:rsidR="000343D1">
        <w:rPr>
          <w:szCs w:val="24"/>
        </w:rPr>
        <w:t>2</w:t>
      </w:r>
      <w:r w:rsidR="00C56A70">
        <w:rPr>
          <w:szCs w:val="24"/>
        </w:rPr>
        <w:t>1</w:t>
      </w:r>
      <w:r w:rsidRPr="00300B7C">
        <w:rPr>
          <w:szCs w:val="24"/>
        </w:rPr>
        <w:t xml:space="preserve"> 1</w:t>
      </w:r>
      <w:r w:rsidR="00A54FA4">
        <w:rPr>
          <w:szCs w:val="24"/>
        </w:rPr>
        <w:t>4</w:t>
      </w:r>
      <w:r w:rsidRPr="00300B7C">
        <w:rPr>
          <w:szCs w:val="24"/>
        </w:rPr>
        <w:t xml:space="preserve">:00                                                          </w:t>
      </w:r>
      <w:proofErr w:type="gramStart"/>
      <w:r w:rsidRPr="00300B7C">
        <w:rPr>
          <w:szCs w:val="24"/>
        </w:rPr>
        <w:t xml:space="preserve"> </w:t>
      </w:r>
      <w:r w:rsidR="00F11D77" w:rsidRPr="00300B7C">
        <w:rPr>
          <w:szCs w:val="24"/>
        </w:rPr>
        <w:t xml:space="preserve">  (</w:t>
      </w:r>
      <w:proofErr w:type="gramEnd"/>
      <w:r w:rsidRPr="00300B7C">
        <w:rPr>
          <w:szCs w:val="24"/>
        </w:rPr>
        <w:t>по московскому времени).</w:t>
      </w:r>
    </w:p>
    <w:p w14:paraId="000C4914" w14:textId="68C7F6EE" w:rsidR="00CE7387" w:rsidRPr="00300B7C" w:rsidRDefault="00CE7387" w:rsidP="00F965AF">
      <w:pPr>
        <w:pStyle w:val="af5"/>
        <w:numPr>
          <w:ilvl w:val="0"/>
          <w:numId w:val="2"/>
        </w:numPr>
        <w:tabs>
          <w:tab w:val="num" w:pos="360"/>
        </w:tabs>
        <w:spacing w:after="0"/>
        <w:ind w:left="360" w:right="-1"/>
        <w:jc w:val="both"/>
        <w:rPr>
          <w:szCs w:val="24"/>
        </w:rPr>
      </w:pPr>
      <w:r w:rsidRPr="00912629">
        <w:rPr>
          <w:szCs w:val="24"/>
        </w:rPr>
        <w:t xml:space="preserve"> Дата и время проведения процедуры: </w:t>
      </w:r>
      <w:r w:rsidRPr="00300B7C">
        <w:rPr>
          <w:szCs w:val="24"/>
        </w:rPr>
        <w:t>«</w:t>
      </w:r>
      <w:r w:rsidR="00C56A70">
        <w:rPr>
          <w:szCs w:val="24"/>
        </w:rPr>
        <w:t>3</w:t>
      </w:r>
      <w:r w:rsidRPr="00300B7C">
        <w:rPr>
          <w:szCs w:val="24"/>
        </w:rPr>
        <w:t xml:space="preserve">» </w:t>
      </w:r>
      <w:r w:rsidR="00C56A70">
        <w:rPr>
          <w:szCs w:val="24"/>
        </w:rPr>
        <w:t>ноября</w:t>
      </w:r>
      <w:r w:rsidRPr="00300B7C">
        <w:rPr>
          <w:szCs w:val="24"/>
        </w:rPr>
        <w:t xml:space="preserve"> 20</w:t>
      </w:r>
      <w:r w:rsidR="000343D1">
        <w:rPr>
          <w:szCs w:val="24"/>
        </w:rPr>
        <w:t>2</w:t>
      </w:r>
      <w:r w:rsidR="00C56A70">
        <w:rPr>
          <w:szCs w:val="24"/>
        </w:rPr>
        <w:t>1</w:t>
      </w:r>
      <w:r w:rsidRPr="00300B7C">
        <w:rPr>
          <w:szCs w:val="24"/>
        </w:rPr>
        <w:t xml:space="preserve"> года с 1</w:t>
      </w:r>
      <w:r w:rsidR="007B0C68">
        <w:rPr>
          <w:szCs w:val="24"/>
        </w:rPr>
        <w:t>5</w:t>
      </w:r>
      <w:r w:rsidRPr="00300B7C">
        <w:rPr>
          <w:szCs w:val="24"/>
        </w:rPr>
        <w:t xml:space="preserve">:00 до </w:t>
      </w:r>
      <w:r w:rsidR="00F11D77" w:rsidRPr="00300B7C">
        <w:rPr>
          <w:szCs w:val="24"/>
        </w:rPr>
        <w:t>1</w:t>
      </w:r>
      <w:r w:rsidR="007B0C68">
        <w:rPr>
          <w:szCs w:val="24"/>
        </w:rPr>
        <w:t>6</w:t>
      </w:r>
      <w:r w:rsidR="00F11D77" w:rsidRPr="00300B7C">
        <w:rPr>
          <w:szCs w:val="24"/>
        </w:rPr>
        <w:t>:00 (</w:t>
      </w:r>
      <w:r w:rsidR="00390053">
        <w:rPr>
          <w:szCs w:val="24"/>
        </w:rPr>
        <w:t>п</w:t>
      </w:r>
      <w:r w:rsidRPr="00300B7C">
        <w:rPr>
          <w:szCs w:val="24"/>
        </w:rPr>
        <w:t>о московскому времени).</w:t>
      </w:r>
    </w:p>
    <w:p w14:paraId="725C3424" w14:textId="04438615" w:rsidR="00CE7387" w:rsidRPr="00D060D0" w:rsidRDefault="00CE7387" w:rsidP="00F965AF">
      <w:pPr>
        <w:pStyle w:val="af5"/>
        <w:numPr>
          <w:ilvl w:val="0"/>
          <w:numId w:val="2"/>
        </w:numPr>
        <w:tabs>
          <w:tab w:val="num" w:pos="360"/>
        </w:tabs>
        <w:spacing w:after="0"/>
        <w:ind w:left="360" w:right="-1"/>
        <w:jc w:val="both"/>
        <w:rPr>
          <w:b/>
          <w:szCs w:val="24"/>
        </w:rPr>
      </w:pPr>
      <w:r w:rsidRPr="009C5492">
        <w:rPr>
          <w:b/>
          <w:szCs w:val="24"/>
        </w:rPr>
        <w:t xml:space="preserve">При возникновении вопросов по техническому функционалу ЭТП просьба обращаться к ответственному менеджеру ЗАО </w:t>
      </w:r>
      <w:r w:rsidR="00D060D0">
        <w:rPr>
          <w:b/>
          <w:szCs w:val="24"/>
        </w:rPr>
        <w:t>«</w:t>
      </w:r>
      <w:r w:rsidRPr="009C5492">
        <w:rPr>
          <w:b/>
          <w:szCs w:val="24"/>
        </w:rPr>
        <w:t>Сбербанк-АСТ</w:t>
      </w:r>
      <w:r w:rsidR="00D060D0">
        <w:rPr>
          <w:b/>
          <w:szCs w:val="24"/>
        </w:rPr>
        <w:t>»</w:t>
      </w:r>
      <w:r w:rsidRPr="009C5492">
        <w:rPr>
          <w:b/>
          <w:szCs w:val="24"/>
        </w:rPr>
        <w:t xml:space="preserve"> </w:t>
      </w:r>
      <w:r w:rsidR="00D060D0">
        <w:rPr>
          <w:b/>
          <w:szCs w:val="24"/>
        </w:rPr>
        <w:t>Холодная</w:t>
      </w:r>
      <w:r w:rsidRPr="009C5492">
        <w:rPr>
          <w:b/>
          <w:szCs w:val="24"/>
        </w:rPr>
        <w:t xml:space="preserve">  Анастасия</w:t>
      </w:r>
      <w:r w:rsidR="00D060D0">
        <w:rPr>
          <w:b/>
          <w:szCs w:val="24"/>
        </w:rPr>
        <w:t xml:space="preserve"> с указанием Заказчика (ПАО АФК «Система») и номера закупки</w:t>
      </w:r>
      <w:r w:rsidRPr="009C5492">
        <w:rPr>
          <w:b/>
          <w:szCs w:val="24"/>
        </w:rPr>
        <w:t xml:space="preserve"> Телефон: +7 (495) 787-29-99 доб. 333; </w:t>
      </w:r>
      <w:hyperlink r:id="rId9" w:history="1">
        <w:r w:rsidR="00D060D0" w:rsidRPr="00D060D0">
          <w:rPr>
            <w:rStyle w:val="a6"/>
            <w:b/>
            <w:lang w:val="en-US"/>
          </w:rPr>
          <w:t>AAHolodnova</w:t>
        </w:r>
        <w:r w:rsidR="00D060D0" w:rsidRPr="00D060D0">
          <w:rPr>
            <w:rStyle w:val="a6"/>
            <w:b/>
          </w:rPr>
          <w:t>@</w:t>
        </w:r>
        <w:r w:rsidR="00D060D0" w:rsidRPr="00D060D0">
          <w:rPr>
            <w:rStyle w:val="a6"/>
            <w:b/>
            <w:lang w:val="en-US"/>
          </w:rPr>
          <w:t>sberbank</w:t>
        </w:r>
        <w:r w:rsidR="00D060D0" w:rsidRPr="00D060D0">
          <w:rPr>
            <w:rStyle w:val="a6"/>
            <w:b/>
          </w:rPr>
          <w:t>-</w:t>
        </w:r>
        <w:r w:rsidR="00D060D0" w:rsidRPr="00D060D0">
          <w:rPr>
            <w:rStyle w:val="a6"/>
            <w:b/>
            <w:lang w:val="en-US"/>
          </w:rPr>
          <w:t>ast</w:t>
        </w:r>
        <w:r w:rsidR="00D060D0" w:rsidRPr="00D060D0">
          <w:rPr>
            <w:rStyle w:val="a6"/>
            <w:b/>
          </w:rPr>
          <w:t>.</w:t>
        </w:r>
        <w:proofErr w:type="spellStart"/>
        <w:r w:rsidR="00D060D0" w:rsidRPr="00D060D0">
          <w:rPr>
            <w:rStyle w:val="a6"/>
            <w:b/>
            <w:lang w:val="en-US"/>
          </w:rPr>
          <w:t>ru</w:t>
        </w:r>
        <w:proofErr w:type="spellEnd"/>
      </w:hyperlink>
      <w:r w:rsidR="00D060D0" w:rsidRPr="00D060D0">
        <w:rPr>
          <w:b/>
        </w:rPr>
        <w:t>.</w:t>
      </w:r>
      <w:r w:rsidRPr="00D060D0">
        <w:rPr>
          <w:b/>
          <w:szCs w:val="24"/>
        </w:rPr>
        <w:t xml:space="preserve"> </w:t>
      </w:r>
    </w:p>
    <w:p w14:paraId="56494BE7" w14:textId="77777777" w:rsidR="005E4A7C" w:rsidRPr="009353E5" w:rsidRDefault="005E4A7C" w:rsidP="00F965AF">
      <w:pPr>
        <w:pStyle w:val="af5"/>
        <w:numPr>
          <w:ilvl w:val="0"/>
          <w:numId w:val="2"/>
        </w:numPr>
        <w:tabs>
          <w:tab w:val="num" w:pos="360"/>
        </w:tabs>
        <w:spacing w:after="0"/>
        <w:ind w:left="360" w:right="-1"/>
        <w:jc w:val="both"/>
        <w:rPr>
          <w:szCs w:val="24"/>
        </w:rPr>
      </w:pPr>
      <w:r w:rsidRPr="009353E5">
        <w:rPr>
          <w:b/>
          <w:color w:val="FF0000"/>
          <w:szCs w:val="24"/>
        </w:rPr>
        <w:t>ВНИМАНИЕ!!!</w:t>
      </w:r>
      <w:r>
        <w:rPr>
          <w:b/>
          <w:szCs w:val="24"/>
        </w:rPr>
        <w:t xml:space="preserve"> Время для подачи первого предложения о цене 1 час с момента начала сбора коммерческих предложений.</w:t>
      </w:r>
    </w:p>
    <w:p w14:paraId="54F1CA16" w14:textId="77777777" w:rsidR="005E4A7C" w:rsidRPr="003B250E" w:rsidRDefault="005E4A7C" w:rsidP="00F965AF">
      <w:pPr>
        <w:pStyle w:val="af5"/>
        <w:numPr>
          <w:ilvl w:val="0"/>
          <w:numId w:val="2"/>
        </w:numPr>
        <w:tabs>
          <w:tab w:val="num" w:pos="360"/>
        </w:tabs>
        <w:spacing w:after="0"/>
        <w:ind w:left="360" w:right="-1"/>
        <w:jc w:val="both"/>
        <w:rPr>
          <w:b/>
          <w:szCs w:val="24"/>
        </w:rPr>
      </w:pPr>
      <w:r w:rsidRPr="003B250E">
        <w:rPr>
          <w:b/>
          <w:szCs w:val="24"/>
        </w:rPr>
        <w:t>Процедура проводится с продлением. Шаг продления – 10 минут. Условие последующих продлений процедуры – понижение лучшей ставки</w:t>
      </w:r>
      <w:r>
        <w:rPr>
          <w:b/>
          <w:szCs w:val="24"/>
        </w:rPr>
        <w:t xml:space="preserve"> </w:t>
      </w:r>
      <w:r w:rsidRPr="003B250E">
        <w:rPr>
          <w:b/>
          <w:szCs w:val="24"/>
        </w:rPr>
        <w:t>во время продления.</w:t>
      </w:r>
    </w:p>
    <w:p w14:paraId="5AE2A0C8" w14:textId="6D682899" w:rsidR="00CE7387" w:rsidRPr="00912629" w:rsidRDefault="00CE7387" w:rsidP="00F965AF">
      <w:pPr>
        <w:pStyle w:val="af5"/>
        <w:numPr>
          <w:ilvl w:val="0"/>
          <w:numId w:val="2"/>
        </w:numPr>
        <w:tabs>
          <w:tab w:val="num" w:pos="360"/>
        </w:tabs>
        <w:spacing w:after="0"/>
        <w:ind w:left="360" w:right="-1"/>
        <w:jc w:val="both"/>
        <w:rPr>
          <w:szCs w:val="24"/>
        </w:rPr>
      </w:pPr>
      <w:r w:rsidRPr="00277C61">
        <w:rPr>
          <w:b/>
          <w:szCs w:val="24"/>
        </w:rPr>
        <w:t>Процедура расчета возможности продления</w:t>
      </w:r>
      <w:r w:rsidRPr="00300B7C">
        <w:rPr>
          <w:szCs w:val="24"/>
        </w:rPr>
        <w:t xml:space="preserve">: </w:t>
      </w:r>
      <w:r w:rsidRPr="00912629">
        <w:rPr>
          <w:szCs w:val="24"/>
        </w:rPr>
        <w:t>в 1</w:t>
      </w:r>
      <w:r w:rsidR="007B0C68">
        <w:rPr>
          <w:szCs w:val="24"/>
        </w:rPr>
        <w:t>5</w:t>
      </w:r>
      <w:r w:rsidRPr="00912629">
        <w:rPr>
          <w:szCs w:val="24"/>
        </w:rPr>
        <w:t>:50 по московскому времени фиксируются лучшие ставки по каждой позиции/лоту и, процедура продлевается на 10 минут автоматически до 1</w:t>
      </w:r>
      <w:r w:rsidR="007B0C68">
        <w:rPr>
          <w:szCs w:val="24"/>
        </w:rPr>
        <w:t>6</w:t>
      </w:r>
      <w:r w:rsidRPr="00912629">
        <w:rPr>
          <w:szCs w:val="24"/>
        </w:rPr>
        <w:t>:00. Последующее продление электронной процедуры рассчитывается от внесения последней лучшей ставки одним из Участников, при этом к времени внесения последней лучшей ставки прибавляется 10 минут. Число последующих продлений не ограничено. Процедура продлевается до тех пор, пока существует разница фиксируемых лучших ставок. Процедура закрывается по истечении срока продления по всем лотам закупочной процедуры, если в этот период условие продления не выполнилось.</w:t>
      </w:r>
    </w:p>
    <w:p w14:paraId="433EFCFC" w14:textId="77777777" w:rsidR="005E4A7C" w:rsidRPr="00114399" w:rsidRDefault="005E4A7C" w:rsidP="00F965AF">
      <w:pPr>
        <w:pStyle w:val="af5"/>
        <w:numPr>
          <w:ilvl w:val="0"/>
          <w:numId w:val="2"/>
        </w:numPr>
        <w:tabs>
          <w:tab w:val="num" w:pos="360"/>
        </w:tabs>
        <w:spacing w:after="0"/>
        <w:ind w:left="360" w:right="-1"/>
        <w:jc w:val="both"/>
        <w:rPr>
          <w:szCs w:val="24"/>
        </w:rPr>
      </w:pPr>
      <w:r>
        <w:rPr>
          <w:szCs w:val="24"/>
        </w:rPr>
        <w:t>В</w:t>
      </w:r>
      <w:r w:rsidRPr="00114399">
        <w:rPr>
          <w:szCs w:val="24"/>
        </w:rPr>
        <w:t xml:space="preserve">алюта выставляемых цен – </w:t>
      </w:r>
      <w:r>
        <w:rPr>
          <w:szCs w:val="24"/>
        </w:rPr>
        <w:t>российский рубль</w:t>
      </w:r>
      <w:r w:rsidRPr="00114399">
        <w:rPr>
          <w:szCs w:val="24"/>
        </w:rPr>
        <w:t xml:space="preserve">; стартовая цена </w:t>
      </w:r>
      <w:r>
        <w:rPr>
          <w:szCs w:val="24"/>
        </w:rPr>
        <w:t>указана за единицу позиции/лота</w:t>
      </w:r>
      <w:r w:rsidRPr="00964653">
        <w:rPr>
          <w:b/>
          <w:szCs w:val="24"/>
        </w:rPr>
        <w:t>;</w:t>
      </w:r>
      <w:r w:rsidRPr="00114399">
        <w:rPr>
          <w:szCs w:val="24"/>
        </w:rPr>
        <w:t xml:space="preserve"> </w:t>
      </w:r>
      <w:r w:rsidRPr="00114399">
        <w:rPr>
          <w:szCs w:val="24"/>
          <w:u w:val="single"/>
        </w:rPr>
        <w:t>шаг изменения (снижения) цены задается и соответствует</w:t>
      </w:r>
      <w:r>
        <w:rPr>
          <w:szCs w:val="24"/>
          <w:u w:val="single"/>
        </w:rPr>
        <w:t xml:space="preserve"> в валюте торгов и указан</w:t>
      </w:r>
      <w:r w:rsidRPr="00114399">
        <w:rPr>
          <w:szCs w:val="24"/>
        </w:rPr>
        <w:t xml:space="preserve">; </w:t>
      </w:r>
      <w:r>
        <w:rPr>
          <w:szCs w:val="24"/>
        </w:rPr>
        <w:t>допускается выставление одинаковых лучших цен несколькими участниками, при этом лучшим признается предложение о цене, поступившее ранее других предложений.</w:t>
      </w:r>
    </w:p>
    <w:p w14:paraId="627C31B3" w14:textId="77777777" w:rsidR="005E4A7C" w:rsidRDefault="005E4A7C" w:rsidP="00F965AF">
      <w:pPr>
        <w:pStyle w:val="af5"/>
        <w:numPr>
          <w:ilvl w:val="0"/>
          <w:numId w:val="2"/>
        </w:numPr>
        <w:tabs>
          <w:tab w:val="num" w:pos="360"/>
        </w:tabs>
        <w:spacing w:after="0"/>
        <w:ind w:left="360" w:right="-1"/>
        <w:jc w:val="both"/>
        <w:rPr>
          <w:szCs w:val="24"/>
        </w:rPr>
      </w:pPr>
      <w:r w:rsidRPr="00114399">
        <w:rPr>
          <w:szCs w:val="24"/>
        </w:rPr>
        <w:t xml:space="preserve">Первая внесенная в систему ставка каждого </w:t>
      </w:r>
      <w:r w:rsidR="00390053">
        <w:rPr>
          <w:szCs w:val="24"/>
        </w:rPr>
        <w:t>У</w:t>
      </w:r>
      <w:r w:rsidRPr="00114399">
        <w:rPr>
          <w:szCs w:val="24"/>
        </w:rPr>
        <w:t>частника может приниматься независимо от шага снижения цены</w:t>
      </w:r>
      <w:r>
        <w:rPr>
          <w:szCs w:val="24"/>
        </w:rPr>
        <w:t>, но ниже начальной максимальной цены по позициям</w:t>
      </w:r>
      <w:r w:rsidRPr="00114399">
        <w:rPr>
          <w:szCs w:val="24"/>
        </w:rPr>
        <w:t xml:space="preserve">. При </w:t>
      </w:r>
      <w:r w:rsidRPr="00114399">
        <w:rPr>
          <w:szCs w:val="24"/>
        </w:rPr>
        <w:lastRenderedPageBreak/>
        <w:t>внесени</w:t>
      </w:r>
      <w:r>
        <w:rPr>
          <w:szCs w:val="24"/>
        </w:rPr>
        <w:t>и</w:t>
      </w:r>
      <w:r w:rsidRPr="00114399">
        <w:rPr>
          <w:szCs w:val="24"/>
        </w:rPr>
        <w:t xml:space="preserve"> последующих ставок в системе начинает действовать ограничение шага снижения ставки</w:t>
      </w:r>
      <w:r>
        <w:rPr>
          <w:szCs w:val="24"/>
        </w:rPr>
        <w:t>.</w:t>
      </w:r>
    </w:p>
    <w:p w14:paraId="5C9948CD" w14:textId="38CD7590" w:rsidR="00121BD6" w:rsidRDefault="00277C61" w:rsidP="00F965AF">
      <w:pPr>
        <w:pStyle w:val="af5"/>
        <w:numPr>
          <w:ilvl w:val="0"/>
          <w:numId w:val="4"/>
        </w:numPr>
        <w:spacing w:after="0"/>
        <w:ind w:left="426" w:right="-1" w:hanging="426"/>
        <w:jc w:val="both"/>
        <w:rPr>
          <w:b/>
          <w:color w:val="FF0000"/>
          <w:szCs w:val="24"/>
        </w:rPr>
      </w:pPr>
      <w:r w:rsidRPr="00D2146F">
        <w:rPr>
          <w:b/>
          <w:color w:val="FF0000"/>
          <w:szCs w:val="24"/>
        </w:rPr>
        <w:t>Торги провод</w:t>
      </w:r>
      <w:r>
        <w:rPr>
          <w:b/>
          <w:color w:val="FF0000"/>
          <w:szCs w:val="24"/>
        </w:rPr>
        <w:t>я</w:t>
      </w:r>
      <w:r w:rsidRPr="00D2146F">
        <w:rPr>
          <w:b/>
          <w:color w:val="FF0000"/>
          <w:szCs w:val="24"/>
        </w:rPr>
        <w:t>тся путем снижения начальной максимальной цены</w:t>
      </w:r>
      <w:r w:rsidR="00747B5F">
        <w:rPr>
          <w:b/>
          <w:color w:val="FF0000"/>
          <w:szCs w:val="24"/>
        </w:rPr>
        <w:t xml:space="preserve">. </w:t>
      </w:r>
      <w:r w:rsidRPr="00D2146F">
        <w:rPr>
          <w:b/>
          <w:color w:val="FF0000"/>
          <w:szCs w:val="24"/>
        </w:rPr>
        <w:t xml:space="preserve"> </w:t>
      </w:r>
    </w:p>
    <w:p w14:paraId="74440C77" w14:textId="3B0F7F74" w:rsidR="00CE7387" w:rsidRPr="00121BD6" w:rsidRDefault="00390053" w:rsidP="00F965AF">
      <w:pPr>
        <w:pStyle w:val="af5"/>
        <w:numPr>
          <w:ilvl w:val="0"/>
          <w:numId w:val="2"/>
        </w:numPr>
        <w:tabs>
          <w:tab w:val="num" w:pos="360"/>
        </w:tabs>
        <w:spacing w:after="0"/>
        <w:ind w:left="360" w:right="-1"/>
        <w:jc w:val="both"/>
        <w:rPr>
          <w:b/>
          <w:color w:val="FF0000"/>
          <w:szCs w:val="24"/>
        </w:rPr>
      </w:pPr>
      <w:r w:rsidRPr="00121BD6">
        <w:rPr>
          <w:szCs w:val="24"/>
        </w:rPr>
        <w:t>В процессе проведения торгов У</w:t>
      </w:r>
      <w:r w:rsidR="00CE7387" w:rsidRPr="00121BD6">
        <w:rPr>
          <w:szCs w:val="24"/>
        </w:rPr>
        <w:t>частникам доступна информация о лучшей ставке</w:t>
      </w:r>
      <w:r w:rsidRPr="00121BD6">
        <w:rPr>
          <w:szCs w:val="24"/>
        </w:rPr>
        <w:t xml:space="preserve"> без наименования У</w:t>
      </w:r>
      <w:r w:rsidR="00CE7387" w:rsidRPr="00121BD6">
        <w:rPr>
          <w:szCs w:val="24"/>
        </w:rPr>
        <w:t>частника, предлагающего данную ставку.</w:t>
      </w:r>
    </w:p>
    <w:p w14:paraId="719F290A" w14:textId="77777777" w:rsidR="00277C61" w:rsidRPr="003B250E" w:rsidRDefault="00277C61" w:rsidP="00121BD6">
      <w:pPr>
        <w:pStyle w:val="af5"/>
        <w:spacing w:after="0"/>
        <w:ind w:left="360" w:right="-1"/>
        <w:jc w:val="both"/>
        <w:rPr>
          <w:b/>
          <w:color w:val="FF0000"/>
          <w:szCs w:val="24"/>
        </w:rPr>
      </w:pPr>
      <w:r w:rsidRPr="003B250E">
        <w:rPr>
          <w:b/>
          <w:color w:val="FF0000"/>
          <w:szCs w:val="24"/>
        </w:rPr>
        <w:t>В ходе проведения процедуры запрещено удалять и обнулять ранее внесенные ставки. Просим Вас при внесении ценового предложения быть внимательными, соблюдать условия действующего регламента, а также вносить ставки (цены) в соответствии с единицей измерения.</w:t>
      </w:r>
    </w:p>
    <w:p w14:paraId="01F64F8F" w14:textId="581BC968"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 xml:space="preserve">После завершения процедуры никакие дополнительные </w:t>
      </w:r>
      <w:r>
        <w:rPr>
          <w:szCs w:val="24"/>
        </w:rPr>
        <w:t>ставки</w:t>
      </w:r>
      <w:r w:rsidRPr="00912629">
        <w:rPr>
          <w:szCs w:val="24"/>
        </w:rPr>
        <w:t xml:space="preserve"> Организатором проведения процедуры приниматься не будут. </w:t>
      </w:r>
    </w:p>
    <w:p w14:paraId="6156DC37" w14:textId="4FE4BCE5"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Для обновления страницы нажимается клавиша F5 или комбинация клавиш Ctrl+F5.</w:t>
      </w:r>
    </w:p>
    <w:p w14:paraId="6D25ABC3" w14:textId="4FC26863" w:rsidR="00121BD6" w:rsidRDefault="00CE7387" w:rsidP="00F965AF">
      <w:pPr>
        <w:pStyle w:val="af5"/>
        <w:numPr>
          <w:ilvl w:val="0"/>
          <w:numId w:val="2"/>
        </w:numPr>
        <w:tabs>
          <w:tab w:val="num" w:pos="360"/>
        </w:tabs>
        <w:spacing w:after="0"/>
        <w:ind w:left="360" w:right="-1"/>
        <w:jc w:val="both"/>
        <w:rPr>
          <w:szCs w:val="24"/>
        </w:rPr>
      </w:pPr>
      <w:r w:rsidRPr="00390053">
        <w:rPr>
          <w:b/>
          <w:szCs w:val="24"/>
        </w:rPr>
        <w:t>Участие в процедур</w:t>
      </w:r>
      <w:r w:rsidR="005E4A7C" w:rsidRPr="00390053">
        <w:rPr>
          <w:b/>
          <w:szCs w:val="24"/>
        </w:rPr>
        <w:t>е</w:t>
      </w:r>
      <w:r w:rsidRPr="00390053">
        <w:rPr>
          <w:b/>
          <w:szCs w:val="24"/>
        </w:rPr>
        <w:t xml:space="preserve"> для поставщиков бесплатное</w:t>
      </w:r>
      <w:r w:rsidRPr="00912629">
        <w:rPr>
          <w:szCs w:val="24"/>
        </w:rPr>
        <w:t>.</w:t>
      </w:r>
    </w:p>
    <w:p w14:paraId="778CA701" w14:textId="6F75D154" w:rsidR="00121BD6" w:rsidRPr="00121BD6" w:rsidRDefault="00121BD6" w:rsidP="00C56A70">
      <w:pPr>
        <w:pStyle w:val="af5"/>
        <w:numPr>
          <w:ilvl w:val="0"/>
          <w:numId w:val="2"/>
        </w:numPr>
        <w:tabs>
          <w:tab w:val="num" w:pos="360"/>
        </w:tabs>
        <w:spacing w:after="0"/>
        <w:ind w:left="360" w:right="-1"/>
        <w:jc w:val="both"/>
        <w:rPr>
          <w:szCs w:val="24"/>
        </w:rPr>
      </w:pPr>
      <w:r w:rsidRPr="00121BD6">
        <w:rPr>
          <w:rFonts w:eastAsia="Calibri"/>
          <w:b/>
          <w:szCs w:val="24"/>
          <w:lang w:eastAsia="en-US"/>
        </w:rPr>
        <w:t>Участник в составе заявки на электронные торги подает скан копию следующих документов, заверенных подписью и печатью руководителя (доверенного лица):</w:t>
      </w:r>
    </w:p>
    <w:p w14:paraId="7D15A31B" w14:textId="503D2BD5" w:rsidR="00747B5F" w:rsidRPr="00747B5F" w:rsidRDefault="00747B5F" w:rsidP="00C56A70">
      <w:pPr>
        <w:pStyle w:val="a4"/>
        <w:numPr>
          <w:ilvl w:val="0"/>
          <w:numId w:val="6"/>
        </w:numPr>
        <w:tabs>
          <w:tab w:val="left" w:pos="0"/>
          <w:tab w:val="left" w:pos="2705"/>
        </w:tabs>
        <w:spacing w:after="0" w:line="240" w:lineRule="auto"/>
        <w:jc w:val="both"/>
        <w:rPr>
          <w:rFonts w:ascii="Times New Roman" w:hAnsi="Times New Roman"/>
          <w:sz w:val="24"/>
          <w:szCs w:val="24"/>
        </w:rPr>
      </w:pPr>
      <w:r w:rsidRPr="00747B5F">
        <w:rPr>
          <w:rFonts w:ascii="Times New Roman" w:hAnsi="Times New Roman"/>
          <w:sz w:val="24"/>
          <w:szCs w:val="24"/>
        </w:rPr>
        <w:t>Свидетельство о государственной регистрации (копия);</w:t>
      </w:r>
      <w:r w:rsidRPr="00747B5F">
        <w:rPr>
          <w:rFonts w:ascii="Times New Roman" w:hAnsi="Times New Roman"/>
          <w:sz w:val="24"/>
          <w:szCs w:val="24"/>
        </w:rPr>
        <w:tab/>
      </w:r>
    </w:p>
    <w:p w14:paraId="421F3393" w14:textId="77777777" w:rsidR="00747B5F" w:rsidRPr="007603D0" w:rsidRDefault="00747B5F" w:rsidP="00C56A70">
      <w:pPr>
        <w:pStyle w:val="a4"/>
        <w:numPr>
          <w:ilvl w:val="0"/>
          <w:numId w:val="6"/>
        </w:numPr>
        <w:tabs>
          <w:tab w:val="left" w:pos="0"/>
          <w:tab w:val="num" w:pos="851"/>
          <w:tab w:val="left" w:pos="2705"/>
        </w:tabs>
        <w:spacing w:after="0" w:line="240" w:lineRule="auto"/>
        <w:jc w:val="both"/>
        <w:rPr>
          <w:rFonts w:ascii="Times New Roman" w:hAnsi="Times New Roman"/>
          <w:sz w:val="24"/>
          <w:szCs w:val="24"/>
        </w:rPr>
      </w:pPr>
      <w:r w:rsidRPr="007603D0">
        <w:rPr>
          <w:rFonts w:ascii="Times New Roman" w:hAnsi="Times New Roman"/>
          <w:sz w:val="24"/>
          <w:szCs w:val="24"/>
        </w:rPr>
        <w:t>Анкету участника по прилагаемой форме;</w:t>
      </w:r>
    </w:p>
    <w:p w14:paraId="420A767A" w14:textId="77777777" w:rsidR="00747B5F" w:rsidRDefault="00747B5F" w:rsidP="00C56A70">
      <w:pPr>
        <w:pStyle w:val="a4"/>
        <w:numPr>
          <w:ilvl w:val="0"/>
          <w:numId w:val="6"/>
        </w:numPr>
        <w:tabs>
          <w:tab w:val="left" w:pos="0"/>
          <w:tab w:val="num" w:pos="851"/>
          <w:tab w:val="left" w:pos="2705"/>
        </w:tabs>
        <w:spacing w:after="0" w:line="240" w:lineRule="auto"/>
        <w:jc w:val="both"/>
        <w:rPr>
          <w:rFonts w:ascii="Times New Roman" w:hAnsi="Times New Roman"/>
          <w:sz w:val="24"/>
          <w:szCs w:val="24"/>
        </w:rPr>
      </w:pPr>
      <w:r w:rsidRPr="00754CA4">
        <w:rPr>
          <w:rFonts w:ascii="Times New Roman" w:hAnsi="Times New Roman"/>
          <w:sz w:val="24"/>
          <w:szCs w:val="24"/>
        </w:rPr>
        <w:t xml:space="preserve">Документ, подтверждающий, что Участник </w:t>
      </w:r>
      <w:r>
        <w:rPr>
          <w:rFonts w:ascii="Times New Roman" w:hAnsi="Times New Roman"/>
          <w:sz w:val="24"/>
          <w:szCs w:val="24"/>
        </w:rPr>
        <w:t>имеет партнерский статус</w:t>
      </w:r>
      <w:r w:rsidRPr="00F31C1F">
        <w:rPr>
          <w:rFonts w:ascii="Times New Roman" w:hAnsi="Times New Roman"/>
          <w:sz w:val="24"/>
          <w:szCs w:val="24"/>
        </w:rPr>
        <w:t xml:space="preserve"> </w:t>
      </w:r>
      <w:r>
        <w:rPr>
          <w:rFonts w:ascii="Times New Roman" w:hAnsi="Times New Roman"/>
          <w:sz w:val="24"/>
          <w:szCs w:val="24"/>
        </w:rPr>
        <w:t xml:space="preserve">компании </w:t>
      </w:r>
      <w:proofErr w:type="spellStart"/>
      <w:r w:rsidRPr="009608E4">
        <w:rPr>
          <w:rFonts w:ascii="Times New Roman" w:hAnsi="Times New Roman"/>
          <w:sz w:val="24"/>
          <w:szCs w:val="24"/>
        </w:rPr>
        <w:t>Positive</w:t>
      </w:r>
      <w:proofErr w:type="spellEnd"/>
      <w:r w:rsidRPr="009608E4">
        <w:rPr>
          <w:rFonts w:ascii="Times New Roman" w:hAnsi="Times New Roman"/>
          <w:sz w:val="24"/>
          <w:szCs w:val="24"/>
        </w:rPr>
        <w:t xml:space="preserve"> </w:t>
      </w:r>
      <w:proofErr w:type="spellStart"/>
      <w:r w:rsidRPr="009608E4">
        <w:rPr>
          <w:rFonts w:ascii="Times New Roman" w:hAnsi="Times New Roman"/>
          <w:sz w:val="24"/>
          <w:szCs w:val="24"/>
        </w:rPr>
        <w:t>Technologies</w:t>
      </w:r>
      <w:proofErr w:type="spellEnd"/>
      <w:r w:rsidRPr="00F31C1F">
        <w:rPr>
          <w:rFonts w:ascii="Times New Roman" w:hAnsi="Times New Roman"/>
          <w:sz w:val="24"/>
          <w:szCs w:val="24"/>
        </w:rPr>
        <w:t>.</w:t>
      </w:r>
    </w:p>
    <w:p w14:paraId="26700BA0" w14:textId="77777777" w:rsidR="00747B5F" w:rsidRPr="00754CA4" w:rsidRDefault="00747B5F" w:rsidP="00C56A70">
      <w:pPr>
        <w:pStyle w:val="a4"/>
        <w:numPr>
          <w:ilvl w:val="0"/>
          <w:numId w:val="6"/>
        </w:numPr>
        <w:tabs>
          <w:tab w:val="left" w:pos="0"/>
          <w:tab w:val="num" w:pos="851"/>
          <w:tab w:val="left" w:pos="2705"/>
        </w:tabs>
        <w:spacing w:after="0" w:line="240" w:lineRule="auto"/>
        <w:jc w:val="both"/>
        <w:rPr>
          <w:rFonts w:ascii="Times New Roman" w:hAnsi="Times New Roman"/>
          <w:sz w:val="24"/>
          <w:szCs w:val="24"/>
        </w:rPr>
      </w:pPr>
      <w:r w:rsidRPr="00754CA4">
        <w:rPr>
          <w:rFonts w:ascii="Times New Roman" w:hAnsi="Times New Roman"/>
          <w:sz w:val="24"/>
          <w:szCs w:val="24"/>
        </w:rPr>
        <w:t xml:space="preserve">Спецификацию на </w:t>
      </w:r>
      <w:r>
        <w:rPr>
          <w:rFonts w:ascii="Times New Roman" w:hAnsi="Times New Roman"/>
          <w:sz w:val="24"/>
          <w:szCs w:val="24"/>
        </w:rPr>
        <w:t>поставку</w:t>
      </w:r>
      <w:r w:rsidRPr="00754CA4">
        <w:rPr>
          <w:rFonts w:ascii="Times New Roman" w:hAnsi="Times New Roman"/>
          <w:sz w:val="24"/>
          <w:szCs w:val="24"/>
        </w:rPr>
        <w:t>;</w:t>
      </w:r>
    </w:p>
    <w:p w14:paraId="337AC2C8" w14:textId="77777777" w:rsidR="00747B5F" w:rsidRPr="007603D0" w:rsidRDefault="00747B5F" w:rsidP="00C56A70">
      <w:pPr>
        <w:pStyle w:val="a4"/>
        <w:numPr>
          <w:ilvl w:val="0"/>
          <w:numId w:val="6"/>
        </w:numPr>
        <w:tabs>
          <w:tab w:val="left" w:pos="0"/>
          <w:tab w:val="num" w:pos="851"/>
          <w:tab w:val="left" w:pos="2705"/>
        </w:tabs>
        <w:spacing w:after="0" w:line="240" w:lineRule="auto"/>
        <w:jc w:val="both"/>
        <w:rPr>
          <w:rFonts w:ascii="Times New Roman" w:hAnsi="Times New Roman"/>
          <w:sz w:val="24"/>
          <w:szCs w:val="24"/>
        </w:rPr>
      </w:pPr>
      <w:r w:rsidRPr="007603D0">
        <w:rPr>
          <w:rFonts w:ascii="Times New Roman" w:hAnsi="Times New Roman"/>
          <w:sz w:val="24"/>
          <w:szCs w:val="24"/>
        </w:rPr>
        <w:t>Справку в произвольной форме о соответствии участника требованиям, установленным к участникам и с подтверждением условий поставки</w:t>
      </w:r>
      <w:r>
        <w:rPr>
          <w:rFonts w:ascii="Times New Roman" w:hAnsi="Times New Roman"/>
          <w:sz w:val="24"/>
          <w:szCs w:val="24"/>
        </w:rPr>
        <w:t xml:space="preserve"> и спецификации на поставку</w:t>
      </w:r>
      <w:r w:rsidRPr="007603D0">
        <w:rPr>
          <w:rFonts w:ascii="Times New Roman" w:hAnsi="Times New Roman"/>
          <w:sz w:val="24"/>
          <w:szCs w:val="24"/>
        </w:rPr>
        <w:t xml:space="preserve"> в соответствии с техническим заданием на поставку; </w:t>
      </w:r>
    </w:p>
    <w:p w14:paraId="078F3B57" w14:textId="77777777" w:rsidR="00747B5F" w:rsidRPr="007603D0" w:rsidRDefault="00747B5F" w:rsidP="00C56A70">
      <w:pPr>
        <w:pStyle w:val="a4"/>
        <w:numPr>
          <w:ilvl w:val="0"/>
          <w:numId w:val="6"/>
        </w:numPr>
        <w:tabs>
          <w:tab w:val="left" w:pos="0"/>
          <w:tab w:val="num" w:pos="851"/>
          <w:tab w:val="left" w:pos="2705"/>
        </w:tabs>
        <w:spacing w:after="0" w:line="240" w:lineRule="auto"/>
        <w:jc w:val="both"/>
        <w:rPr>
          <w:rFonts w:ascii="Times New Roman" w:hAnsi="Times New Roman"/>
          <w:sz w:val="24"/>
          <w:szCs w:val="24"/>
        </w:rPr>
      </w:pPr>
      <w:r w:rsidRPr="007603D0">
        <w:rPr>
          <w:rFonts w:ascii="Times New Roman" w:hAnsi="Times New Roman"/>
          <w:sz w:val="24"/>
          <w:szCs w:val="24"/>
        </w:rPr>
        <w:t>подписанный регламент торгов.</w:t>
      </w:r>
    </w:p>
    <w:p w14:paraId="1F1E971E" w14:textId="0E8C3182" w:rsidR="00CE7387" w:rsidRPr="00121BD6" w:rsidRDefault="00CE7387" w:rsidP="00C56A70">
      <w:pPr>
        <w:pStyle w:val="af5"/>
        <w:numPr>
          <w:ilvl w:val="0"/>
          <w:numId w:val="4"/>
        </w:numPr>
        <w:spacing w:after="0"/>
        <w:ind w:left="426" w:right="-1" w:hanging="426"/>
        <w:jc w:val="both"/>
        <w:rPr>
          <w:b/>
          <w:color w:val="FF0000"/>
          <w:szCs w:val="24"/>
        </w:rPr>
      </w:pPr>
      <w:r w:rsidRPr="00121BD6">
        <w:rPr>
          <w:b/>
          <w:color w:val="FF0000"/>
          <w:szCs w:val="24"/>
        </w:rPr>
        <w:t xml:space="preserve">ВНИМАНИЕ!!! Заявка на участие </w:t>
      </w:r>
      <w:r w:rsidR="005E4A7C" w:rsidRPr="00121BD6">
        <w:rPr>
          <w:b/>
          <w:color w:val="FF0000"/>
          <w:szCs w:val="24"/>
        </w:rPr>
        <w:t xml:space="preserve">в процедуре </w:t>
      </w:r>
      <w:r w:rsidR="00121BD6" w:rsidRPr="00121BD6">
        <w:rPr>
          <w:b/>
          <w:color w:val="FF0000"/>
          <w:szCs w:val="24"/>
        </w:rPr>
        <w:t xml:space="preserve">открытого </w:t>
      </w:r>
      <w:r w:rsidR="00FC00E8">
        <w:rPr>
          <w:b/>
          <w:color w:val="FF0000"/>
          <w:szCs w:val="24"/>
        </w:rPr>
        <w:t>сбора</w:t>
      </w:r>
      <w:r w:rsidR="00121BD6" w:rsidRPr="00121BD6">
        <w:rPr>
          <w:b/>
          <w:color w:val="FF0000"/>
          <w:szCs w:val="24"/>
        </w:rPr>
        <w:t xml:space="preserve"> предложений </w:t>
      </w:r>
      <w:r w:rsidRPr="00121BD6">
        <w:rPr>
          <w:b/>
          <w:color w:val="FF0000"/>
          <w:szCs w:val="24"/>
        </w:rPr>
        <w:t xml:space="preserve">подается СТРОГО </w:t>
      </w:r>
      <w:r w:rsidR="00ED2A0A" w:rsidRPr="00121BD6">
        <w:rPr>
          <w:b/>
          <w:color w:val="FF0000"/>
          <w:szCs w:val="24"/>
        </w:rPr>
        <w:t>ДО «</w:t>
      </w:r>
      <w:r w:rsidR="00C56A70">
        <w:rPr>
          <w:b/>
          <w:color w:val="FF0000"/>
          <w:szCs w:val="24"/>
        </w:rPr>
        <w:t>3</w:t>
      </w:r>
      <w:r w:rsidRPr="00121BD6">
        <w:rPr>
          <w:b/>
          <w:color w:val="FF0000"/>
          <w:szCs w:val="24"/>
        </w:rPr>
        <w:t xml:space="preserve">» </w:t>
      </w:r>
      <w:r w:rsidR="00C56A70">
        <w:rPr>
          <w:b/>
          <w:color w:val="FF0000"/>
          <w:szCs w:val="24"/>
        </w:rPr>
        <w:t>ноября</w:t>
      </w:r>
      <w:r w:rsidR="00ED2A0A" w:rsidRPr="00121BD6">
        <w:rPr>
          <w:b/>
          <w:color w:val="FF0000"/>
          <w:szCs w:val="24"/>
        </w:rPr>
        <w:t xml:space="preserve"> 20</w:t>
      </w:r>
      <w:r w:rsidR="000343D1">
        <w:rPr>
          <w:b/>
          <w:color w:val="FF0000"/>
          <w:szCs w:val="24"/>
        </w:rPr>
        <w:t>2</w:t>
      </w:r>
      <w:r w:rsidR="00C56A70">
        <w:rPr>
          <w:b/>
          <w:color w:val="FF0000"/>
          <w:szCs w:val="24"/>
        </w:rPr>
        <w:t>1</w:t>
      </w:r>
      <w:r w:rsidRPr="00121BD6">
        <w:rPr>
          <w:b/>
          <w:color w:val="FF0000"/>
          <w:szCs w:val="24"/>
        </w:rPr>
        <w:t>г.</w:t>
      </w:r>
      <w:r w:rsidR="00390053" w:rsidRPr="00121BD6">
        <w:rPr>
          <w:b/>
          <w:color w:val="FF0000"/>
          <w:szCs w:val="24"/>
        </w:rPr>
        <w:t xml:space="preserve"> до</w:t>
      </w:r>
      <w:r w:rsidRPr="00121BD6">
        <w:rPr>
          <w:b/>
          <w:color w:val="FF0000"/>
          <w:szCs w:val="24"/>
        </w:rPr>
        <w:t xml:space="preserve"> 1</w:t>
      </w:r>
      <w:r w:rsidR="00A54FA4" w:rsidRPr="00121BD6">
        <w:rPr>
          <w:b/>
          <w:color w:val="FF0000"/>
          <w:szCs w:val="24"/>
        </w:rPr>
        <w:t>4</w:t>
      </w:r>
      <w:r w:rsidRPr="00121BD6">
        <w:rPr>
          <w:b/>
          <w:color w:val="FF0000"/>
          <w:szCs w:val="24"/>
        </w:rPr>
        <w:t xml:space="preserve">.00 по </w:t>
      </w:r>
      <w:proofErr w:type="spellStart"/>
      <w:r w:rsidRPr="00121BD6">
        <w:rPr>
          <w:b/>
          <w:color w:val="FF0000"/>
          <w:szCs w:val="24"/>
        </w:rPr>
        <w:t>мск</w:t>
      </w:r>
      <w:proofErr w:type="spellEnd"/>
      <w:r w:rsidRPr="00121BD6">
        <w:rPr>
          <w:b/>
          <w:color w:val="FF0000"/>
          <w:szCs w:val="24"/>
        </w:rPr>
        <w:t xml:space="preserve">. времени. </w:t>
      </w:r>
      <w:r w:rsidR="00A54FA4" w:rsidRPr="00121BD6">
        <w:rPr>
          <w:b/>
          <w:color w:val="FF0000"/>
          <w:szCs w:val="24"/>
        </w:rPr>
        <w:t xml:space="preserve"> </w:t>
      </w:r>
    </w:p>
    <w:p w14:paraId="0C8BF54C" w14:textId="0CB40936" w:rsidR="00FC00E8" w:rsidRDefault="00FC00E8" w:rsidP="00C56A70">
      <w:pPr>
        <w:pStyle w:val="af5"/>
        <w:numPr>
          <w:ilvl w:val="0"/>
          <w:numId w:val="2"/>
        </w:numPr>
        <w:tabs>
          <w:tab w:val="num" w:pos="360"/>
        </w:tabs>
        <w:spacing w:after="0"/>
        <w:ind w:left="360" w:right="-1"/>
        <w:jc w:val="both"/>
        <w:rPr>
          <w:szCs w:val="24"/>
        </w:rPr>
      </w:pPr>
      <w:bookmarkStart w:id="0" w:name="_Hlk57973657"/>
      <w:r w:rsidRPr="008B028D">
        <w:rPr>
          <w:szCs w:val="24"/>
        </w:rPr>
        <w:t>В течение двух часов после закрытия торгов участники должны подтвердить проставленные цены на момент закрытия торгов, направив  скан-копию отчета-распечатки участника</w:t>
      </w:r>
      <w:r>
        <w:rPr>
          <w:szCs w:val="24"/>
        </w:rPr>
        <w:t xml:space="preserve"> и копию коммерческого предложения с ценой, данной в ходе торгов</w:t>
      </w:r>
      <w:r w:rsidRPr="008B028D">
        <w:rPr>
          <w:szCs w:val="24"/>
        </w:rPr>
        <w:t>, заверенн</w:t>
      </w:r>
      <w:r>
        <w:rPr>
          <w:szCs w:val="24"/>
        </w:rPr>
        <w:t>ых</w:t>
      </w:r>
      <w:r w:rsidRPr="008B028D">
        <w:rPr>
          <w:szCs w:val="24"/>
        </w:rPr>
        <w:t xml:space="preserve"> подписью руководителя и печатью организации</w:t>
      </w:r>
      <w:r>
        <w:rPr>
          <w:szCs w:val="24"/>
        </w:rPr>
        <w:t xml:space="preserve"> </w:t>
      </w:r>
      <w:r w:rsidRPr="008B028D">
        <w:rPr>
          <w:szCs w:val="24"/>
        </w:rPr>
        <w:t>по  e-</w:t>
      </w:r>
      <w:proofErr w:type="spellStart"/>
      <w:r w:rsidRPr="008B028D">
        <w:rPr>
          <w:szCs w:val="24"/>
        </w:rPr>
        <w:t>mail</w:t>
      </w:r>
      <w:proofErr w:type="spellEnd"/>
      <w:r w:rsidRPr="008B028D">
        <w:rPr>
          <w:szCs w:val="24"/>
        </w:rPr>
        <w:t>:</w:t>
      </w:r>
      <w:r>
        <w:rPr>
          <w:szCs w:val="24"/>
        </w:rPr>
        <w:t xml:space="preserve"> </w:t>
      </w:r>
      <w:hyperlink r:id="rId10" w:history="1">
        <w:r w:rsidRPr="00FC00E8">
          <w:t>patrina@sistema.ru</w:t>
        </w:r>
      </w:hyperlink>
      <w:r>
        <w:rPr>
          <w:szCs w:val="24"/>
        </w:rPr>
        <w:t>.</w:t>
      </w:r>
      <w:r w:rsidRPr="008B028D">
        <w:rPr>
          <w:szCs w:val="24"/>
        </w:rPr>
        <w:t xml:space="preserve"> </w:t>
      </w:r>
    </w:p>
    <w:bookmarkEnd w:id="0"/>
    <w:p w14:paraId="7398117E" w14:textId="0849A6AD" w:rsidR="00CE7387" w:rsidRPr="00912629" w:rsidRDefault="00CE7387" w:rsidP="00C56A70">
      <w:pPr>
        <w:pStyle w:val="af5"/>
        <w:numPr>
          <w:ilvl w:val="0"/>
          <w:numId w:val="2"/>
        </w:numPr>
        <w:tabs>
          <w:tab w:val="num" w:pos="360"/>
        </w:tabs>
        <w:spacing w:after="0"/>
        <w:ind w:left="360" w:right="-1"/>
        <w:jc w:val="both"/>
        <w:rPr>
          <w:szCs w:val="24"/>
        </w:rPr>
      </w:pPr>
      <w:r w:rsidRPr="00912629">
        <w:rPr>
          <w:szCs w:val="24"/>
        </w:rPr>
        <w:t>Отказы от заявленных цен принимаются только в письменном виде.</w:t>
      </w:r>
    </w:p>
    <w:p w14:paraId="2BE4066F" w14:textId="3F42CF84" w:rsidR="00277C61" w:rsidRPr="00894DA0" w:rsidRDefault="00277C61" w:rsidP="00C56A70">
      <w:pPr>
        <w:pStyle w:val="af5"/>
        <w:numPr>
          <w:ilvl w:val="0"/>
          <w:numId w:val="2"/>
        </w:numPr>
        <w:tabs>
          <w:tab w:val="num" w:pos="360"/>
        </w:tabs>
        <w:spacing w:after="0"/>
        <w:ind w:left="360" w:right="-1"/>
        <w:jc w:val="both"/>
        <w:rPr>
          <w:szCs w:val="24"/>
        </w:rPr>
      </w:pPr>
      <w:r>
        <w:rPr>
          <w:szCs w:val="24"/>
        </w:rPr>
        <w:t>Ценовые предложения У</w:t>
      </w:r>
      <w:r w:rsidRPr="00894DA0">
        <w:rPr>
          <w:szCs w:val="24"/>
        </w:rPr>
        <w:t>частников, не приславших отчет-распечатку</w:t>
      </w:r>
      <w:r w:rsidR="00FC00E8">
        <w:rPr>
          <w:szCs w:val="24"/>
        </w:rPr>
        <w:t xml:space="preserve"> и копию </w:t>
      </w:r>
      <w:r w:rsidR="00423BE3">
        <w:rPr>
          <w:szCs w:val="24"/>
        </w:rPr>
        <w:t>коммерческого предложения</w:t>
      </w:r>
      <w:r w:rsidRPr="00894DA0">
        <w:rPr>
          <w:szCs w:val="24"/>
        </w:rPr>
        <w:t>, могут не рассматриваться Заказчиком при принятии решения о заключении договора.</w:t>
      </w:r>
      <w:bookmarkStart w:id="1" w:name="_GoBack"/>
      <w:bookmarkEnd w:id="1"/>
    </w:p>
    <w:p w14:paraId="65D7AD4F" w14:textId="77777777" w:rsidR="00CE7387" w:rsidRPr="00912629" w:rsidRDefault="00ED2A0A" w:rsidP="00C56A70">
      <w:pPr>
        <w:pStyle w:val="af5"/>
        <w:spacing w:after="0"/>
        <w:ind w:left="360" w:right="-1"/>
        <w:jc w:val="both"/>
        <w:rPr>
          <w:szCs w:val="24"/>
        </w:rPr>
      </w:pPr>
      <w:r>
        <w:rPr>
          <w:szCs w:val="24"/>
        </w:rPr>
        <w:t xml:space="preserve"> </w:t>
      </w:r>
    </w:p>
    <w:p w14:paraId="1E209980" w14:textId="77777777" w:rsidR="00CE7387" w:rsidRPr="00912629" w:rsidRDefault="00CE7387" w:rsidP="00CE7387">
      <w:pPr>
        <w:pStyle w:val="af5"/>
        <w:ind w:right="-1"/>
        <w:jc w:val="both"/>
        <w:rPr>
          <w:b/>
          <w:szCs w:val="24"/>
        </w:rPr>
      </w:pPr>
      <w:r w:rsidRPr="00912629">
        <w:rPr>
          <w:b/>
          <w:szCs w:val="24"/>
        </w:rPr>
        <w:t>С регламентом ознакомлен, технический порядок участия в электронных торгах понятен:</w:t>
      </w:r>
    </w:p>
    <w:p w14:paraId="63AD8942" w14:textId="77777777" w:rsidR="00CE7387" w:rsidRPr="00912629" w:rsidRDefault="00CE7387" w:rsidP="00CE7387">
      <w:pPr>
        <w:pStyle w:val="af5"/>
        <w:ind w:right="-1"/>
        <w:jc w:val="both"/>
        <w:rPr>
          <w:szCs w:val="24"/>
        </w:rPr>
      </w:pPr>
      <w:r w:rsidRPr="00912629">
        <w:rPr>
          <w:szCs w:val="24"/>
        </w:rPr>
        <w:t>__________________________________________________________________________</w:t>
      </w:r>
    </w:p>
    <w:p w14:paraId="137786F1" w14:textId="77777777" w:rsidR="00CE7387" w:rsidRPr="00912629" w:rsidRDefault="00CE7387" w:rsidP="00CE7387">
      <w:pPr>
        <w:pStyle w:val="af5"/>
        <w:ind w:right="-1"/>
        <w:jc w:val="both"/>
        <w:rPr>
          <w:szCs w:val="24"/>
        </w:rPr>
      </w:pPr>
      <w:r w:rsidRPr="00912629">
        <w:rPr>
          <w:szCs w:val="24"/>
        </w:rPr>
        <w:t xml:space="preserve">                                          Наименование организации-участника торгов</w:t>
      </w:r>
    </w:p>
    <w:p w14:paraId="6B80767B" w14:textId="77777777" w:rsidR="00CE7387" w:rsidRPr="00912629" w:rsidRDefault="00CE7387" w:rsidP="00CE7387">
      <w:pPr>
        <w:pStyle w:val="af5"/>
        <w:ind w:right="-1"/>
        <w:jc w:val="both"/>
        <w:rPr>
          <w:szCs w:val="24"/>
        </w:rPr>
      </w:pPr>
      <w:r w:rsidRPr="00912629">
        <w:rPr>
          <w:szCs w:val="24"/>
        </w:rPr>
        <w:t>__________________________________________________________________________</w:t>
      </w:r>
    </w:p>
    <w:p w14:paraId="3A4E4FF5" w14:textId="77777777" w:rsidR="00CE7387" w:rsidRPr="00912629" w:rsidRDefault="00CE7387" w:rsidP="00CE7387">
      <w:pPr>
        <w:pStyle w:val="af5"/>
        <w:ind w:right="-1"/>
        <w:jc w:val="both"/>
        <w:rPr>
          <w:szCs w:val="24"/>
        </w:rPr>
      </w:pPr>
      <w:r w:rsidRPr="00912629">
        <w:rPr>
          <w:szCs w:val="24"/>
        </w:rPr>
        <w:t xml:space="preserve">              Должность и подпись с расшифровкой ответственного лица участника торгов</w:t>
      </w:r>
    </w:p>
    <w:p w14:paraId="695E4CD5" w14:textId="77777777" w:rsidR="00CE7387" w:rsidRPr="00912629" w:rsidRDefault="00CE7387" w:rsidP="00CE7387">
      <w:pPr>
        <w:pStyle w:val="af5"/>
        <w:ind w:left="360" w:right="-1"/>
        <w:jc w:val="both"/>
        <w:rPr>
          <w:szCs w:val="24"/>
        </w:rPr>
      </w:pPr>
    </w:p>
    <w:p w14:paraId="61B6779F" w14:textId="77777777" w:rsidR="00CE7387" w:rsidRPr="00EA5CEF" w:rsidRDefault="00CE7387" w:rsidP="00CE7387">
      <w:pPr>
        <w:spacing w:line="240" w:lineRule="auto"/>
        <w:ind w:left="360" w:right="-1"/>
        <w:rPr>
          <w:sz w:val="24"/>
          <w:szCs w:val="24"/>
        </w:rPr>
      </w:pPr>
    </w:p>
    <w:p w14:paraId="3017EC59" w14:textId="77777777" w:rsidR="00CE7387" w:rsidRPr="00964653" w:rsidRDefault="00CE7387" w:rsidP="00964653">
      <w:pPr>
        <w:pStyle w:val="a4"/>
        <w:spacing w:after="0" w:line="240" w:lineRule="auto"/>
        <w:ind w:left="644"/>
        <w:jc w:val="center"/>
        <w:rPr>
          <w:rFonts w:ascii="Times New Roman" w:hAnsi="Times New Roman" w:cs="Times New Roman"/>
          <w:b/>
          <w:bCs/>
          <w:sz w:val="24"/>
          <w:szCs w:val="24"/>
        </w:rPr>
      </w:pPr>
    </w:p>
    <w:p w14:paraId="20D2E727" w14:textId="77777777" w:rsidR="003C3A66" w:rsidRPr="009353E5" w:rsidRDefault="003C3A66" w:rsidP="004E36E0">
      <w:pPr>
        <w:spacing w:after="0" w:line="240" w:lineRule="auto"/>
        <w:jc w:val="center"/>
        <w:rPr>
          <w:rFonts w:ascii="Times New Roman" w:hAnsi="Times New Roman" w:cs="Times New Roman"/>
          <w:b/>
          <w:bCs/>
          <w:sz w:val="24"/>
          <w:szCs w:val="24"/>
        </w:rPr>
      </w:pPr>
    </w:p>
    <w:sectPr w:rsidR="003C3A66" w:rsidRPr="009353E5" w:rsidSect="00F353BC">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BE4BE" w14:textId="77777777" w:rsidR="00883C8E" w:rsidRDefault="00883C8E" w:rsidP="00947A5E">
      <w:pPr>
        <w:spacing w:after="0" w:line="240" w:lineRule="auto"/>
      </w:pPr>
      <w:r>
        <w:separator/>
      </w:r>
    </w:p>
  </w:endnote>
  <w:endnote w:type="continuationSeparator" w:id="0">
    <w:p w14:paraId="315D2597" w14:textId="77777777" w:rsidR="00883C8E" w:rsidRDefault="00883C8E" w:rsidP="0094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5970"/>
      <w:docPartObj>
        <w:docPartGallery w:val="Page Numbers (Bottom of Page)"/>
        <w:docPartUnique/>
      </w:docPartObj>
    </w:sdtPr>
    <w:sdtEndPr/>
    <w:sdtContent>
      <w:p w14:paraId="55B778C5" w14:textId="77777777" w:rsidR="00C6051F" w:rsidRDefault="00624A18">
        <w:pPr>
          <w:pStyle w:val="ae"/>
          <w:jc w:val="right"/>
        </w:pPr>
        <w:r>
          <w:t xml:space="preserve">   </w:t>
        </w:r>
      </w:p>
    </w:sdtContent>
  </w:sdt>
  <w:p w14:paraId="7AA0FD8C" w14:textId="77777777" w:rsidR="00C6051F" w:rsidRDefault="00C6051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E0416" w14:textId="77777777" w:rsidR="00883C8E" w:rsidRDefault="00883C8E" w:rsidP="00947A5E">
      <w:pPr>
        <w:spacing w:after="0" w:line="240" w:lineRule="auto"/>
      </w:pPr>
      <w:r>
        <w:separator/>
      </w:r>
    </w:p>
  </w:footnote>
  <w:footnote w:type="continuationSeparator" w:id="0">
    <w:p w14:paraId="270A3C45" w14:textId="77777777" w:rsidR="00883C8E" w:rsidRDefault="00883C8E" w:rsidP="00947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5022EB0"/>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12B024DE"/>
    <w:multiLevelType w:val="hybridMultilevel"/>
    <w:tmpl w:val="ECFADAB8"/>
    <w:lvl w:ilvl="0" w:tplc="8D6617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59646F7"/>
    <w:multiLevelType w:val="hybridMultilevel"/>
    <w:tmpl w:val="3A84351C"/>
    <w:lvl w:ilvl="0" w:tplc="7BEED6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3ED49AA"/>
    <w:multiLevelType w:val="multilevel"/>
    <w:tmpl w:val="B488327E"/>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5635004"/>
    <w:multiLevelType w:val="hybridMultilevel"/>
    <w:tmpl w:val="BA5CE6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5C66097"/>
    <w:multiLevelType w:val="hybridMultilevel"/>
    <w:tmpl w:val="72C2FB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0E3D9C"/>
    <w:multiLevelType w:val="hybridMultilevel"/>
    <w:tmpl w:val="67A833C4"/>
    <w:lvl w:ilvl="0" w:tplc="5CBE6CD6">
      <w:start w:val="1"/>
      <w:numFmt w:val="bullet"/>
      <w:lvlText w:val=""/>
      <w:lvlJc w:val="left"/>
      <w:pPr>
        <w:tabs>
          <w:tab w:val="num" w:pos="3054"/>
        </w:tabs>
        <w:ind w:left="3054" w:hanging="360"/>
      </w:pPr>
      <w:rPr>
        <w:rFonts w:ascii="Symbol"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26"/>
    <w:rsid w:val="000045B7"/>
    <w:rsid w:val="00013EC5"/>
    <w:rsid w:val="00026995"/>
    <w:rsid w:val="000343D1"/>
    <w:rsid w:val="00040397"/>
    <w:rsid w:val="00040AE5"/>
    <w:rsid w:val="00042309"/>
    <w:rsid w:val="00044E7B"/>
    <w:rsid w:val="00061B06"/>
    <w:rsid w:val="00066096"/>
    <w:rsid w:val="00067A48"/>
    <w:rsid w:val="00072EA9"/>
    <w:rsid w:val="00074006"/>
    <w:rsid w:val="00074935"/>
    <w:rsid w:val="00080314"/>
    <w:rsid w:val="00083BF1"/>
    <w:rsid w:val="00097FCA"/>
    <w:rsid w:val="000A2793"/>
    <w:rsid w:val="000B21AF"/>
    <w:rsid w:val="000B4902"/>
    <w:rsid w:val="000B4AD4"/>
    <w:rsid w:val="000B68F7"/>
    <w:rsid w:val="000C7340"/>
    <w:rsid w:val="000D10DC"/>
    <w:rsid w:val="000D6D71"/>
    <w:rsid w:val="000E0D16"/>
    <w:rsid w:val="000E0DEC"/>
    <w:rsid w:val="000E0E9C"/>
    <w:rsid w:val="000E138D"/>
    <w:rsid w:val="000F58AA"/>
    <w:rsid w:val="000F7FEC"/>
    <w:rsid w:val="00101862"/>
    <w:rsid w:val="00107830"/>
    <w:rsid w:val="0011195F"/>
    <w:rsid w:val="001218D4"/>
    <w:rsid w:val="00121BD6"/>
    <w:rsid w:val="001225A4"/>
    <w:rsid w:val="00127178"/>
    <w:rsid w:val="001319EE"/>
    <w:rsid w:val="001332E1"/>
    <w:rsid w:val="00135B90"/>
    <w:rsid w:val="00136001"/>
    <w:rsid w:val="00153F02"/>
    <w:rsid w:val="00154FD1"/>
    <w:rsid w:val="00157DCA"/>
    <w:rsid w:val="00163122"/>
    <w:rsid w:val="00167DCE"/>
    <w:rsid w:val="00173C93"/>
    <w:rsid w:val="00177A3A"/>
    <w:rsid w:val="00177B40"/>
    <w:rsid w:val="00182870"/>
    <w:rsid w:val="00182BC1"/>
    <w:rsid w:val="001849D2"/>
    <w:rsid w:val="001868D1"/>
    <w:rsid w:val="001A2391"/>
    <w:rsid w:val="001A2E38"/>
    <w:rsid w:val="001A5F73"/>
    <w:rsid w:val="001A6B9F"/>
    <w:rsid w:val="001B2082"/>
    <w:rsid w:val="001C1376"/>
    <w:rsid w:val="001C75BD"/>
    <w:rsid w:val="001D011A"/>
    <w:rsid w:val="001D325D"/>
    <w:rsid w:val="001D450B"/>
    <w:rsid w:val="0021266E"/>
    <w:rsid w:val="00212D2B"/>
    <w:rsid w:val="00223E40"/>
    <w:rsid w:val="00223F3D"/>
    <w:rsid w:val="0023662F"/>
    <w:rsid w:val="00251CFA"/>
    <w:rsid w:val="00252549"/>
    <w:rsid w:val="00262628"/>
    <w:rsid w:val="00267A83"/>
    <w:rsid w:val="0027251D"/>
    <w:rsid w:val="0027582E"/>
    <w:rsid w:val="00277C61"/>
    <w:rsid w:val="00283D34"/>
    <w:rsid w:val="00295984"/>
    <w:rsid w:val="002962A8"/>
    <w:rsid w:val="00296B14"/>
    <w:rsid w:val="00297466"/>
    <w:rsid w:val="002A3097"/>
    <w:rsid w:val="002A69A1"/>
    <w:rsid w:val="002B2B6F"/>
    <w:rsid w:val="002B2EBC"/>
    <w:rsid w:val="002C41F4"/>
    <w:rsid w:val="002D0C07"/>
    <w:rsid w:val="002D2A0B"/>
    <w:rsid w:val="002D2F83"/>
    <w:rsid w:val="002E16E0"/>
    <w:rsid w:val="002E246B"/>
    <w:rsid w:val="002E63B4"/>
    <w:rsid w:val="002E76B6"/>
    <w:rsid w:val="002F32A5"/>
    <w:rsid w:val="002F707B"/>
    <w:rsid w:val="00302151"/>
    <w:rsid w:val="00304971"/>
    <w:rsid w:val="003108A7"/>
    <w:rsid w:val="00315E83"/>
    <w:rsid w:val="0033433B"/>
    <w:rsid w:val="00334850"/>
    <w:rsid w:val="0034059D"/>
    <w:rsid w:val="003546B8"/>
    <w:rsid w:val="00364149"/>
    <w:rsid w:val="00383C0D"/>
    <w:rsid w:val="003842A3"/>
    <w:rsid w:val="0038430D"/>
    <w:rsid w:val="00385070"/>
    <w:rsid w:val="00390053"/>
    <w:rsid w:val="003A2037"/>
    <w:rsid w:val="003A7497"/>
    <w:rsid w:val="003B250E"/>
    <w:rsid w:val="003C3A66"/>
    <w:rsid w:val="003D433B"/>
    <w:rsid w:val="003D78EB"/>
    <w:rsid w:val="003E0BD8"/>
    <w:rsid w:val="003E6EE7"/>
    <w:rsid w:val="003F5219"/>
    <w:rsid w:val="00410E6A"/>
    <w:rsid w:val="0041101B"/>
    <w:rsid w:val="004115BF"/>
    <w:rsid w:val="00423BE3"/>
    <w:rsid w:val="00424480"/>
    <w:rsid w:val="0042742A"/>
    <w:rsid w:val="004277C2"/>
    <w:rsid w:val="00427FA2"/>
    <w:rsid w:val="00430E71"/>
    <w:rsid w:val="00433D84"/>
    <w:rsid w:val="00445198"/>
    <w:rsid w:val="0044688D"/>
    <w:rsid w:val="00453025"/>
    <w:rsid w:val="00456196"/>
    <w:rsid w:val="0045745B"/>
    <w:rsid w:val="00461944"/>
    <w:rsid w:val="00464EFA"/>
    <w:rsid w:val="00472662"/>
    <w:rsid w:val="0047267B"/>
    <w:rsid w:val="0047448C"/>
    <w:rsid w:val="00486748"/>
    <w:rsid w:val="00486FF5"/>
    <w:rsid w:val="00490820"/>
    <w:rsid w:val="00497B29"/>
    <w:rsid w:val="004A679E"/>
    <w:rsid w:val="004B02A8"/>
    <w:rsid w:val="004B1B74"/>
    <w:rsid w:val="004B38F8"/>
    <w:rsid w:val="004C7608"/>
    <w:rsid w:val="004E36E0"/>
    <w:rsid w:val="004E3E92"/>
    <w:rsid w:val="004E4108"/>
    <w:rsid w:val="004E5A1F"/>
    <w:rsid w:val="004E61FA"/>
    <w:rsid w:val="004E6451"/>
    <w:rsid w:val="004F24B2"/>
    <w:rsid w:val="004F43FB"/>
    <w:rsid w:val="004F6F0B"/>
    <w:rsid w:val="00500476"/>
    <w:rsid w:val="00503D80"/>
    <w:rsid w:val="00506FEB"/>
    <w:rsid w:val="00510EC5"/>
    <w:rsid w:val="00512101"/>
    <w:rsid w:val="00517299"/>
    <w:rsid w:val="00521C05"/>
    <w:rsid w:val="00536805"/>
    <w:rsid w:val="00547DEA"/>
    <w:rsid w:val="005535B7"/>
    <w:rsid w:val="00556869"/>
    <w:rsid w:val="00556BE4"/>
    <w:rsid w:val="00562B72"/>
    <w:rsid w:val="00564288"/>
    <w:rsid w:val="00566ECC"/>
    <w:rsid w:val="00574645"/>
    <w:rsid w:val="005773A7"/>
    <w:rsid w:val="0057757F"/>
    <w:rsid w:val="00581BC5"/>
    <w:rsid w:val="00583588"/>
    <w:rsid w:val="00595FCB"/>
    <w:rsid w:val="005B4442"/>
    <w:rsid w:val="005C6AD0"/>
    <w:rsid w:val="005D3615"/>
    <w:rsid w:val="005D4A4C"/>
    <w:rsid w:val="005D5EE5"/>
    <w:rsid w:val="005D787D"/>
    <w:rsid w:val="005E3A3D"/>
    <w:rsid w:val="005E4A7C"/>
    <w:rsid w:val="005E4B5B"/>
    <w:rsid w:val="005F5C7A"/>
    <w:rsid w:val="006066DB"/>
    <w:rsid w:val="0061250E"/>
    <w:rsid w:val="00613854"/>
    <w:rsid w:val="0061692A"/>
    <w:rsid w:val="0062231B"/>
    <w:rsid w:val="006227FF"/>
    <w:rsid w:val="00624A18"/>
    <w:rsid w:val="00627A52"/>
    <w:rsid w:val="0063588B"/>
    <w:rsid w:val="00641026"/>
    <w:rsid w:val="006423CA"/>
    <w:rsid w:val="006424D4"/>
    <w:rsid w:val="0065309B"/>
    <w:rsid w:val="006664EA"/>
    <w:rsid w:val="006666E2"/>
    <w:rsid w:val="00673880"/>
    <w:rsid w:val="00674396"/>
    <w:rsid w:val="006812E2"/>
    <w:rsid w:val="0068534A"/>
    <w:rsid w:val="006861C7"/>
    <w:rsid w:val="006A5AF3"/>
    <w:rsid w:val="006A6692"/>
    <w:rsid w:val="006B45B9"/>
    <w:rsid w:val="006B6F54"/>
    <w:rsid w:val="006C3685"/>
    <w:rsid w:val="006D05F5"/>
    <w:rsid w:val="006D50ED"/>
    <w:rsid w:val="006D57E8"/>
    <w:rsid w:val="006D5E54"/>
    <w:rsid w:val="006F0D0B"/>
    <w:rsid w:val="00701610"/>
    <w:rsid w:val="007039C3"/>
    <w:rsid w:val="00710E88"/>
    <w:rsid w:val="007123B0"/>
    <w:rsid w:val="007264FF"/>
    <w:rsid w:val="00726DDB"/>
    <w:rsid w:val="00731CB9"/>
    <w:rsid w:val="0073612C"/>
    <w:rsid w:val="0074072A"/>
    <w:rsid w:val="00747B5F"/>
    <w:rsid w:val="00752A9A"/>
    <w:rsid w:val="007620F3"/>
    <w:rsid w:val="00767F54"/>
    <w:rsid w:val="00771DF4"/>
    <w:rsid w:val="0078010F"/>
    <w:rsid w:val="00781EC7"/>
    <w:rsid w:val="00787AC7"/>
    <w:rsid w:val="0079095B"/>
    <w:rsid w:val="00791F97"/>
    <w:rsid w:val="0079702A"/>
    <w:rsid w:val="007B0C68"/>
    <w:rsid w:val="007B110B"/>
    <w:rsid w:val="007B1585"/>
    <w:rsid w:val="007B1B75"/>
    <w:rsid w:val="007B35AB"/>
    <w:rsid w:val="007B4612"/>
    <w:rsid w:val="007B573C"/>
    <w:rsid w:val="007B5E78"/>
    <w:rsid w:val="007B63AA"/>
    <w:rsid w:val="007C1342"/>
    <w:rsid w:val="007C17FE"/>
    <w:rsid w:val="007C358C"/>
    <w:rsid w:val="007C7E59"/>
    <w:rsid w:val="007D5603"/>
    <w:rsid w:val="007D637E"/>
    <w:rsid w:val="007D7763"/>
    <w:rsid w:val="007D7EC2"/>
    <w:rsid w:val="007F1A6E"/>
    <w:rsid w:val="007F428F"/>
    <w:rsid w:val="007F4524"/>
    <w:rsid w:val="00804B3B"/>
    <w:rsid w:val="00805281"/>
    <w:rsid w:val="00807631"/>
    <w:rsid w:val="00811CBC"/>
    <w:rsid w:val="008129D5"/>
    <w:rsid w:val="00834174"/>
    <w:rsid w:val="00834EA5"/>
    <w:rsid w:val="00844F97"/>
    <w:rsid w:val="00845DBA"/>
    <w:rsid w:val="00853678"/>
    <w:rsid w:val="00853A05"/>
    <w:rsid w:val="008603FC"/>
    <w:rsid w:val="00860B96"/>
    <w:rsid w:val="00860FE8"/>
    <w:rsid w:val="0086213C"/>
    <w:rsid w:val="00863257"/>
    <w:rsid w:val="00866128"/>
    <w:rsid w:val="00870B44"/>
    <w:rsid w:val="00877F6F"/>
    <w:rsid w:val="00883837"/>
    <w:rsid w:val="00883C8E"/>
    <w:rsid w:val="0089406F"/>
    <w:rsid w:val="00896408"/>
    <w:rsid w:val="008A5625"/>
    <w:rsid w:val="008A5941"/>
    <w:rsid w:val="008B2288"/>
    <w:rsid w:val="008B3558"/>
    <w:rsid w:val="008B5FDD"/>
    <w:rsid w:val="008C15DE"/>
    <w:rsid w:val="008C2628"/>
    <w:rsid w:val="008D02D3"/>
    <w:rsid w:val="008E0216"/>
    <w:rsid w:val="008E7355"/>
    <w:rsid w:val="008F1348"/>
    <w:rsid w:val="008F1D3D"/>
    <w:rsid w:val="008F7786"/>
    <w:rsid w:val="009033EE"/>
    <w:rsid w:val="009065DD"/>
    <w:rsid w:val="00914E59"/>
    <w:rsid w:val="00916D8D"/>
    <w:rsid w:val="00931C01"/>
    <w:rsid w:val="009353E5"/>
    <w:rsid w:val="00935BB7"/>
    <w:rsid w:val="00940B28"/>
    <w:rsid w:val="009474AA"/>
    <w:rsid w:val="00947A5E"/>
    <w:rsid w:val="00947B0E"/>
    <w:rsid w:val="00952B43"/>
    <w:rsid w:val="00953FA0"/>
    <w:rsid w:val="00954575"/>
    <w:rsid w:val="00954FC2"/>
    <w:rsid w:val="009570AB"/>
    <w:rsid w:val="00964653"/>
    <w:rsid w:val="0097574F"/>
    <w:rsid w:val="00975A0A"/>
    <w:rsid w:val="00977009"/>
    <w:rsid w:val="00990286"/>
    <w:rsid w:val="00993597"/>
    <w:rsid w:val="00994B43"/>
    <w:rsid w:val="009A2D4A"/>
    <w:rsid w:val="009B1DF4"/>
    <w:rsid w:val="009B384B"/>
    <w:rsid w:val="009C063E"/>
    <w:rsid w:val="009C0CC9"/>
    <w:rsid w:val="009C211C"/>
    <w:rsid w:val="009C620F"/>
    <w:rsid w:val="009C7D60"/>
    <w:rsid w:val="009E05FA"/>
    <w:rsid w:val="009E3592"/>
    <w:rsid w:val="009E564D"/>
    <w:rsid w:val="009F7E08"/>
    <w:rsid w:val="00A01BE8"/>
    <w:rsid w:val="00A02224"/>
    <w:rsid w:val="00A126D9"/>
    <w:rsid w:val="00A14AA7"/>
    <w:rsid w:val="00A161EB"/>
    <w:rsid w:val="00A176F7"/>
    <w:rsid w:val="00A35F23"/>
    <w:rsid w:val="00A44867"/>
    <w:rsid w:val="00A463D4"/>
    <w:rsid w:val="00A54FA4"/>
    <w:rsid w:val="00A61828"/>
    <w:rsid w:val="00A627ED"/>
    <w:rsid w:val="00A670E8"/>
    <w:rsid w:val="00A70417"/>
    <w:rsid w:val="00A77B44"/>
    <w:rsid w:val="00AA0352"/>
    <w:rsid w:val="00AA3264"/>
    <w:rsid w:val="00AB0DC7"/>
    <w:rsid w:val="00AB48E3"/>
    <w:rsid w:val="00AB73AB"/>
    <w:rsid w:val="00AC0910"/>
    <w:rsid w:val="00AC1F42"/>
    <w:rsid w:val="00AC3E0A"/>
    <w:rsid w:val="00AC53AA"/>
    <w:rsid w:val="00AD0538"/>
    <w:rsid w:val="00AD7EE6"/>
    <w:rsid w:val="00AE4011"/>
    <w:rsid w:val="00AF7094"/>
    <w:rsid w:val="00B00733"/>
    <w:rsid w:val="00B02608"/>
    <w:rsid w:val="00B0747C"/>
    <w:rsid w:val="00B07953"/>
    <w:rsid w:val="00B125FF"/>
    <w:rsid w:val="00B12F4B"/>
    <w:rsid w:val="00B17241"/>
    <w:rsid w:val="00B22517"/>
    <w:rsid w:val="00B23F82"/>
    <w:rsid w:val="00B27559"/>
    <w:rsid w:val="00B34F98"/>
    <w:rsid w:val="00B35000"/>
    <w:rsid w:val="00B413B6"/>
    <w:rsid w:val="00B43B65"/>
    <w:rsid w:val="00B47CF1"/>
    <w:rsid w:val="00B56141"/>
    <w:rsid w:val="00B70B2C"/>
    <w:rsid w:val="00B93018"/>
    <w:rsid w:val="00BC2B30"/>
    <w:rsid w:val="00BC37DD"/>
    <w:rsid w:val="00BC5A2A"/>
    <w:rsid w:val="00BC6E70"/>
    <w:rsid w:val="00BC6EE3"/>
    <w:rsid w:val="00BD4228"/>
    <w:rsid w:val="00BE2262"/>
    <w:rsid w:val="00BE3CB7"/>
    <w:rsid w:val="00BE3CD9"/>
    <w:rsid w:val="00BF61B8"/>
    <w:rsid w:val="00BF7256"/>
    <w:rsid w:val="00C000A7"/>
    <w:rsid w:val="00C15DF1"/>
    <w:rsid w:val="00C1779C"/>
    <w:rsid w:val="00C177E4"/>
    <w:rsid w:val="00C17A58"/>
    <w:rsid w:val="00C268EC"/>
    <w:rsid w:val="00C40A1D"/>
    <w:rsid w:val="00C50824"/>
    <w:rsid w:val="00C5260A"/>
    <w:rsid w:val="00C52A54"/>
    <w:rsid w:val="00C535F9"/>
    <w:rsid w:val="00C56A70"/>
    <w:rsid w:val="00C6051F"/>
    <w:rsid w:val="00C61801"/>
    <w:rsid w:val="00C66EE9"/>
    <w:rsid w:val="00C679AE"/>
    <w:rsid w:val="00C740C5"/>
    <w:rsid w:val="00C85382"/>
    <w:rsid w:val="00C920CE"/>
    <w:rsid w:val="00CA040C"/>
    <w:rsid w:val="00CA379F"/>
    <w:rsid w:val="00CA39B7"/>
    <w:rsid w:val="00CA4428"/>
    <w:rsid w:val="00CB1B7E"/>
    <w:rsid w:val="00CB558A"/>
    <w:rsid w:val="00CB59D7"/>
    <w:rsid w:val="00CB6247"/>
    <w:rsid w:val="00CB7FED"/>
    <w:rsid w:val="00CC21AE"/>
    <w:rsid w:val="00CC4208"/>
    <w:rsid w:val="00CD7AD6"/>
    <w:rsid w:val="00CD7F50"/>
    <w:rsid w:val="00CE6491"/>
    <w:rsid w:val="00CE7387"/>
    <w:rsid w:val="00D051B6"/>
    <w:rsid w:val="00D060D0"/>
    <w:rsid w:val="00D11072"/>
    <w:rsid w:val="00D112BD"/>
    <w:rsid w:val="00D13390"/>
    <w:rsid w:val="00D16F0C"/>
    <w:rsid w:val="00D22702"/>
    <w:rsid w:val="00D2394E"/>
    <w:rsid w:val="00D42048"/>
    <w:rsid w:val="00D428BB"/>
    <w:rsid w:val="00D46D75"/>
    <w:rsid w:val="00D67CAD"/>
    <w:rsid w:val="00D73140"/>
    <w:rsid w:val="00D91E2E"/>
    <w:rsid w:val="00D96F59"/>
    <w:rsid w:val="00D97D43"/>
    <w:rsid w:val="00DA548F"/>
    <w:rsid w:val="00DA62A2"/>
    <w:rsid w:val="00DA65DF"/>
    <w:rsid w:val="00DB3B07"/>
    <w:rsid w:val="00DB5EC0"/>
    <w:rsid w:val="00DC7582"/>
    <w:rsid w:val="00DD038E"/>
    <w:rsid w:val="00DE4673"/>
    <w:rsid w:val="00DF17C7"/>
    <w:rsid w:val="00DF2201"/>
    <w:rsid w:val="00DF30B7"/>
    <w:rsid w:val="00DF7142"/>
    <w:rsid w:val="00DF7D05"/>
    <w:rsid w:val="00E0338E"/>
    <w:rsid w:val="00E10CC1"/>
    <w:rsid w:val="00E16056"/>
    <w:rsid w:val="00E23D7C"/>
    <w:rsid w:val="00E26E90"/>
    <w:rsid w:val="00E27030"/>
    <w:rsid w:val="00E335C8"/>
    <w:rsid w:val="00E36FAF"/>
    <w:rsid w:val="00E445C0"/>
    <w:rsid w:val="00E461BA"/>
    <w:rsid w:val="00E507AA"/>
    <w:rsid w:val="00E532D1"/>
    <w:rsid w:val="00E55089"/>
    <w:rsid w:val="00E577E5"/>
    <w:rsid w:val="00E610D8"/>
    <w:rsid w:val="00E62953"/>
    <w:rsid w:val="00E62B5B"/>
    <w:rsid w:val="00E649B4"/>
    <w:rsid w:val="00E82BDE"/>
    <w:rsid w:val="00E85F94"/>
    <w:rsid w:val="00E951D1"/>
    <w:rsid w:val="00EA33F3"/>
    <w:rsid w:val="00EB3737"/>
    <w:rsid w:val="00EB3CED"/>
    <w:rsid w:val="00ED1FEE"/>
    <w:rsid w:val="00ED2A0A"/>
    <w:rsid w:val="00ED6733"/>
    <w:rsid w:val="00ED6AB8"/>
    <w:rsid w:val="00EE01F9"/>
    <w:rsid w:val="00EE5087"/>
    <w:rsid w:val="00EE5999"/>
    <w:rsid w:val="00EE7F2A"/>
    <w:rsid w:val="00EF71AC"/>
    <w:rsid w:val="00EF7250"/>
    <w:rsid w:val="00F03A54"/>
    <w:rsid w:val="00F11D77"/>
    <w:rsid w:val="00F1540F"/>
    <w:rsid w:val="00F207D8"/>
    <w:rsid w:val="00F22458"/>
    <w:rsid w:val="00F22E11"/>
    <w:rsid w:val="00F2509F"/>
    <w:rsid w:val="00F270DA"/>
    <w:rsid w:val="00F350F7"/>
    <w:rsid w:val="00F353BC"/>
    <w:rsid w:val="00F363FE"/>
    <w:rsid w:val="00F42CFD"/>
    <w:rsid w:val="00F44015"/>
    <w:rsid w:val="00F456C0"/>
    <w:rsid w:val="00F46FF0"/>
    <w:rsid w:val="00F5077C"/>
    <w:rsid w:val="00F60D02"/>
    <w:rsid w:val="00F633D9"/>
    <w:rsid w:val="00F644FC"/>
    <w:rsid w:val="00F64B41"/>
    <w:rsid w:val="00F7379D"/>
    <w:rsid w:val="00F83F13"/>
    <w:rsid w:val="00F910E3"/>
    <w:rsid w:val="00F965AF"/>
    <w:rsid w:val="00F97DD0"/>
    <w:rsid w:val="00FA3F81"/>
    <w:rsid w:val="00FB1DF7"/>
    <w:rsid w:val="00FB2950"/>
    <w:rsid w:val="00FC00E8"/>
    <w:rsid w:val="00FC2449"/>
    <w:rsid w:val="00FC571F"/>
    <w:rsid w:val="00FD4885"/>
    <w:rsid w:val="00FD4A1A"/>
    <w:rsid w:val="00FE1726"/>
    <w:rsid w:val="00FE28D6"/>
    <w:rsid w:val="00FF0B0B"/>
    <w:rsid w:val="00FF0D80"/>
    <w:rsid w:val="00FF6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CE1EDE"/>
  <w15:docId w15:val="{CA674E2E-E433-473C-AF4B-FEB8DAF5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3">
    <w:name w:val="heading 3"/>
    <w:basedOn w:val="a0"/>
    <w:next w:val="a0"/>
    <w:link w:val="30"/>
    <w:uiPriority w:val="9"/>
    <w:semiHidden/>
    <w:unhideWhenUsed/>
    <w:qFormat/>
    <w:rsid w:val="005121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link w:val="40"/>
    <w:uiPriority w:val="9"/>
    <w:qFormat/>
    <w:rsid w:val="00E335C8"/>
    <w:pPr>
      <w:spacing w:before="100" w:beforeAutospacing="1" w:after="100" w:afterAutospacing="1" w:line="240" w:lineRule="atLeast"/>
      <w:outlineLvl w:val="3"/>
    </w:pPr>
    <w:rPr>
      <w:rFonts w:ascii="Times New Roman" w:eastAsia="Times New Roman" w:hAnsi="Times New Roman" w:cs="Times New Roman"/>
      <w:b/>
      <w:bCs/>
      <w:color w:val="4D4D4D"/>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литеральный"/>
    <w:basedOn w:val="a0"/>
    <w:link w:val="a5"/>
    <w:uiPriority w:val="99"/>
    <w:qFormat/>
    <w:rsid w:val="00FE1726"/>
    <w:pPr>
      <w:ind w:left="720"/>
      <w:contextualSpacing/>
    </w:pPr>
  </w:style>
  <w:style w:type="character" w:styleId="a6">
    <w:name w:val="Hyperlink"/>
    <w:basedOn w:val="a1"/>
    <w:uiPriority w:val="99"/>
    <w:unhideWhenUsed/>
    <w:rsid w:val="00FE1726"/>
    <w:rPr>
      <w:color w:val="0000FF" w:themeColor="hyperlink"/>
      <w:u w:val="single"/>
    </w:rPr>
  </w:style>
  <w:style w:type="character" w:styleId="a7">
    <w:name w:val="FollowedHyperlink"/>
    <w:basedOn w:val="a1"/>
    <w:uiPriority w:val="99"/>
    <w:semiHidden/>
    <w:unhideWhenUsed/>
    <w:rsid w:val="00FE1726"/>
    <w:rPr>
      <w:color w:val="800080" w:themeColor="followedHyperlink"/>
      <w:u w:val="single"/>
    </w:rPr>
  </w:style>
  <w:style w:type="character" w:styleId="a8">
    <w:name w:val="Strong"/>
    <w:basedOn w:val="a1"/>
    <w:uiPriority w:val="22"/>
    <w:qFormat/>
    <w:rsid w:val="00E335C8"/>
    <w:rPr>
      <w:b/>
      <w:bCs/>
    </w:rPr>
  </w:style>
  <w:style w:type="paragraph" w:styleId="a9">
    <w:name w:val="Balloon Text"/>
    <w:basedOn w:val="a0"/>
    <w:link w:val="aa"/>
    <w:uiPriority w:val="99"/>
    <w:semiHidden/>
    <w:unhideWhenUsed/>
    <w:rsid w:val="00E335C8"/>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335C8"/>
    <w:rPr>
      <w:rFonts w:ascii="Tahoma" w:hAnsi="Tahoma" w:cs="Tahoma"/>
      <w:sz w:val="16"/>
      <w:szCs w:val="16"/>
    </w:rPr>
  </w:style>
  <w:style w:type="character" w:customStyle="1" w:styleId="40">
    <w:name w:val="Заголовок 4 Знак"/>
    <w:basedOn w:val="a1"/>
    <w:link w:val="4"/>
    <w:uiPriority w:val="9"/>
    <w:rsid w:val="00E335C8"/>
    <w:rPr>
      <w:rFonts w:ascii="Times New Roman" w:eastAsia="Times New Roman" w:hAnsi="Times New Roman" w:cs="Times New Roman"/>
      <w:b/>
      <w:bCs/>
      <w:color w:val="4D4D4D"/>
      <w:sz w:val="18"/>
      <w:szCs w:val="18"/>
      <w:lang w:eastAsia="ru-RU"/>
    </w:rPr>
  </w:style>
  <w:style w:type="character" w:styleId="ab">
    <w:name w:val="Emphasis"/>
    <w:basedOn w:val="a1"/>
    <w:uiPriority w:val="20"/>
    <w:qFormat/>
    <w:rsid w:val="00E335C8"/>
    <w:rPr>
      <w:i/>
      <w:iCs/>
    </w:rPr>
  </w:style>
  <w:style w:type="character" w:customStyle="1" w:styleId="30">
    <w:name w:val="Заголовок 3 Знак"/>
    <w:basedOn w:val="a1"/>
    <w:link w:val="3"/>
    <w:uiPriority w:val="9"/>
    <w:semiHidden/>
    <w:rsid w:val="00512101"/>
    <w:rPr>
      <w:rFonts w:asciiTheme="majorHAnsi" w:eastAsiaTheme="majorEastAsia" w:hAnsiTheme="majorHAnsi" w:cstheme="majorBidi"/>
      <w:b/>
      <w:bCs/>
      <w:color w:val="4F81BD" w:themeColor="accent1"/>
    </w:rPr>
  </w:style>
  <w:style w:type="character" w:customStyle="1" w:styleId="home1">
    <w:name w:val="home1"/>
    <w:basedOn w:val="a1"/>
    <w:rsid w:val="00512101"/>
    <w:rPr>
      <w:vanish w:val="0"/>
      <w:webHidden w:val="0"/>
      <w:specVanish w:val="0"/>
    </w:rPr>
  </w:style>
  <w:style w:type="paragraph" w:customStyle="1" w:styleId="Default">
    <w:name w:val="Default"/>
    <w:rsid w:val="006227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header"/>
    <w:basedOn w:val="a0"/>
    <w:link w:val="ad"/>
    <w:uiPriority w:val="99"/>
    <w:semiHidden/>
    <w:unhideWhenUsed/>
    <w:rsid w:val="00947A5E"/>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947A5E"/>
  </w:style>
  <w:style w:type="paragraph" w:styleId="ae">
    <w:name w:val="footer"/>
    <w:basedOn w:val="a0"/>
    <w:link w:val="af"/>
    <w:uiPriority w:val="99"/>
    <w:unhideWhenUsed/>
    <w:rsid w:val="00947A5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947A5E"/>
  </w:style>
  <w:style w:type="paragraph" w:styleId="af0">
    <w:name w:val="footnote text"/>
    <w:basedOn w:val="a0"/>
    <w:link w:val="af1"/>
    <w:uiPriority w:val="99"/>
    <w:unhideWhenUsed/>
    <w:rsid w:val="002D2F83"/>
    <w:pPr>
      <w:spacing w:after="0" w:line="240" w:lineRule="auto"/>
    </w:pPr>
    <w:rPr>
      <w:sz w:val="20"/>
      <w:szCs w:val="20"/>
    </w:rPr>
  </w:style>
  <w:style w:type="character" w:customStyle="1" w:styleId="af1">
    <w:name w:val="Текст сноски Знак"/>
    <w:basedOn w:val="a1"/>
    <w:link w:val="af0"/>
    <w:uiPriority w:val="99"/>
    <w:rsid w:val="002D2F83"/>
    <w:rPr>
      <w:sz w:val="20"/>
      <w:szCs w:val="20"/>
    </w:rPr>
  </w:style>
  <w:style w:type="character" w:styleId="af2">
    <w:name w:val="footnote reference"/>
    <w:basedOn w:val="a1"/>
    <w:uiPriority w:val="99"/>
    <w:unhideWhenUsed/>
    <w:rsid w:val="002D2F83"/>
    <w:rPr>
      <w:vertAlign w:val="superscript"/>
    </w:rPr>
  </w:style>
  <w:style w:type="paragraph" w:customStyle="1" w:styleId="af3">
    <w:name w:val="Пункт"/>
    <w:basedOn w:val="a0"/>
    <w:link w:val="af4"/>
    <w:uiPriority w:val="99"/>
    <w:rsid w:val="00811CBC"/>
    <w:pPr>
      <w:tabs>
        <w:tab w:val="num" w:pos="1134"/>
      </w:tabs>
      <w:spacing w:after="0" w:line="288" w:lineRule="auto"/>
      <w:ind w:left="1134" w:hanging="1134"/>
      <w:jc w:val="both"/>
    </w:pPr>
    <w:rPr>
      <w:rFonts w:ascii="Times New Roman" w:eastAsia="Times New Roman" w:hAnsi="Times New Roman" w:cs="Times New Roman"/>
      <w:sz w:val="28"/>
      <w:szCs w:val="28"/>
    </w:rPr>
  </w:style>
  <w:style w:type="character" w:customStyle="1" w:styleId="af4">
    <w:name w:val="Пункт Знак"/>
    <w:basedOn w:val="a1"/>
    <w:link w:val="af3"/>
    <w:locked/>
    <w:rsid w:val="00811CBC"/>
    <w:rPr>
      <w:rFonts w:ascii="Times New Roman" w:eastAsia="Times New Roman" w:hAnsi="Times New Roman" w:cs="Times New Roman"/>
      <w:sz w:val="28"/>
      <w:szCs w:val="28"/>
      <w:lang w:eastAsia="ru-RU"/>
    </w:rPr>
  </w:style>
  <w:style w:type="paragraph" w:styleId="a">
    <w:name w:val="List Number"/>
    <w:basedOn w:val="a0"/>
    <w:uiPriority w:val="99"/>
    <w:rsid w:val="00860FE8"/>
    <w:pPr>
      <w:numPr>
        <w:numId w:val="1"/>
      </w:numPr>
      <w:autoSpaceDE w:val="0"/>
      <w:autoSpaceDN w:val="0"/>
      <w:spacing w:before="60" w:after="0" w:line="288" w:lineRule="auto"/>
      <w:jc w:val="both"/>
    </w:pPr>
    <w:rPr>
      <w:rFonts w:ascii="Times New Roman" w:eastAsia="Calibri" w:hAnsi="Times New Roman" w:cs="Times New Roman"/>
      <w:sz w:val="28"/>
      <w:szCs w:val="28"/>
    </w:rPr>
  </w:style>
  <w:style w:type="paragraph" w:styleId="af5">
    <w:name w:val="Body Text"/>
    <w:basedOn w:val="a0"/>
    <w:link w:val="af6"/>
    <w:rsid w:val="008A5941"/>
    <w:pPr>
      <w:spacing w:after="120" w:line="240" w:lineRule="auto"/>
    </w:pPr>
    <w:rPr>
      <w:rFonts w:ascii="Times New Roman" w:eastAsia="Times New Roman" w:hAnsi="Times New Roman" w:cs="Times New Roman"/>
      <w:sz w:val="24"/>
      <w:szCs w:val="20"/>
    </w:rPr>
  </w:style>
  <w:style w:type="character" w:customStyle="1" w:styleId="af6">
    <w:name w:val="Основной текст Знак"/>
    <w:basedOn w:val="a1"/>
    <w:link w:val="af5"/>
    <w:rsid w:val="008A5941"/>
    <w:rPr>
      <w:rFonts w:ascii="Times New Roman" w:eastAsia="Times New Roman" w:hAnsi="Times New Roman" w:cs="Times New Roman"/>
      <w:sz w:val="24"/>
      <w:szCs w:val="20"/>
      <w:lang w:eastAsia="ru-RU"/>
    </w:rPr>
  </w:style>
  <w:style w:type="table" w:styleId="af7">
    <w:name w:val="Table Grid"/>
    <w:basedOn w:val="a2"/>
    <w:uiPriority w:val="59"/>
    <w:rsid w:val="0042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0"/>
    <w:uiPriority w:val="99"/>
    <w:semiHidden/>
    <w:unhideWhenUsed/>
    <w:rsid w:val="00182870"/>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5">
    <w:name w:val="Абзац списка Знак"/>
    <w:aliases w:val="Абзац списка литеральный Знак"/>
    <w:link w:val="a4"/>
    <w:uiPriority w:val="99"/>
    <w:locked/>
    <w:rsid w:val="00061B06"/>
  </w:style>
  <w:style w:type="character" w:styleId="af9">
    <w:name w:val="annotation reference"/>
    <w:basedOn w:val="a1"/>
    <w:uiPriority w:val="99"/>
    <w:semiHidden/>
    <w:unhideWhenUsed/>
    <w:rsid w:val="00AB48E3"/>
    <w:rPr>
      <w:sz w:val="16"/>
      <w:szCs w:val="16"/>
    </w:rPr>
  </w:style>
  <w:style w:type="paragraph" w:styleId="afa">
    <w:name w:val="annotation text"/>
    <w:basedOn w:val="a0"/>
    <w:link w:val="afb"/>
    <w:uiPriority w:val="99"/>
    <w:semiHidden/>
    <w:unhideWhenUsed/>
    <w:rsid w:val="00AB48E3"/>
    <w:pPr>
      <w:spacing w:line="240" w:lineRule="auto"/>
    </w:pPr>
    <w:rPr>
      <w:sz w:val="20"/>
      <w:szCs w:val="20"/>
    </w:rPr>
  </w:style>
  <w:style w:type="character" w:customStyle="1" w:styleId="afb">
    <w:name w:val="Текст примечания Знак"/>
    <w:basedOn w:val="a1"/>
    <w:link w:val="afa"/>
    <w:uiPriority w:val="99"/>
    <w:semiHidden/>
    <w:rsid w:val="00AB48E3"/>
    <w:rPr>
      <w:sz w:val="20"/>
      <w:szCs w:val="20"/>
    </w:rPr>
  </w:style>
  <w:style w:type="paragraph" w:styleId="afc">
    <w:name w:val="annotation subject"/>
    <w:basedOn w:val="afa"/>
    <w:next w:val="afa"/>
    <w:link w:val="afd"/>
    <w:uiPriority w:val="99"/>
    <w:semiHidden/>
    <w:unhideWhenUsed/>
    <w:rsid w:val="00AB48E3"/>
    <w:rPr>
      <w:b/>
      <w:bCs/>
    </w:rPr>
  </w:style>
  <w:style w:type="character" w:customStyle="1" w:styleId="afd">
    <w:name w:val="Тема примечания Знак"/>
    <w:basedOn w:val="afb"/>
    <w:link w:val="afc"/>
    <w:uiPriority w:val="99"/>
    <w:semiHidden/>
    <w:rsid w:val="00AB48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2141">
      <w:bodyDiv w:val="1"/>
      <w:marLeft w:val="0"/>
      <w:marRight w:val="0"/>
      <w:marTop w:val="0"/>
      <w:marBottom w:val="0"/>
      <w:divBdr>
        <w:top w:val="none" w:sz="0" w:space="0" w:color="auto"/>
        <w:left w:val="none" w:sz="0" w:space="0" w:color="auto"/>
        <w:bottom w:val="none" w:sz="0" w:space="0" w:color="auto"/>
        <w:right w:val="none" w:sz="0" w:space="0" w:color="auto"/>
      </w:divBdr>
      <w:divsChild>
        <w:div w:id="468017874">
          <w:marLeft w:val="150"/>
          <w:marRight w:val="150"/>
          <w:marTop w:val="75"/>
          <w:marBottom w:val="75"/>
          <w:divBdr>
            <w:top w:val="none" w:sz="0" w:space="0" w:color="auto"/>
            <w:left w:val="none" w:sz="0" w:space="0" w:color="auto"/>
            <w:bottom w:val="none" w:sz="0" w:space="0" w:color="auto"/>
            <w:right w:val="none" w:sz="0" w:space="0" w:color="auto"/>
          </w:divBdr>
          <w:divsChild>
            <w:div w:id="5315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5014">
      <w:bodyDiv w:val="1"/>
      <w:marLeft w:val="0"/>
      <w:marRight w:val="0"/>
      <w:marTop w:val="0"/>
      <w:marBottom w:val="0"/>
      <w:divBdr>
        <w:top w:val="none" w:sz="0" w:space="0" w:color="auto"/>
        <w:left w:val="none" w:sz="0" w:space="0" w:color="auto"/>
        <w:bottom w:val="none" w:sz="0" w:space="0" w:color="auto"/>
        <w:right w:val="none" w:sz="0" w:space="0" w:color="auto"/>
      </w:divBdr>
      <w:divsChild>
        <w:div w:id="39130595">
          <w:marLeft w:val="0"/>
          <w:marRight w:val="0"/>
          <w:marTop w:val="0"/>
          <w:marBottom w:val="0"/>
          <w:divBdr>
            <w:top w:val="none" w:sz="0" w:space="0" w:color="auto"/>
            <w:left w:val="none" w:sz="0" w:space="0" w:color="auto"/>
            <w:bottom w:val="none" w:sz="0" w:space="0" w:color="auto"/>
            <w:right w:val="none" w:sz="0" w:space="0" w:color="auto"/>
          </w:divBdr>
          <w:divsChild>
            <w:div w:id="1507868493">
              <w:marLeft w:val="0"/>
              <w:marRight w:val="0"/>
              <w:marTop w:val="0"/>
              <w:marBottom w:val="0"/>
              <w:divBdr>
                <w:top w:val="none" w:sz="0" w:space="0" w:color="auto"/>
                <w:left w:val="none" w:sz="0" w:space="0" w:color="auto"/>
                <w:bottom w:val="none" w:sz="0" w:space="0" w:color="auto"/>
                <w:right w:val="none" w:sz="0" w:space="0" w:color="auto"/>
              </w:divBdr>
              <w:divsChild>
                <w:div w:id="1535146085">
                  <w:marLeft w:val="0"/>
                  <w:marRight w:val="0"/>
                  <w:marTop w:val="445"/>
                  <w:marBottom w:val="0"/>
                  <w:divBdr>
                    <w:top w:val="none" w:sz="0" w:space="0" w:color="auto"/>
                    <w:left w:val="none" w:sz="0" w:space="0" w:color="auto"/>
                    <w:bottom w:val="none" w:sz="0" w:space="0" w:color="auto"/>
                    <w:right w:val="none" w:sz="0" w:space="0" w:color="auto"/>
                  </w:divBdr>
                  <w:divsChild>
                    <w:div w:id="15152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66033">
      <w:bodyDiv w:val="1"/>
      <w:marLeft w:val="0"/>
      <w:marRight w:val="0"/>
      <w:marTop w:val="0"/>
      <w:marBottom w:val="0"/>
      <w:divBdr>
        <w:top w:val="none" w:sz="0" w:space="0" w:color="auto"/>
        <w:left w:val="none" w:sz="0" w:space="0" w:color="auto"/>
        <w:bottom w:val="none" w:sz="0" w:space="0" w:color="auto"/>
        <w:right w:val="none" w:sz="0" w:space="0" w:color="auto"/>
      </w:divBdr>
      <w:divsChild>
        <w:div w:id="925656186">
          <w:marLeft w:val="0"/>
          <w:marRight w:val="0"/>
          <w:marTop w:val="0"/>
          <w:marBottom w:val="0"/>
          <w:divBdr>
            <w:top w:val="none" w:sz="0" w:space="0" w:color="auto"/>
            <w:left w:val="none" w:sz="0" w:space="0" w:color="auto"/>
            <w:bottom w:val="none" w:sz="0" w:space="0" w:color="auto"/>
            <w:right w:val="none" w:sz="0" w:space="0" w:color="auto"/>
          </w:divBdr>
          <w:divsChild>
            <w:div w:id="1254510802">
              <w:marLeft w:val="0"/>
              <w:marRight w:val="0"/>
              <w:marTop w:val="0"/>
              <w:marBottom w:val="0"/>
              <w:divBdr>
                <w:top w:val="none" w:sz="0" w:space="0" w:color="auto"/>
                <w:left w:val="none" w:sz="0" w:space="0" w:color="auto"/>
                <w:bottom w:val="none" w:sz="0" w:space="0" w:color="auto"/>
                <w:right w:val="none" w:sz="0" w:space="0" w:color="auto"/>
              </w:divBdr>
              <w:divsChild>
                <w:div w:id="211888533">
                  <w:marLeft w:val="0"/>
                  <w:marRight w:val="3750"/>
                  <w:marTop w:val="0"/>
                  <w:marBottom w:val="0"/>
                  <w:divBdr>
                    <w:top w:val="none" w:sz="0" w:space="0" w:color="auto"/>
                    <w:left w:val="none" w:sz="0" w:space="0" w:color="auto"/>
                    <w:bottom w:val="none" w:sz="0" w:space="0" w:color="auto"/>
                    <w:right w:val="none" w:sz="0" w:space="0" w:color="auto"/>
                  </w:divBdr>
                  <w:divsChild>
                    <w:div w:id="201602138">
                      <w:marLeft w:val="0"/>
                      <w:marRight w:val="0"/>
                      <w:marTop w:val="75"/>
                      <w:marBottom w:val="0"/>
                      <w:divBdr>
                        <w:top w:val="single" w:sz="6" w:space="0" w:color="DEDEDE"/>
                        <w:left w:val="single" w:sz="6" w:space="0" w:color="DEDEDE"/>
                        <w:bottom w:val="single" w:sz="6" w:space="0" w:color="DEDEDE"/>
                        <w:right w:val="single" w:sz="6" w:space="0" w:color="DEDEDE"/>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trina@sistema.ru" TargetMode="External"/><Relationship Id="rId4" Type="http://schemas.openxmlformats.org/officeDocument/2006/relationships/settings" Target="settings.xml"/><Relationship Id="rId9" Type="http://schemas.openxmlformats.org/officeDocument/2006/relationships/hyperlink" Target="mailto:AAHolodnova@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A64AD-0630-44D8-BC34-6B06B675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Патрина Елена Александровна</cp:lastModifiedBy>
  <cp:revision>3</cp:revision>
  <cp:lastPrinted>2012-09-21T12:40:00Z</cp:lastPrinted>
  <dcterms:created xsi:type="dcterms:W3CDTF">2021-10-21T13:16:00Z</dcterms:created>
  <dcterms:modified xsi:type="dcterms:W3CDTF">2021-10-21T13:18:00Z</dcterms:modified>
</cp:coreProperties>
</file>